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F3" w:rsidRDefault="0051218D" w:rsidP="00D20C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C5FF3">
        <w:rPr>
          <w:rFonts w:ascii="Times New Roman" w:hAnsi="Times New Roman"/>
          <w:b/>
          <w:sz w:val="28"/>
          <w:szCs w:val="28"/>
        </w:rPr>
        <w:t>тоги</w:t>
      </w:r>
      <w:r w:rsidR="002F5D2F" w:rsidRPr="00CA6427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  <w:r w:rsidR="00FC5FF3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2F5D2F" w:rsidRDefault="002F5D2F" w:rsidP="00BE7B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A6427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="0051218D">
        <w:rPr>
          <w:rFonts w:ascii="Times New Roman" w:hAnsi="Times New Roman"/>
          <w:b/>
          <w:sz w:val="28"/>
          <w:szCs w:val="28"/>
        </w:rPr>
        <w:t>городского округа</w:t>
      </w:r>
      <w:r w:rsidR="00FC5FF3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B84ADE" w:rsidRDefault="004A6FB6" w:rsidP="00AE5A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D3B4E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51218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F85768">
        <w:rPr>
          <w:rFonts w:ascii="Times New Roman" w:hAnsi="Times New Roman"/>
          <w:b/>
          <w:sz w:val="28"/>
          <w:szCs w:val="28"/>
        </w:rPr>
        <w:t>а</w:t>
      </w:r>
    </w:p>
    <w:p w:rsidR="00C32452" w:rsidRPr="00E17360" w:rsidRDefault="00C32452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</w:rPr>
      </w:pPr>
    </w:p>
    <w:p w:rsidR="00D95D2B" w:rsidRDefault="00C85426" w:rsidP="00D95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По статистическим данным оборот крупных и средних предприятий, отражающий их коммерческую деятельность, за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 xml:space="preserve">январь – </w:t>
      </w:r>
      <w:r w:rsidR="00AD3B4E">
        <w:rPr>
          <w:rFonts w:ascii="Times New Roman" w:eastAsia="Lucida Sans Unicode" w:hAnsi="Times New Roman" w:cs="Tahoma"/>
          <w:bCs/>
          <w:sz w:val="28"/>
          <w:szCs w:val="28"/>
        </w:rPr>
        <w:t>сентябрь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>8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</w:t>
      </w:r>
      <w:r w:rsidR="00F85768" w:rsidRPr="001D61F1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 xml:space="preserve">составил </w:t>
      </w:r>
      <w:r w:rsidR="00AD3B4E">
        <w:rPr>
          <w:rFonts w:ascii="Times New Roman" w:eastAsia="Lucida Sans Unicode" w:hAnsi="Times New Roman" w:cs="Tahoma"/>
          <w:bCs/>
          <w:sz w:val="28"/>
          <w:szCs w:val="28"/>
        </w:rPr>
        <w:t>7560,7</w:t>
      </w:r>
      <w:r w:rsidR="0003040E">
        <w:rPr>
          <w:rFonts w:ascii="Times New Roman" w:eastAsia="Lucida Sans Unicode" w:hAnsi="Times New Roman" w:cs="Tahoma"/>
          <w:bCs/>
          <w:sz w:val="28"/>
          <w:szCs w:val="28"/>
        </w:rPr>
        <w:t xml:space="preserve"> млн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. рублей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при темпе роста </w:t>
      </w:r>
      <w:r w:rsidR="00AD3B4E">
        <w:rPr>
          <w:rFonts w:ascii="Times New Roman" w:eastAsia="Lucida Sans Unicode" w:hAnsi="Times New Roman" w:cs="Tahoma"/>
          <w:bCs/>
          <w:sz w:val="28"/>
          <w:szCs w:val="28"/>
        </w:rPr>
        <w:t>103,4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>% к</w:t>
      </w:r>
      <w:r w:rsidR="004A6FB6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показател</w:t>
      </w:r>
      <w:r w:rsidR="001D61F1" w:rsidRPr="001D61F1">
        <w:rPr>
          <w:rFonts w:ascii="Times New Roman" w:eastAsia="Lucida Sans Unicode" w:hAnsi="Times New Roman" w:cs="Tahoma"/>
          <w:bCs/>
          <w:sz w:val="28"/>
          <w:szCs w:val="28"/>
        </w:rPr>
        <w:t>ю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аналогичн</w:t>
      </w:r>
      <w:r w:rsidR="00863BF6">
        <w:rPr>
          <w:rFonts w:ascii="Times New Roman" w:eastAsia="Lucida Sans Unicode" w:hAnsi="Times New Roman" w:cs="Tahoma"/>
          <w:bCs/>
          <w:sz w:val="28"/>
          <w:szCs w:val="28"/>
        </w:rPr>
        <w:t>ого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период</w:t>
      </w:r>
      <w:r w:rsidR="00863BF6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="00983559"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D95D2B">
        <w:rPr>
          <w:rFonts w:ascii="Times New Roman" w:eastAsia="Lucida Sans Unicode" w:hAnsi="Times New Roman" w:cs="Tahoma"/>
          <w:bCs/>
          <w:sz w:val="28"/>
          <w:szCs w:val="28"/>
        </w:rPr>
        <w:t>7</w:t>
      </w:r>
      <w:r w:rsidRPr="001D61F1">
        <w:rPr>
          <w:rFonts w:ascii="Times New Roman" w:eastAsia="Lucida Sans Unicode" w:hAnsi="Times New Roman" w:cs="Tahoma"/>
          <w:bCs/>
          <w:sz w:val="28"/>
          <w:szCs w:val="28"/>
        </w:rPr>
        <w:t xml:space="preserve"> года.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Ведущее место в экономике района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 остается за </w:t>
      </w:r>
      <w:r w:rsidR="001D61F1" w:rsidRPr="001D61F1">
        <w:rPr>
          <w:rFonts w:ascii="Times New Roman" w:hAnsi="Times New Roman" w:cs="Times New Roman"/>
          <w:bCs/>
          <w:sz w:val="28"/>
          <w:szCs w:val="28"/>
        </w:rPr>
        <w:t xml:space="preserve">промышленностью и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сельск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>хозяйство</w:t>
      </w:r>
      <w:r w:rsidR="00983559" w:rsidRPr="001D61F1">
        <w:rPr>
          <w:rFonts w:ascii="Times New Roman" w:hAnsi="Times New Roman" w:cs="Times New Roman"/>
          <w:bCs/>
          <w:sz w:val="28"/>
          <w:szCs w:val="28"/>
        </w:rPr>
        <w:t>м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, на долю которых приходится </w:t>
      </w:r>
      <w:r w:rsidR="00AD3B4E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="00B94AAC">
        <w:rPr>
          <w:rFonts w:ascii="Times New Roman" w:hAnsi="Times New Roman" w:cs="Times New Roman"/>
          <w:bCs/>
          <w:sz w:val="28"/>
          <w:szCs w:val="28"/>
        </w:rPr>
        <w:t>80,</w:t>
      </w:r>
      <w:r w:rsidR="00AD3B4E">
        <w:rPr>
          <w:rFonts w:ascii="Times New Roman" w:hAnsi="Times New Roman" w:cs="Times New Roman"/>
          <w:bCs/>
          <w:sz w:val="28"/>
          <w:szCs w:val="28"/>
        </w:rPr>
        <w:t>0</w:t>
      </w:r>
      <w:r w:rsidR="002F5D2F" w:rsidRPr="001D61F1">
        <w:rPr>
          <w:rFonts w:ascii="Times New Roman" w:hAnsi="Times New Roman" w:cs="Times New Roman"/>
          <w:bCs/>
          <w:sz w:val="28"/>
          <w:szCs w:val="28"/>
        </w:rPr>
        <w:t xml:space="preserve">% оборота. </w:t>
      </w:r>
    </w:p>
    <w:p w:rsidR="0083308B" w:rsidRDefault="00B94AAC" w:rsidP="00833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О</w:t>
      </w:r>
      <w:r w:rsidRPr="00BB755E">
        <w:rPr>
          <w:rFonts w:ascii="Times New Roman" w:eastAsia="Lucida Sans Unicode" w:hAnsi="Times New Roman" w:cs="Tahoma"/>
          <w:sz w:val="28"/>
          <w:szCs w:val="28"/>
        </w:rPr>
        <w:t>бъем отгруженных товаров собственного производства, выполненных работ и услуг собственными силами крупных и средних предприятий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(далее – товаров собственного производства) в отчетном периоде </w:t>
      </w:r>
      <w:r w:rsidR="00AD3B4E">
        <w:rPr>
          <w:rFonts w:ascii="Times New Roman" w:eastAsia="Lucida Sans Unicode" w:hAnsi="Times New Roman" w:cs="Tahoma"/>
          <w:sz w:val="28"/>
          <w:szCs w:val="28"/>
        </w:rPr>
        <w:t>сократился</w:t>
      </w:r>
      <w:r w:rsidR="00863BF6">
        <w:rPr>
          <w:rFonts w:ascii="Times New Roman" w:eastAsia="Lucida Sans Unicode" w:hAnsi="Times New Roman" w:cs="Tahoma"/>
          <w:sz w:val="28"/>
          <w:szCs w:val="28"/>
        </w:rPr>
        <w:t xml:space="preserve"> до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AD3B4E">
        <w:rPr>
          <w:rFonts w:ascii="Times New Roman" w:eastAsia="Lucida Sans Unicode" w:hAnsi="Times New Roman" w:cs="Tahoma"/>
          <w:sz w:val="28"/>
          <w:szCs w:val="28"/>
        </w:rPr>
        <w:t>5731,15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</w:t>
      </w:r>
      <w:bookmarkStart w:id="0" w:name="_Hlk519663658"/>
      <w:r w:rsidR="00AD3B4E">
        <w:rPr>
          <w:rFonts w:ascii="Times New Roman" w:eastAsia="Lucida Sans Unicode" w:hAnsi="Times New Roman" w:cs="Tahoma"/>
          <w:sz w:val="28"/>
          <w:szCs w:val="28"/>
        </w:rPr>
        <w:t>98,4</w:t>
      </w:r>
      <w:r w:rsidR="00530D2C">
        <w:rPr>
          <w:rFonts w:ascii="Times New Roman" w:eastAsia="Lucida Sans Unicode" w:hAnsi="Times New Roman" w:cs="Tahoma"/>
          <w:sz w:val="28"/>
          <w:szCs w:val="28"/>
        </w:rPr>
        <w:t xml:space="preserve">%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к показателю </w:t>
      </w:r>
      <w:r w:rsidR="00530D2C">
        <w:rPr>
          <w:rFonts w:ascii="Times New Roman" w:eastAsia="Lucida Sans Unicode" w:hAnsi="Times New Roman" w:cs="Tahoma"/>
          <w:sz w:val="28"/>
          <w:szCs w:val="28"/>
        </w:rPr>
        <w:t xml:space="preserve">января - </w:t>
      </w:r>
      <w:r w:rsidR="00AD3B4E">
        <w:rPr>
          <w:rFonts w:ascii="Times New Roman" w:eastAsia="Lucida Sans Unicode" w:hAnsi="Times New Roman" w:cs="Tahoma"/>
          <w:sz w:val="28"/>
          <w:szCs w:val="28"/>
        </w:rPr>
        <w:t>сентябр</w:t>
      </w:r>
      <w:r w:rsidR="00420C85">
        <w:rPr>
          <w:rFonts w:ascii="Times New Roman" w:eastAsia="Lucida Sans Unicode" w:hAnsi="Times New Roman" w:cs="Tahoma"/>
          <w:sz w:val="28"/>
          <w:szCs w:val="28"/>
        </w:rPr>
        <w:t>я</w:t>
      </w:r>
      <w:r w:rsidR="00AD3B4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</w:rPr>
        <w:t>2017 года</w:t>
      </w:r>
      <w:bookmarkEnd w:id="0"/>
      <w:r w:rsidR="00D95D2B">
        <w:rPr>
          <w:rFonts w:ascii="Times New Roman" w:eastAsia="Lucida Sans Unicode" w:hAnsi="Times New Roman" w:cs="Tahoma"/>
          <w:sz w:val="28"/>
          <w:szCs w:val="28"/>
        </w:rPr>
        <w:t>.</w:t>
      </w:r>
      <w:r w:rsidR="008330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5B90" w:rsidRDefault="00D95D2B" w:rsidP="003C6A0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П</w:t>
      </w:r>
      <w:r w:rsidR="00515B90" w:rsidRPr="00101231">
        <w:rPr>
          <w:rFonts w:ascii="Times New Roman" w:eastAsia="Lucida Sans Unicode" w:hAnsi="Times New Roman" w:cs="Tahoma"/>
          <w:b/>
          <w:sz w:val="28"/>
          <w:szCs w:val="28"/>
        </w:rPr>
        <w:t xml:space="preserve">о </w:t>
      </w:r>
      <w:r w:rsidR="00515B90" w:rsidRPr="0083308B">
        <w:rPr>
          <w:rFonts w:ascii="Times New Roman" w:eastAsia="Lucida Sans Unicode" w:hAnsi="Times New Roman" w:cs="Tahoma"/>
          <w:b/>
          <w:sz w:val="28"/>
          <w:szCs w:val="28"/>
        </w:rPr>
        <w:t>промышленным видам</w:t>
      </w:r>
      <w:r w:rsidR="00863BF6">
        <w:rPr>
          <w:rFonts w:ascii="Times New Roman" w:eastAsia="Lucida Sans Unicode" w:hAnsi="Times New Roman" w:cs="Tahoma"/>
          <w:b/>
          <w:sz w:val="28"/>
          <w:szCs w:val="28"/>
        </w:rPr>
        <w:t xml:space="preserve"> деятельности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отмечается снижение объемов отгруженных товаров собственного производства на </w:t>
      </w:r>
      <w:r w:rsidR="00AD3B4E">
        <w:rPr>
          <w:rFonts w:ascii="Times New Roman" w:eastAsia="Lucida Sans Unicode" w:hAnsi="Times New Roman" w:cs="Tahoma"/>
          <w:sz w:val="28"/>
          <w:szCs w:val="28"/>
        </w:rPr>
        <w:t>5,2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% с </w:t>
      </w:r>
      <w:r w:rsidR="00AD3B4E">
        <w:rPr>
          <w:rFonts w:ascii="Times New Roman" w:eastAsia="Lucida Sans Unicode" w:hAnsi="Times New Roman" w:cs="Tahoma"/>
          <w:sz w:val="28"/>
          <w:szCs w:val="28"/>
        </w:rPr>
        <w:t>4274,85</w:t>
      </w:r>
      <w:r w:rsidR="00B94AAC">
        <w:rPr>
          <w:rFonts w:ascii="Times New Roman" w:eastAsia="Lucida Sans Unicode" w:hAnsi="Times New Roman" w:cs="Tahoma"/>
          <w:sz w:val="28"/>
          <w:szCs w:val="28"/>
        </w:rPr>
        <w:t xml:space="preserve"> млн. рублей </w:t>
      </w:r>
      <w:r w:rsidR="00AD3B4E">
        <w:rPr>
          <w:rFonts w:ascii="Times New Roman" w:eastAsia="Lucida Sans Unicode" w:hAnsi="Times New Roman" w:cs="Tahoma"/>
          <w:sz w:val="28"/>
          <w:szCs w:val="28"/>
        </w:rPr>
        <w:t>за 9 месяцев</w:t>
      </w:r>
      <w:r w:rsidR="00632089" w:rsidRPr="00B94AAC">
        <w:rPr>
          <w:rFonts w:ascii="Times New Roman" w:eastAsia="Lucida Sans Unicode" w:hAnsi="Times New Roman" w:cs="Tahoma"/>
          <w:sz w:val="28"/>
          <w:szCs w:val="28"/>
        </w:rPr>
        <w:t xml:space="preserve"> 2017 года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до </w:t>
      </w:r>
      <w:r w:rsidR="00AD3B4E">
        <w:rPr>
          <w:rFonts w:ascii="Times New Roman" w:eastAsia="Lucida Sans Unicode" w:hAnsi="Times New Roman" w:cs="Tahoma"/>
          <w:sz w:val="28"/>
          <w:szCs w:val="28"/>
        </w:rPr>
        <w:t>4054,18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="001C50B9">
        <w:rPr>
          <w:rFonts w:ascii="Times New Roman" w:eastAsia="Lucida Sans Unicode" w:hAnsi="Times New Roman" w:cs="Tahoma"/>
          <w:sz w:val="28"/>
          <w:szCs w:val="28"/>
        </w:rPr>
        <w:t>.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рублей в отчетном периоде.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На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дол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ю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обрабатывающих производств 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>в объеме отгруженных товаров</w:t>
      </w:r>
      <w:r w:rsidR="0083308B" w:rsidRPr="0083308B">
        <w:rPr>
          <w:rFonts w:ascii="Times New Roman" w:eastAsia="Lucida Sans Unicode" w:hAnsi="Times New Roman" w:cs="Tahoma"/>
          <w:sz w:val="28"/>
          <w:szCs w:val="28"/>
        </w:rPr>
        <w:t xml:space="preserve"> собственного производства</w:t>
      </w:r>
      <w:r w:rsidR="00515B90" w:rsidRPr="0083308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 xml:space="preserve">приходится </w:t>
      </w:r>
      <w:r w:rsidR="00632089">
        <w:rPr>
          <w:rFonts w:ascii="Times New Roman" w:eastAsia="Lucida Sans Unicode" w:hAnsi="Times New Roman" w:cs="Tahoma"/>
          <w:sz w:val="28"/>
          <w:szCs w:val="28"/>
        </w:rPr>
        <w:t>4</w:t>
      </w:r>
      <w:r w:rsidR="00AD3B4E">
        <w:rPr>
          <w:rFonts w:ascii="Times New Roman" w:eastAsia="Lucida Sans Unicode" w:hAnsi="Times New Roman" w:cs="Tahoma"/>
          <w:sz w:val="28"/>
          <w:szCs w:val="28"/>
        </w:rPr>
        <w:t>9,7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% (в </w:t>
      </w:r>
      <w:r w:rsidR="00AD3B4E">
        <w:rPr>
          <w:rFonts w:ascii="Times New Roman" w:eastAsia="Lucida Sans Unicode" w:hAnsi="Times New Roman" w:cs="Tahoma"/>
          <w:sz w:val="28"/>
          <w:szCs w:val="28"/>
        </w:rPr>
        <w:t>аналогичном периоде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2017 года - </w:t>
      </w:r>
      <w:r w:rsidR="0016211A">
        <w:rPr>
          <w:rFonts w:ascii="Times New Roman" w:eastAsia="Lucida Sans Unicode" w:hAnsi="Times New Roman" w:cs="Tahoma"/>
          <w:sz w:val="28"/>
          <w:szCs w:val="28"/>
        </w:rPr>
        <w:t>57,0</w:t>
      </w:r>
      <w:r w:rsidR="00522D15" w:rsidRPr="0083308B">
        <w:rPr>
          <w:rFonts w:ascii="Times New Roman" w:eastAsia="Lucida Sans Unicode" w:hAnsi="Times New Roman" w:cs="Tahoma"/>
          <w:sz w:val="28"/>
          <w:szCs w:val="28"/>
        </w:rPr>
        <w:t>%</w:t>
      </w:r>
      <w:r w:rsidR="00632089">
        <w:rPr>
          <w:rFonts w:ascii="Times New Roman" w:eastAsia="Lucida Sans Unicode" w:hAnsi="Times New Roman" w:cs="Tahoma"/>
          <w:sz w:val="28"/>
          <w:szCs w:val="28"/>
        </w:rPr>
        <w:t>)</w:t>
      </w:r>
      <w:r w:rsidR="003C6A09">
        <w:rPr>
          <w:rFonts w:ascii="Times New Roman" w:eastAsia="Lucida Sans Unicode" w:hAnsi="Times New Roman" w:cs="Tahoma"/>
          <w:sz w:val="28"/>
          <w:szCs w:val="28"/>
        </w:rPr>
        <w:t>.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3C6A09">
        <w:rPr>
          <w:rFonts w:ascii="Times New Roman" w:eastAsia="Lucida Sans Unicode" w:hAnsi="Times New Roman" w:cs="Tahoma"/>
          <w:sz w:val="28"/>
          <w:szCs w:val="28"/>
        </w:rPr>
        <w:t>О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бъем произведенной продукции </w:t>
      </w:r>
      <w:r w:rsidR="003C6A09">
        <w:rPr>
          <w:rFonts w:ascii="Times New Roman" w:eastAsia="Lucida Sans Unicode" w:hAnsi="Times New Roman" w:cs="Tahoma"/>
          <w:sz w:val="28"/>
          <w:szCs w:val="28"/>
        </w:rPr>
        <w:t xml:space="preserve">обрабатывающих производств 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сократился до </w:t>
      </w:r>
      <w:r w:rsidR="0016211A">
        <w:rPr>
          <w:rFonts w:ascii="Times New Roman" w:eastAsia="Lucida Sans Unicode" w:hAnsi="Times New Roman" w:cs="Tahoma"/>
          <w:sz w:val="28"/>
          <w:szCs w:val="28"/>
        </w:rPr>
        <w:t>2015,81</w:t>
      </w:r>
      <w:r w:rsidR="00854869"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</w:t>
      </w:r>
      <w:r w:rsidR="0063208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6211A">
        <w:rPr>
          <w:rFonts w:ascii="Times New Roman" w:eastAsia="Lucida Sans Unicode" w:hAnsi="Times New Roman" w:cs="Tahoma"/>
          <w:sz w:val="28"/>
          <w:szCs w:val="28"/>
        </w:rPr>
        <w:t>82,7</w:t>
      </w:r>
      <w:r w:rsidR="00854869">
        <w:rPr>
          <w:rFonts w:ascii="Times New Roman" w:eastAsia="Lucida Sans Unicode" w:hAnsi="Times New Roman" w:cs="Tahoma"/>
          <w:sz w:val="28"/>
          <w:szCs w:val="28"/>
        </w:rPr>
        <w:t>%.</w:t>
      </w:r>
    </w:p>
    <w:p w:rsidR="00854869" w:rsidRPr="00302DAF" w:rsidRDefault="00854869" w:rsidP="0063208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18"/>
          <w:szCs w:val="18"/>
        </w:rPr>
      </w:pPr>
    </w:p>
    <w:p w:rsidR="00854869" w:rsidRPr="00854869" w:rsidRDefault="00AC6072" w:rsidP="00854869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Динамика п</w:t>
      </w:r>
      <w:r w:rsidR="00854869"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роизводств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а</w:t>
      </w:r>
      <w:r w:rsidR="00854869"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важнейших видов промышленной продукции</w:t>
      </w:r>
    </w:p>
    <w:p w:rsidR="00854869" w:rsidRPr="00854869" w:rsidRDefault="00854869" w:rsidP="00854869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ahoma"/>
          <w:sz w:val="26"/>
          <w:szCs w:val="26"/>
        </w:rPr>
      </w:pP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в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январе</w:t>
      </w:r>
      <w:r w:rsidR="001C50B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- </w:t>
      </w:r>
      <w:r w:rsidR="0016211A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сентябре</w:t>
      </w: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201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8</w:t>
      </w:r>
      <w:r w:rsidRPr="00854869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года</w:t>
      </w:r>
    </w:p>
    <w:p w:rsidR="00854869" w:rsidRPr="00854869" w:rsidRDefault="00854869" w:rsidP="008548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18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985"/>
        <w:gridCol w:w="425"/>
      </w:tblGrid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854869" w:rsidRPr="00854869" w:rsidRDefault="00854869" w:rsidP="008548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5486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Наименование</w:t>
            </w:r>
          </w:p>
          <w:p w:rsidR="00854869" w:rsidRPr="00854869" w:rsidRDefault="00854869" w:rsidP="008548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показателей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темп роста к</w:t>
            </w:r>
          </w:p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 xml:space="preserve">январю - </w:t>
            </w:r>
            <w:r w:rsidR="0016211A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сентябрю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 xml:space="preserve"> 2017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г</w:t>
            </w: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.,%</w:t>
            </w:r>
            <w:proofErr w:type="gramEnd"/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масло растительное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мука из зерновых и зернобобовых культур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16211A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88,9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хлеб и хлебобулочные изделия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4869" w:rsidRPr="00854869" w:rsidRDefault="0016211A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91,9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54869" w:rsidRPr="00854869" w:rsidTr="00302D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</w:pP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корма</w:t>
            </w:r>
            <w:r w:rsidR="00AC6072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 готовые для</w:t>
            </w: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 сель</w:t>
            </w:r>
            <w:r w:rsidR="00AC6072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 xml:space="preserve">скохозяйственных </w:t>
            </w:r>
            <w:r w:rsidRPr="00854869">
              <w:rPr>
                <w:rFonts w:ascii="Times New Roman" w:eastAsia="Lucida Sans Unicode" w:hAnsi="Times New Roman" w:cs="Times New Roman"/>
                <w:bCs/>
                <w:sz w:val="26"/>
                <w:szCs w:val="26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54869" w:rsidRPr="00854869" w:rsidRDefault="0016211A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  <w:t>84,9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4869" w:rsidRPr="00854869" w:rsidRDefault="00854869" w:rsidP="0085486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1B335E" w:rsidRDefault="001B335E" w:rsidP="0063208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AC6072" w:rsidRPr="00632089" w:rsidRDefault="00AC6072" w:rsidP="00AC6072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 xml:space="preserve">Предприятиями жилищно-коммунального хозяйства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выполнен</w:t>
      </w:r>
      <w:r>
        <w:rPr>
          <w:rFonts w:ascii="Times New Roman" w:eastAsia="Lucida Sans Unicode" w:hAnsi="Times New Roman" w:cs="Tahoma"/>
          <w:sz w:val="28"/>
          <w:szCs w:val="28"/>
        </w:rPr>
        <w:t>о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работ и услуг собственными силами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на сумму </w:t>
      </w:r>
      <w:r w:rsidR="0016211A">
        <w:rPr>
          <w:rFonts w:ascii="Times New Roman" w:eastAsia="Lucida Sans Unicode" w:hAnsi="Times New Roman" w:cs="Tahoma"/>
          <w:sz w:val="28"/>
          <w:szCs w:val="28"/>
        </w:rPr>
        <w:t>1059,1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к аналогичному периоду прошлого года 107,7%.</w:t>
      </w:r>
    </w:p>
    <w:p w:rsidR="001B4427" w:rsidRDefault="00515B90" w:rsidP="001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eastAsia="Lucida Sans Unicode" w:hAnsi="Times New Roman" w:cs="Tahoma"/>
          <w:b/>
          <w:sz w:val="28"/>
          <w:szCs w:val="28"/>
        </w:rPr>
        <w:t>Сельскохозяйственными предприятиями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отгружено тов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 xml:space="preserve">аров собственного производства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на сумму </w:t>
      </w:r>
      <w:r w:rsidR="0016211A">
        <w:rPr>
          <w:rFonts w:ascii="Times New Roman" w:eastAsia="Lucida Sans Unicode" w:hAnsi="Times New Roman" w:cs="Tahoma"/>
          <w:sz w:val="28"/>
          <w:szCs w:val="28"/>
        </w:rPr>
        <w:t>1374,89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. рублей</w:t>
      </w:r>
      <w:r w:rsidR="0016211A">
        <w:rPr>
          <w:rFonts w:ascii="Times New Roman" w:eastAsia="Lucida Sans Unicode" w:hAnsi="Times New Roman" w:cs="Tahoma"/>
          <w:sz w:val="28"/>
          <w:szCs w:val="28"/>
        </w:rPr>
        <w:t xml:space="preserve"> при темпе роста</w:t>
      </w:r>
      <w:r w:rsidR="003C6A0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3C6A09">
        <w:rPr>
          <w:rFonts w:ascii="Times New Roman" w:eastAsia="Lucida Sans Unicode" w:hAnsi="Times New Roman" w:cs="Tahoma"/>
          <w:sz w:val="28"/>
          <w:szCs w:val="28"/>
        </w:rPr>
        <w:t>109,2%</w:t>
      </w:r>
      <w:r w:rsidR="0016211A">
        <w:rPr>
          <w:rFonts w:ascii="Times New Roman" w:eastAsia="Lucida Sans Unicode" w:hAnsi="Times New Roman" w:cs="Tahoma"/>
          <w:sz w:val="28"/>
          <w:szCs w:val="28"/>
        </w:rPr>
        <w:t xml:space="preserve"> к показателю 9 месяцев </w:t>
      </w:r>
      <w:r w:rsidRPr="00AC6072">
        <w:rPr>
          <w:rFonts w:ascii="Times New Roman" w:eastAsia="Lucida Sans Unicode" w:hAnsi="Times New Roman" w:cs="Tahoma"/>
          <w:sz w:val="28"/>
          <w:szCs w:val="28"/>
        </w:rPr>
        <w:t>201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>7</w:t>
      </w:r>
      <w:r w:rsidRPr="00AC6072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83308B" w:rsidRPr="00AC6072">
        <w:rPr>
          <w:rFonts w:ascii="Times New Roman" w:eastAsia="Lucida Sans Unicode" w:hAnsi="Times New Roman" w:cs="Tahoma"/>
          <w:sz w:val="28"/>
          <w:szCs w:val="28"/>
        </w:rPr>
        <w:t>.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522D15" w:rsidRPr="00AC6072">
        <w:rPr>
          <w:rFonts w:ascii="Times New Roman" w:hAnsi="Times New Roman" w:cs="Times New Roman"/>
          <w:sz w:val="28"/>
          <w:szCs w:val="28"/>
        </w:rPr>
        <w:t>П</w:t>
      </w:r>
      <w:r w:rsidR="001B4427" w:rsidRPr="00AC6072">
        <w:rPr>
          <w:rFonts w:ascii="Times New Roman" w:hAnsi="Times New Roman" w:cs="Times New Roman"/>
          <w:sz w:val="28"/>
          <w:szCs w:val="28"/>
        </w:rPr>
        <w:t>родукци</w:t>
      </w:r>
      <w:r w:rsidR="00522D15" w:rsidRPr="00AC6072">
        <w:rPr>
          <w:rFonts w:ascii="Times New Roman" w:hAnsi="Times New Roman" w:cs="Times New Roman"/>
          <w:sz w:val="28"/>
          <w:szCs w:val="28"/>
        </w:rPr>
        <w:t>я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растениеводства </w:t>
      </w:r>
      <w:r w:rsidR="00522D15" w:rsidRPr="00AC6072">
        <w:rPr>
          <w:rFonts w:ascii="Times New Roman" w:hAnsi="Times New Roman" w:cs="Times New Roman"/>
          <w:sz w:val="28"/>
          <w:szCs w:val="28"/>
        </w:rPr>
        <w:t>занимает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83308B" w:rsidRPr="00AC6072">
        <w:rPr>
          <w:rFonts w:ascii="Times New Roman" w:hAnsi="Times New Roman" w:cs="Times New Roman"/>
          <w:sz w:val="28"/>
          <w:szCs w:val="28"/>
        </w:rPr>
        <w:t>9</w:t>
      </w:r>
      <w:r w:rsidR="0016211A">
        <w:rPr>
          <w:rFonts w:ascii="Times New Roman" w:hAnsi="Times New Roman" w:cs="Times New Roman"/>
          <w:sz w:val="28"/>
          <w:szCs w:val="28"/>
        </w:rPr>
        <w:t>6,0</w:t>
      </w:r>
      <w:r w:rsidR="001B4427" w:rsidRPr="00AC6072">
        <w:rPr>
          <w:rFonts w:ascii="Times New Roman" w:hAnsi="Times New Roman" w:cs="Times New Roman"/>
          <w:sz w:val="28"/>
          <w:szCs w:val="28"/>
        </w:rPr>
        <w:t xml:space="preserve">% </w:t>
      </w:r>
      <w:r w:rsidR="00522D15" w:rsidRPr="00AC6072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="001B4427" w:rsidRPr="00AC6072">
        <w:rPr>
          <w:rFonts w:ascii="Times New Roman" w:eastAsia="Lucida Sans Unicode" w:hAnsi="Times New Roman" w:cs="Tahoma"/>
          <w:sz w:val="28"/>
          <w:szCs w:val="28"/>
        </w:rPr>
        <w:t>отгруженных товаров собственного производства</w:t>
      </w:r>
      <w:r w:rsidR="001B4427" w:rsidRPr="00AC6072">
        <w:rPr>
          <w:rFonts w:ascii="Times New Roman" w:hAnsi="Times New Roman" w:cs="Times New Roman"/>
          <w:sz w:val="28"/>
          <w:szCs w:val="28"/>
        </w:rPr>
        <w:t>.</w:t>
      </w:r>
    </w:p>
    <w:p w:rsidR="00611A08" w:rsidRPr="003C6A09" w:rsidRDefault="00BC72CD" w:rsidP="003C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CD">
        <w:rPr>
          <w:rFonts w:ascii="Times New Roman" w:hAnsi="Times New Roman" w:cs="Times New Roman"/>
          <w:sz w:val="28"/>
          <w:szCs w:val="28"/>
        </w:rPr>
        <w:t xml:space="preserve">В </w:t>
      </w:r>
      <w:r w:rsidR="00715C46" w:rsidRPr="00BC72CD">
        <w:rPr>
          <w:rFonts w:ascii="Times New Roman" w:hAnsi="Times New Roman" w:cs="Times New Roman"/>
          <w:sz w:val="28"/>
          <w:szCs w:val="28"/>
        </w:rPr>
        <w:t>текуще</w:t>
      </w:r>
      <w:r w:rsidRPr="00BC72CD">
        <w:rPr>
          <w:rFonts w:ascii="Times New Roman" w:hAnsi="Times New Roman" w:cs="Times New Roman"/>
          <w:sz w:val="28"/>
          <w:szCs w:val="28"/>
        </w:rPr>
        <w:t>м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72CD">
        <w:rPr>
          <w:rFonts w:ascii="Times New Roman" w:hAnsi="Times New Roman" w:cs="Times New Roman"/>
          <w:sz w:val="28"/>
          <w:szCs w:val="28"/>
        </w:rPr>
        <w:t xml:space="preserve">у сельскохозяйственными товаропроизводителями в первоначально оприходованном весе собрано 378,93 </w:t>
      </w:r>
      <w:r w:rsidR="00715C46" w:rsidRPr="00BC72CD">
        <w:rPr>
          <w:rFonts w:ascii="Times New Roman" w:hAnsi="Times New Roman" w:cs="Times New Roman"/>
          <w:sz w:val="28"/>
          <w:szCs w:val="28"/>
        </w:rPr>
        <w:t>тыс. тонн зерновых и зернобобовых культур</w:t>
      </w:r>
      <w:r w:rsidRPr="00BC72CD">
        <w:rPr>
          <w:rFonts w:ascii="Times New Roman" w:hAnsi="Times New Roman" w:cs="Times New Roman"/>
          <w:sz w:val="28"/>
          <w:szCs w:val="28"/>
        </w:rPr>
        <w:t xml:space="preserve"> (вкл. кукурузу на зерно) при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BC72CD">
        <w:rPr>
          <w:rFonts w:ascii="Times New Roman" w:hAnsi="Times New Roman" w:cs="Times New Roman"/>
          <w:sz w:val="28"/>
          <w:szCs w:val="28"/>
        </w:rPr>
        <w:t xml:space="preserve">ей </w:t>
      </w:r>
      <w:r w:rsidR="00715C46" w:rsidRPr="00BC72CD">
        <w:rPr>
          <w:rFonts w:ascii="Times New Roman" w:hAnsi="Times New Roman" w:cs="Times New Roman"/>
          <w:sz w:val="28"/>
          <w:szCs w:val="28"/>
        </w:rPr>
        <w:t>урожайност</w:t>
      </w:r>
      <w:r w:rsidRPr="00BC72CD">
        <w:rPr>
          <w:rFonts w:ascii="Times New Roman" w:hAnsi="Times New Roman" w:cs="Times New Roman"/>
          <w:sz w:val="28"/>
          <w:szCs w:val="28"/>
        </w:rPr>
        <w:t>и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- </w:t>
      </w:r>
      <w:r w:rsidRPr="00BC72CD">
        <w:rPr>
          <w:rFonts w:ascii="Times New Roman" w:hAnsi="Times New Roman" w:cs="Times New Roman"/>
          <w:sz w:val="28"/>
          <w:szCs w:val="28"/>
        </w:rPr>
        <w:t>30,8</w:t>
      </w:r>
      <w:r w:rsidR="00715C46" w:rsidRPr="00BC72CD">
        <w:rPr>
          <w:rFonts w:ascii="Times New Roman" w:hAnsi="Times New Roman" w:cs="Times New Roman"/>
          <w:sz w:val="28"/>
          <w:szCs w:val="28"/>
        </w:rPr>
        <w:t xml:space="preserve"> ц/г</w:t>
      </w:r>
      <w:r w:rsidRPr="00BC72CD">
        <w:rPr>
          <w:rFonts w:ascii="Times New Roman" w:hAnsi="Times New Roman" w:cs="Times New Roman"/>
          <w:sz w:val="28"/>
          <w:szCs w:val="28"/>
        </w:rPr>
        <w:t>а и 28,7 тыс. тонн масличных при средней урожайности 10,2 ц/га</w:t>
      </w:r>
      <w:r w:rsidR="003C6A0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C6A09">
        <w:rPr>
          <w:rFonts w:ascii="Times New Roman" w:hAnsi="Times New Roman" w:cs="Times New Roman"/>
          <w:sz w:val="28"/>
          <w:szCs w:val="28"/>
        </w:rPr>
        <w:lastRenderedPageBreak/>
        <w:t>ниже показателей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A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году собрано 435,0 тыс. тонн зерновых </w:t>
      </w:r>
      <w:r w:rsidR="003C6A09">
        <w:rPr>
          <w:rFonts w:ascii="Times New Roman" w:hAnsi="Times New Roman" w:cs="Times New Roman"/>
          <w:sz w:val="28"/>
          <w:szCs w:val="28"/>
        </w:rPr>
        <w:t>и зернобобовых (вкл. кукурузу на зерно) и 50,1 тыс. тонн масличных. Снижение объемов производства</w:t>
      </w:r>
      <w:r w:rsidR="00715C46" w:rsidRPr="008E0F7E">
        <w:rPr>
          <w:rFonts w:ascii="Times New Roman" w:hAnsi="Times New Roman" w:cs="Times New Roman"/>
          <w:sz w:val="28"/>
          <w:szCs w:val="28"/>
        </w:rPr>
        <w:t xml:space="preserve"> вызвано </w:t>
      </w:r>
      <w:r w:rsidR="00611A08" w:rsidRPr="008E0F7E">
        <w:rPr>
          <w:rFonts w:ascii="Times New Roman" w:hAnsi="Times New Roman" w:cs="Times New Roman"/>
          <w:sz w:val="28"/>
          <w:szCs w:val="28"/>
        </w:rPr>
        <w:t>неблагоприятными погодными условиями</w:t>
      </w:r>
      <w:r w:rsidR="00863BF6" w:rsidRPr="008E0F7E">
        <w:rPr>
          <w:rFonts w:ascii="Times New Roman" w:hAnsi="Times New Roman" w:cs="Times New Roman"/>
          <w:sz w:val="28"/>
          <w:szCs w:val="28"/>
        </w:rPr>
        <w:t xml:space="preserve"> в апреле - июне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, оказавшими </w:t>
      </w:r>
      <w:r w:rsidR="00863BF6" w:rsidRPr="008E0F7E">
        <w:rPr>
          <w:rFonts w:ascii="Times New Roman" w:hAnsi="Times New Roman" w:cs="Times New Roman"/>
          <w:sz w:val="28"/>
          <w:szCs w:val="28"/>
        </w:rPr>
        <w:t>негативное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 влияние на развитие </w:t>
      </w:r>
      <w:r w:rsidR="008E0F7E" w:rsidRPr="008E0F7E">
        <w:rPr>
          <w:rFonts w:ascii="Times New Roman" w:hAnsi="Times New Roman" w:cs="Times New Roman"/>
          <w:sz w:val="28"/>
          <w:szCs w:val="28"/>
        </w:rPr>
        <w:t xml:space="preserve">и формирование урожая 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яровых </w:t>
      </w:r>
      <w:r w:rsidR="003C6A09">
        <w:rPr>
          <w:rFonts w:ascii="Times New Roman" w:hAnsi="Times New Roman" w:cs="Times New Roman"/>
          <w:sz w:val="28"/>
          <w:szCs w:val="28"/>
        </w:rPr>
        <w:t>культур</w:t>
      </w:r>
      <w:r w:rsidR="00611A08" w:rsidRPr="008E0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1C0" w:rsidRPr="00302DAF" w:rsidRDefault="00CF2A45" w:rsidP="0030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45">
        <w:rPr>
          <w:rFonts w:ascii="Times New Roman" w:hAnsi="Times New Roman" w:cs="Times New Roman"/>
          <w:sz w:val="28"/>
          <w:szCs w:val="28"/>
        </w:rPr>
        <w:t>За 9 месяцев</w:t>
      </w:r>
      <w:r w:rsidR="0076134A" w:rsidRPr="00CF2A45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год</w:t>
      </w:r>
      <w:r w:rsidR="0076134A" w:rsidRPr="00CF2A45">
        <w:rPr>
          <w:rFonts w:ascii="Times New Roman" w:hAnsi="Times New Roman" w:cs="Times New Roman"/>
          <w:sz w:val="28"/>
          <w:szCs w:val="28"/>
        </w:rPr>
        <w:t>а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 w:rsidR="004A4AD4" w:rsidRPr="00CF2A45">
        <w:rPr>
          <w:rFonts w:ascii="Times New Roman" w:hAnsi="Times New Roman" w:cs="Times New Roman"/>
          <w:b/>
          <w:sz w:val="28"/>
          <w:szCs w:val="28"/>
        </w:rPr>
        <w:t>«Строительство»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выполнено работ </w:t>
      </w:r>
      <w:r w:rsidRPr="00CF2A45">
        <w:rPr>
          <w:rFonts w:ascii="Times New Roman" w:hAnsi="Times New Roman" w:cs="Times New Roman"/>
          <w:sz w:val="28"/>
          <w:szCs w:val="28"/>
        </w:rPr>
        <w:t>на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сумм</w:t>
      </w:r>
      <w:r w:rsidRPr="00CF2A45">
        <w:rPr>
          <w:rFonts w:ascii="Times New Roman" w:hAnsi="Times New Roman" w:cs="Times New Roman"/>
          <w:sz w:val="28"/>
          <w:szCs w:val="28"/>
        </w:rPr>
        <w:t>у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Pr="00CF2A45">
        <w:rPr>
          <w:rFonts w:ascii="Times New Roman" w:hAnsi="Times New Roman" w:cs="Times New Roman"/>
          <w:sz w:val="28"/>
          <w:szCs w:val="28"/>
        </w:rPr>
        <w:t>100,61</w:t>
      </w:r>
      <w:r w:rsidR="004A4AD4" w:rsidRPr="00CF2A4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3308B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="00BF634A" w:rsidRPr="00CF2A45">
        <w:rPr>
          <w:rFonts w:ascii="Times New Roman" w:hAnsi="Times New Roman" w:cs="Times New Roman"/>
          <w:sz w:val="28"/>
          <w:szCs w:val="28"/>
        </w:rPr>
        <w:t>при темпе роста</w:t>
      </w:r>
      <w:r w:rsidR="003C6A09">
        <w:rPr>
          <w:rFonts w:ascii="Times New Roman" w:hAnsi="Times New Roman" w:cs="Times New Roman"/>
          <w:sz w:val="28"/>
          <w:szCs w:val="28"/>
        </w:rPr>
        <w:t xml:space="preserve"> </w:t>
      </w:r>
      <w:r w:rsidR="003C6A09" w:rsidRPr="005F22FF">
        <w:rPr>
          <w:rFonts w:ascii="Times New Roman" w:hAnsi="Times New Roman" w:cs="Times New Roman"/>
          <w:sz w:val="28"/>
          <w:szCs w:val="28"/>
        </w:rPr>
        <w:t>112,4%</w:t>
      </w:r>
      <w:r w:rsidR="00BF634A" w:rsidRPr="00CF2A45">
        <w:rPr>
          <w:rFonts w:ascii="Times New Roman" w:hAnsi="Times New Roman" w:cs="Times New Roman"/>
          <w:sz w:val="28"/>
          <w:szCs w:val="28"/>
        </w:rPr>
        <w:t xml:space="preserve"> к</w:t>
      </w:r>
      <w:r w:rsidR="0076134A" w:rsidRPr="00CF2A45">
        <w:rPr>
          <w:rFonts w:ascii="Times New Roman" w:hAnsi="Times New Roman" w:cs="Times New Roman"/>
          <w:sz w:val="28"/>
          <w:szCs w:val="28"/>
        </w:rPr>
        <w:t xml:space="preserve"> </w:t>
      </w:r>
      <w:r w:rsidR="0076134A" w:rsidRPr="005F22FF">
        <w:rPr>
          <w:rFonts w:ascii="Times New Roman" w:hAnsi="Times New Roman" w:cs="Times New Roman"/>
          <w:sz w:val="28"/>
          <w:szCs w:val="28"/>
        </w:rPr>
        <w:t>показател</w:t>
      </w:r>
      <w:r w:rsidR="00BF634A" w:rsidRPr="005F22FF">
        <w:rPr>
          <w:rFonts w:ascii="Times New Roman" w:hAnsi="Times New Roman" w:cs="Times New Roman"/>
          <w:sz w:val="28"/>
          <w:szCs w:val="28"/>
        </w:rPr>
        <w:t>ю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C6A09">
        <w:rPr>
          <w:rFonts w:ascii="Times New Roman" w:hAnsi="Times New Roman" w:cs="Times New Roman"/>
          <w:sz w:val="28"/>
          <w:szCs w:val="28"/>
        </w:rPr>
        <w:t>ого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C6A09">
        <w:rPr>
          <w:rFonts w:ascii="Times New Roman" w:hAnsi="Times New Roman" w:cs="Times New Roman"/>
          <w:sz w:val="28"/>
          <w:szCs w:val="28"/>
        </w:rPr>
        <w:t>а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201</w:t>
      </w:r>
      <w:r w:rsidR="00BF634A" w:rsidRPr="005F22FF">
        <w:rPr>
          <w:rFonts w:ascii="Times New Roman" w:hAnsi="Times New Roman" w:cs="Times New Roman"/>
          <w:sz w:val="28"/>
          <w:szCs w:val="28"/>
        </w:rPr>
        <w:t>7</w:t>
      </w:r>
      <w:r w:rsidR="0076134A" w:rsidRPr="005F22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AD4" w:rsidRPr="005F22FF">
        <w:rPr>
          <w:rFonts w:ascii="Times New Roman" w:hAnsi="Times New Roman" w:cs="Times New Roman"/>
          <w:sz w:val="28"/>
          <w:szCs w:val="28"/>
        </w:rPr>
        <w:t xml:space="preserve">. 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A46C97" w:rsidRPr="005F22FF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E2259E" w:rsidRPr="005F22FF">
        <w:rPr>
          <w:rFonts w:ascii="Times New Roman" w:hAnsi="Times New Roman" w:cs="Times New Roman"/>
          <w:sz w:val="28"/>
          <w:szCs w:val="28"/>
        </w:rPr>
        <w:t>веден</w:t>
      </w:r>
      <w:r w:rsidR="003C6A09">
        <w:rPr>
          <w:rFonts w:ascii="Times New Roman" w:hAnsi="Times New Roman" w:cs="Times New Roman"/>
          <w:sz w:val="28"/>
          <w:szCs w:val="28"/>
        </w:rPr>
        <w:t>ы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4A4AD4" w:rsidRPr="005F22FF">
        <w:rPr>
          <w:rFonts w:ascii="Times New Roman" w:hAnsi="Times New Roman" w:cs="Times New Roman"/>
          <w:sz w:val="28"/>
          <w:szCs w:val="28"/>
        </w:rPr>
        <w:t>в эксплуатацию</w:t>
      </w:r>
      <w:r w:rsidR="007A6763">
        <w:rPr>
          <w:rFonts w:ascii="Times New Roman" w:hAnsi="Times New Roman" w:cs="Times New Roman"/>
          <w:sz w:val="28"/>
          <w:szCs w:val="28"/>
        </w:rPr>
        <w:t xml:space="preserve"> 48 зданий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7A6763">
        <w:rPr>
          <w:rFonts w:ascii="Times New Roman" w:hAnsi="Times New Roman" w:cs="Times New Roman"/>
          <w:sz w:val="28"/>
          <w:szCs w:val="28"/>
        </w:rPr>
        <w:t xml:space="preserve">жилого и нежилого назначения, в том числе </w:t>
      </w:r>
      <w:r w:rsidR="00A72A04" w:rsidRPr="005F22FF">
        <w:rPr>
          <w:rFonts w:ascii="Times New Roman" w:hAnsi="Times New Roman" w:cs="Times New Roman"/>
          <w:sz w:val="28"/>
          <w:szCs w:val="28"/>
        </w:rPr>
        <w:t xml:space="preserve">40 </w:t>
      </w:r>
      <w:r w:rsidR="00A72A04" w:rsidRPr="005F22FF">
        <w:rPr>
          <w:rFonts w:ascii="Times New Roman" w:hAnsi="Times New Roman" w:cs="Times New Roman"/>
          <w:sz w:val="28"/>
          <w:szCs w:val="28"/>
        </w:rPr>
        <w:t>жилых домов</w:t>
      </w:r>
      <w:r w:rsidR="005F22FF" w:rsidRPr="005F22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46C97" w:rsidRPr="005F22FF">
        <w:rPr>
          <w:rFonts w:ascii="Times New Roman" w:hAnsi="Times New Roman" w:cs="Times New Roman"/>
          <w:sz w:val="28"/>
          <w:szCs w:val="28"/>
        </w:rPr>
        <w:t>6,42</w:t>
      </w:r>
      <w:r w:rsidR="00C21E2F" w:rsidRPr="005F22FF">
        <w:rPr>
          <w:rFonts w:ascii="Times New Roman" w:hAnsi="Times New Roman" w:cs="Times New Roman"/>
          <w:sz w:val="28"/>
          <w:szCs w:val="28"/>
        </w:rPr>
        <w:t xml:space="preserve"> </w:t>
      </w:r>
      <w:r w:rsidR="00A46C97" w:rsidRPr="005F22FF">
        <w:rPr>
          <w:rFonts w:ascii="Times New Roman" w:hAnsi="Times New Roman" w:cs="Times New Roman"/>
          <w:sz w:val="28"/>
          <w:szCs w:val="28"/>
        </w:rPr>
        <w:t xml:space="preserve">тыс. кв.м. </w:t>
      </w:r>
      <w:r w:rsidR="0002377D" w:rsidRPr="005F22FF">
        <w:rPr>
          <w:rFonts w:ascii="Times New Roman" w:hAnsi="Times New Roman" w:cs="Times New Roman"/>
          <w:sz w:val="28"/>
          <w:szCs w:val="28"/>
        </w:rPr>
        <w:t xml:space="preserve">(доля ИЖС - </w:t>
      </w:r>
      <w:r w:rsidR="0076134A" w:rsidRPr="005F22FF">
        <w:rPr>
          <w:rFonts w:ascii="Times New Roman" w:hAnsi="Times New Roman" w:cs="Times New Roman"/>
          <w:sz w:val="28"/>
          <w:szCs w:val="28"/>
        </w:rPr>
        <w:t>100</w:t>
      </w:r>
      <w:r w:rsidR="0002377D" w:rsidRPr="005F22FF">
        <w:rPr>
          <w:rFonts w:ascii="Times New Roman" w:hAnsi="Times New Roman" w:cs="Times New Roman"/>
          <w:sz w:val="28"/>
          <w:szCs w:val="28"/>
        </w:rPr>
        <w:t>%)</w:t>
      </w:r>
      <w:r w:rsidR="006573AA" w:rsidRPr="005F22FF">
        <w:rPr>
          <w:rFonts w:ascii="Times New Roman" w:hAnsi="Times New Roman" w:cs="Times New Roman"/>
          <w:sz w:val="28"/>
          <w:szCs w:val="28"/>
        </w:rPr>
        <w:t>.</w:t>
      </w:r>
      <w:r w:rsidR="00F20C55" w:rsidRPr="005F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97" w:rsidRPr="00AC6796" w:rsidRDefault="006573AA" w:rsidP="00D66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C6796">
        <w:rPr>
          <w:rFonts w:ascii="Times New Roman" w:hAnsi="Times New Roman" w:cs="Times New Roman"/>
          <w:sz w:val="28"/>
          <w:szCs w:val="28"/>
        </w:rPr>
        <w:t xml:space="preserve">По данным мониторинга инвестиционной деятельности </w:t>
      </w:r>
      <w:r w:rsidRPr="00AC6796">
        <w:rPr>
          <w:rFonts w:ascii="Times New Roman" w:hAnsi="Times New Roman" w:cs="Times New Roman"/>
          <w:b/>
          <w:sz w:val="28"/>
          <w:szCs w:val="28"/>
        </w:rPr>
        <w:t>о</w:t>
      </w:r>
      <w:r w:rsidR="00BA7F6A" w:rsidRPr="00AC6796">
        <w:rPr>
          <w:rFonts w:ascii="Times New Roman" w:hAnsi="Times New Roman" w:cs="Times New Roman"/>
          <w:b/>
          <w:sz w:val="28"/>
          <w:szCs w:val="28"/>
        </w:rPr>
        <w:t xml:space="preserve">бъем инвестиций в основной капитал </w:t>
      </w:r>
      <w:r w:rsidR="001C50B9" w:rsidRPr="00AC6796">
        <w:rPr>
          <w:rFonts w:ascii="Times New Roman" w:hAnsi="Times New Roman" w:cs="Times New Roman"/>
          <w:sz w:val="28"/>
          <w:szCs w:val="28"/>
        </w:rPr>
        <w:t>отчетном периоде</w:t>
      </w:r>
      <w:r w:rsidR="00BA7F6A" w:rsidRPr="00AC6796">
        <w:rPr>
          <w:rFonts w:ascii="Times New Roman" w:hAnsi="Times New Roman" w:cs="Times New Roman"/>
          <w:sz w:val="28"/>
          <w:szCs w:val="28"/>
        </w:rPr>
        <w:t xml:space="preserve"> по </w:t>
      </w:r>
      <w:r w:rsidR="0024584D" w:rsidRPr="00AC6796">
        <w:rPr>
          <w:rFonts w:ascii="Times New Roman" w:hAnsi="Times New Roman" w:cs="Times New Roman"/>
          <w:sz w:val="28"/>
          <w:szCs w:val="28"/>
        </w:rPr>
        <w:t>полному кругу</w:t>
      </w:r>
      <w:r w:rsidR="009758B0" w:rsidRPr="00AC6796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AC6796">
        <w:rPr>
          <w:rFonts w:ascii="Times New Roman" w:hAnsi="Times New Roman" w:cs="Times New Roman"/>
          <w:sz w:val="28"/>
          <w:szCs w:val="28"/>
        </w:rPr>
        <w:t xml:space="preserve"> (без бюджетных инвестиций)</w:t>
      </w:r>
      <w:r w:rsidR="009758B0" w:rsidRPr="00AC6796">
        <w:rPr>
          <w:rFonts w:ascii="Times New Roman" w:hAnsi="Times New Roman" w:cs="Times New Roman"/>
          <w:sz w:val="28"/>
          <w:szCs w:val="28"/>
        </w:rPr>
        <w:t xml:space="preserve"> </w:t>
      </w:r>
      <w:r w:rsidR="00BA7F6A" w:rsidRPr="00AC6796">
        <w:rPr>
          <w:rFonts w:ascii="Times New Roman" w:hAnsi="Times New Roman" w:cs="Times New Roman"/>
          <w:sz w:val="28"/>
          <w:szCs w:val="28"/>
        </w:rPr>
        <w:t>составил</w:t>
      </w:r>
      <w:r w:rsidR="00AC6796">
        <w:rPr>
          <w:rFonts w:ascii="Times New Roman" w:hAnsi="Times New Roman" w:cs="Times New Roman"/>
          <w:sz w:val="28"/>
          <w:szCs w:val="28"/>
        </w:rPr>
        <w:t xml:space="preserve">       </w:t>
      </w:r>
      <w:r w:rsidR="00BA7F6A" w:rsidRPr="00AC6796">
        <w:rPr>
          <w:rFonts w:ascii="Times New Roman" w:hAnsi="Times New Roman" w:cs="Times New Roman"/>
          <w:sz w:val="28"/>
          <w:szCs w:val="28"/>
        </w:rPr>
        <w:t xml:space="preserve"> </w:t>
      </w:r>
      <w:r w:rsidR="00AC6796" w:rsidRPr="00AC6796">
        <w:rPr>
          <w:rFonts w:ascii="Times New Roman" w:hAnsi="Times New Roman" w:cs="Times New Roman"/>
          <w:sz w:val="28"/>
          <w:szCs w:val="28"/>
        </w:rPr>
        <w:t>1408,44</w:t>
      </w:r>
      <w:r w:rsidR="00BA7F6A" w:rsidRPr="00AC679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30D2C" w:rsidRPr="00AC6796">
        <w:rPr>
          <w:rFonts w:ascii="Times New Roman" w:hAnsi="Times New Roman" w:cs="Times New Roman"/>
          <w:sz w:val="28"/>
          <w:szCs w:val="28"/>
        </w:rPr>
        <w:t xml:space="preserve"> (</w:t>
      </w:r>
      <w:r w:rsidR="00154B97" w:rsidRPr="00AC6796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530D2C" w:rsidRPr="00AC6796">
        <w:rPr>
          <w:rFonts w:ascii="Times New Roman" w:hAnsi="Times New Roman" w:cs="Times New Roman"/>
          <w:sz w:val="28"/>
          <w:szCs w:val="28"/>
        </w:rPr>
        <w:t xml:space="preserve">2017 года - </w:t>
      </w:r>
      <w:r w:rsidR="00AC6796" w:rsidRPr="00AC6796">
        <w:rPr>
          <w:rFonts w:ascii="Times New Roman" w:hAnsi="Times New Roman" w:cs="Times New Roman"/>
          <w:sz w:val="28"/>
          <w:szCs w:val="28"/>
        </w:rPr>
        <w:t>444,7</w:t>
      </w:r>
      <w:r w:rsidR="00AB55ED" w:rsidRPr="00AC6796"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A7F6A" w:rsidRPr="00AC6796">
        <w:rPr>
          <w:rFonts w:ascii="Times New Roman" w:hAnsi="Times New Roman" w:cs="Times New Roman"/>
          <w:sz w:val="28"/>
          <w:szCs w:val="28"/>
        </w:rPr>
        <w:t>.</w:t>
      </w:r>
      <w:r w:rsidR="0024584D" w:rsidRPr="00AC6796">
        <w:rPr>
          <w:rFonts w:ascii="Times New Roman" w:hAnsi="Times New Roman" w:cs="Times New Roman"/>
          <w:sz w:val="28"/>
          <w:szCs w:val="28"/>
        </w:rPr>
        <w:t xml:space="preserve"> </w:t>
      </w:r>
      <w:r w:rsidR="00F20C55" w:rsidRPr="00154B97">
        <w:rPr>
          <w:rFonts w:ascii="Times New Roman" w:hAnsi="Times New Roman" w:cs="Times New Roman"/>
          <w:sz w:val="28"/>
        </w:rPr>
        <w:t>П</w:t>
      </w:r>
      <w:r w:rsidR="00547289" w:rsidRPr="00154B97">
        <w:rPr>
          <w:rFonts w:ascii="Times New Roman" w:hAnsi="Times New Roman" w:cs="Times New Roman"/>
          <w:sz w:val="28"/>
        </w:rPr>
        <w:t xml:space="preserve">о состоянию на 01 </w:t>
      </w:r>
      <w:r w:rsidR="00154B97" w:rsidRPr="00154B97">
        <w:rPr>
          <w:rFonts w:ascii="Times New Roman" w:hAnsi="Times New Roman" w:cs="Times New Roman"/>
          <w:sz w:val="28"/>
        </w:rPr>
        <w:t>октября</w:t>
      </w:r>
      <w:r w:rsidR="00547289" w:rsidRPr="00154B97">
        <w:rPr>
          <w:rFonts w:ascii="Times New Roman" w:hAnsi="Times New Roman" w:cs="Times New Roman"/>
          <w:sz w:val="28"/>
        </w:rPr>
        <w:t xml:space="preserve"> </w:t>
      </w:r>
      <w:r w:rsidR="00154B97" w:rsidRPr="00154B97">
        <w:rPr>
          <w:rFonts w:ascii="Times New Roman" w:hAnsi="Times New Roman" w:cs="Times New Roman"/>
          <w:sz w:val="28"/>
          <w:szCs w:val="28"/>
        </w:rPr>
        <w:t>на инвестиционной стадии находится 8 инвестиционных проектов общей стоимостью 1077,2 млн. рублей, сначала реализации проектов освоено 279,76 млн. рублей.</w:t>
      </w:r>
      <w:r w:rsidR="00AC6796">
        <w:rPr>
          <w:rFonts w:ascii="Times New Roman" w:hAnsi="Times New Roman" w:cs="Times New Roman"/>
          <w:sz w:val="28"/>
        </w:rPr>
        <w:t xml:space="preserve"> </w:t>
      </w:r>
      <w:r w:rsidR="00F20C55" w:rsidRPr="00154B97">
        <w:rPr>
          <w:rFonts w:ascii="Times New Roman" w:hAnsi="Times New Roman" w:cs="Times New Roman"/>
          <w:sz w:val="28"/>
        </w:rPr>
        <w:t xml:space="preserve"> </w:t>
      </w:r>
    </w:p>
    <w:p w:rsidR="00B025E9" w:rsidRPr="00285C7B" w:rsidRDefault="00A732C1" w:rsidP="003B6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2C1">
        <w:rPr>
          <w:rFonts w:ascii="Times New Roman" w:hAnsi="Times New Roman"/>
          <w:sz w:val="28"/>
          <w:szCs w:val="28"/>
        </w:rPr>
        <w:t>Сальдированный</w:t>
      </w:r>
      <w:r>
        <w:rPr>
          <w:rFonts w:ascii="Times New Roman" w:hAnsi="Times New Roman"/>
          <w:b/>
          <w:sz w:val="28"/>
          <w:szCs w:val="28"/>
        </w:rPr>
        <w:t xml:space="preserve"> ф</w:t>
      </w:r>
      <w:r w:rsidR="00B025E9" w:rsidRPr="00285C7B">
        <w:rPr>
          <w:rFonts w:ascii="Times New Roman" w:hAnsi="Times New Roman"/>
          <w:b/>
          <w:sz w:val="28"/>
          <w:szCs w:val="28"/>
        </w:rPr>
        <w:t>инансовы</w:t>
      </w:r>
      <w:r w:rsidR="00D665B9">
        <w:rPr>
          <w:rFonts w:ascii="Times New Roman" w:hAnsi="Times New Roman"/>
          <w:b/>
          <w:sz w:val="28"/>
          <w:szCs w:val="28"/>
        </w:rPr>
        <w:t>й</w:t>
      </w:r>
      <w:r w:rsidR="00B025E9" w:rsidRPr="00285C7B">
        <w:rPr>
          <w:rFonts w:ascii="Times New Roman" w:hAnsi="Times New Roman"/>
          <w:b/>
          <w:sz w:val="28"/>
          <w:szCs w:val="28"/>
        </w:rPr>
        <w:t xml:space="preserve"> результат </w:t>
      </w:r>
      <w:r w:rsidR="00B025E9" w:rsidRPr="00A732C1">
        <w:rPr>
          <w:rFonts w:ascii="Times New Roman" w:hAnsi="Times New Roman"/>
          <w:sz w:val="28"/>
          <w:szCs w:val="28"/>
        </w:rPr>
        <w:t xml:space="preserve">деятельности </w:t>
      </w:r>
      <w:r w:rsidR="00AB55ED" w:rsidRPr="00285C7B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E165FF" w:rsidRPr="00285C7B">
        <w:rPr>
          <w:rFonts w:ascii="Times New Roman" w:hAnsi="Times New Roman"/>
          <w:sz w:val="28"/>
          <w:szCs w:val="28"/>
        </w:rPr>
        <w:t>за январь - а</w:t>
      </w:r>
      <w:r w:rsidR="00897BEA" w:rsidRPr="00285C7B">
        <w:rPr>
          <w:rFonts w:ascii="Times New Roman" w:hAnsi="Times New Roman"/>
          <w:sz w:val="28"/>
          <w:szCs w:val="28"/>
        </w:rPr>
        <w:t xml:space="preserve">вгуст </w:t>
      </w:r>
      <w:r w:rsidR="00E165FF" w:rsidRPr="00285C7B">
        <w:rPr>
          <w:rFonts w:ascii="Times New Roman" w:hAnsi="Times New Roman"/>
          <w:sz w:val="28"/>
          <w:szCs w:val="28"/>
        </w:rPr>
        <w:t xml:space="preserve">текущего года </w:t>
      </w:r>
      <w:r>
        <w:rPr>
          <w:rFonts w:ascii="Times New Roman" w:hAnsi="Times New Roman"/>
          <w:sz w:val="28"/>
          <w:szCs w:val="28"/>
        </w:rPr>
        <w:t>сложился положительным и составляет</w:t>
      </w:r>
      <w:r w:rsidR="00E165FF" w:rsidRPr="00285C7B">
        <w:rPr>
          <w:rFonts w:ascii="Times New Roman" w:hAnsi="Times New Roman"/>
          <w:sz w:val="28"/>
          <w:szCs w:val="28"/>
        </w:rPr>
        <w:t xml:space="preserve"> </w:t>
      </w:r>
      <w:r w:rsidR="00897BEA" w:rsidRPr="00285C7B">
        <w:rPr>
          <w:rFonts w:ascii="Times New Roman" w:hAnsi="Times New Roman"/>
          <w:sz w:val="28"/>
          <w:szCs w:val="28"/>
        </w:rPr>
        <w:t>209,3</w:t>
      </w:r>
      <w:r w:rsidR="00E165FF" w:rsidRPr="00285C7B">
        <w:rPr>
          <w:rFonts w:ascii="Times New Roman" w:hAnsi="Times New Roman"/>
          <w:sz w:val="28"/>
          <w:szCs w:val="28"/>
        </w:rPr>
        <w:t xml:space="preserve"> млн. рубле</w:t>
      </w:r>
      <w:r w:rsidR="00897BEA" w:rsidRPr="00285C7B">
        <w:rPr>
          <w:rFonts w:ascii="Times New Roman" w:hAnsi="Times New Roman"/>
          <w:sz w:val="28"/>
          <w:szCs w:val="28"/>
        </w:rPr>
        <w:t>й</w:t>
      </w:r>
      <w:r w:rsidR="00D665B9">
        <w:rPr>
          <w:rFonts w:ascii="Times New Roman" w:hAnsi="Times New Roman"/>
          <w:sz w:val="28"/>
          <w:szCs w:val="28"/>
        </w:rPr>
        <w:t xml:space="preserve">, что превышает показатель </w:t>
      </w:r>
      <w:r w:rsidR="00E165FF" w:rsidRPr="00285C7B">
        <w:rPr>
          <w:rFonts w:ascii="Times New Roman" w:hAnsi="Times New Roman"/>
          <w:sz w:val="28"/>
          <w:szCs w:val="28"/>
        </w:rPr>
        <w:t>аналогично</w:t>
      </w:r>
      <w:r w:rsidR="00D665B9">
        <w:rPr>
          <w:rFonts w:ascii="Times New Roman" w:hAnsi="Times New Roman"/>
          <w:sz w:val="28"/>
          <w:szCs w:val="28"/>
        </w:rPr>
        <w:t>го</w:t>
      </w:r>
      <w:r w:rsidR="00E165FF" w:rsidRPr="00285C7B">
        <w:rPr>
          <w:rFonts w:ascii="Times New Roman" w:hAnsi="Times New Roman"/>
          <w:sz w:val="28"/>
          <w:szCs w:val="28"/>
        </w:rPr>
        <w:t xml:space="preserve"> период</w:t>
      </w:r>
      <w:r w:rsidR="00D665B9">
        <w:rPr>
          <w:rFonts w:ascii="Times New Roman" w:hAnsi="Times New Roman"/>
          <w:sz w:val="28"/>
          <w:szCs w:val="28"/>
        </w:rPr>
        <w:t>а</w:t>
      </w:r>
      <w:r w:rsidR="00E165FF" w:rsidRPr="00285C7B">
        <w:rPr>
          <w:rFonts w:ascii="Times New Roman" w:hAnsi="Times New Roman"/>
          <w:sz w:val="28"/>
          <w:szCs w:val="28"/>
        </w:rPr>
        <w:t xml:space="preserve"> 2017 года</w:t>
      </w:r>
      <w:r w:rsidR="00897BEA" w:rsidRPr="00285C7B">
        <w:rPr>
          <w:rFonts w:ascii="Times New Roman" w:hAnsi="Times New Roman"/>
          <w:sz w:val="28"/>
          <w:szCs w:val="28"/>
        </w:rPr>
        <w:t xml:space="preserve"> </w:t>
      </w:r>
      <w:r w:rsidR="00D665B9">
        <w:rPr>
          <w:rFonts w:ascii="Times New Roman" w:hAnsi="Times New Roman"/>
          <w:sz w:val="28"/>
          <w:szCs w:val="28"/>
        </w:rPr>
        <w:t xml:space="preserve">на </w:t>
      </w:r>
      <w:r w:rsidR="00897BEA" w:rsidRPr="00285C7B">
        <w:rPr>
          <w:rFonts w:ascii="Times New Roman" w:hAnsi="Times New Roman"/>
          <w:sz w:val="28"/>
          <w:szCs w:val="28"/>
        </w:rPr>
        <w:t xml:space="preserve">12,6%. </w:t>
      </w:r>
      <w:r>
        <w:rPr>
          <w:rFonts w:ascii="Times New Roman" w:hAnsi="Times New Roman"/>
          <w:sz w:val="28"/>
          <w:szCs w:val="28"/>
        </w:rPr>
        <w:t>П</w:t>
      </w:r>
      <w:r w:rsidR="00897BEA" w:rsidRPr="00285C7B">
        <w:rPr>
          <w:rFonts w:ascii="Times New Roman" w:hAnsi="Times New Roman"/>
          <w:sz w:val="28"/>
          <w:szCs w:val="28"/>
        </w:rPr>
        <w:t>рибыль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285C7B">
        <w:rPr>
          <w:rFonts w:ascii="Times New Roman" w:hAnsi="Times New Roman"/>
          <w:sz w:val="28"/>
          <w:szCs w:val="28"/>
        </w:rPr>
        <w:t>379,7 млн. рублей</w:t>
      </w:r>
      <w:r w:rsidRPr="00285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получил </w:t>
      </w:r>
      <w:r w:rsidR="00897BEA" w:rsidRPr="00285C7B">
        <w:rPr>
          <w:rFonts w:ascii="Times New Roman" w:hAnsi="Times New Roman"/>
          <w:sz w:val="28"/>
          <w:szCs w:val="28"/>
        </w:rPr>
        <w:t>71,4% предприятий</w:t>
      </w:r>
      <w:r>
        <w:rPr>
          <w:rFonts w:ascii="Times New Roman" w:hAnsi="Times New Roman"/>
          <w:sz w:val="28"/>
          <w:szCs w:val="28"/>
        </w:rPr>
        <w:t xml:space="preserve">, убыток в размере </w:t>
      </w:r>
      <w:r w:rsidR="00285C7B" w:rsidRPr="00285C7B">
        <w:rPr>
          <w:rFonts w:ascii="Times New Roman" w:hAnsi="Times New Roman"/>
          <w:sz w:val="28"/>
          <w:szCs w:val="28"/>
        </w:rPr>
        <w:t>170,4</w:t>
      </w:r>
      <w:r w:rsidR="00E165FF" w:rsidRPr="00285C7B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 (28,6% предприятий)</w:t>
      </w:r>
      <w:r w:rsidR="00E165FF" w:rsidRPr="00285C7B">
        <w:rPr>
          <w:rFonts w:ascii="Times New Roman" w:hAnsi="Times New Roman"/>
          <w:sz w:val="28"/>
          <w:szCs w:val="28"/>
        </w:rPr>
        <w:t xml:space="preserve">. </w:t>
      </w:r>
    </w:p>
    <w:p w:rsidR="00285C7B" w:rsidRPr="004B7BB8" w:rsidRDefault="00285C7B" w:rsidP="004B7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528678702"/>
      <w:r w:rsidRPr="00285C7B">
        <w:rPr>
          <w:rFonts w:ascii="Times New Roman" w:hAnsi="Times New Roman"/>
          <w:sz w:val="28"/>
          <w:szCs w:val="28"/>
        </w:rPr>
        <w:t xml:space="preserve">В </w:t>
      </w:r>
      <w:r w:rsidRPr="00285C7B">
        <w:rPr>
          <w:rFonts w:ascii="Times New Roman" w:hAnsi="Times New Roman"/>
          <w:b/>
          <w:sz w:val="28"/>
          <w:szCs w:val="28"/>
        </w:rPr>
        <w:t>бюджет</w:t>
      </w:r>
      <w:r w:rsidRPr="00285C7B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(далее –</w:t>
      </w:r>
      <w:r w:rsidR="004B7BB8">
        <w:rPr>
          <w:rFonts w:ascii="Times New Roman" w:hAnsi="Times New Roman"/>
          <w:sz w:val="28"/>
          <w:szCs w:val="28"/>
        </w:rPr>
        <w:t xml:space="preserve"> </w:t>
      </w:r>
      <w:r w:rsidRPr="00285C7B">
        <w:rPr>
          <w:rFonts w:ascii="Times New Roman" w:hAnsi="Times New Roman"/>
          <w:sz w:val="28"/>
          <w:szCs w:val="28"/>
        </w:rPr>
        <w:t>бюджет</w:t>
      </w:r>
      <w:r w:rsidR="004B7BB8">
        <w:rPr>
          <w:rFonts w:ascii="Times New Roman" w:hAnsi="Times New Roman"/>
          <w:sz w:val="28"/>
          <w:szCs w:val="28"/>
        </w:rPr>
        <w:t xml:space="preserve"> округа</w:t>
      </w:r>
      <w:r w:rsidRPr="00285C7B">
        <w:rPr>
          <w:rFonts w:ascii="Times New Roman" w:hAnsi="Times New Roman"/>
          <w:sz w:val="28"/>
          <w:szCs w:val="28"/>
        </w:rPr>
        <w:t>) за 9 месяцев 2018 года поступило 1282,68 млн. рублей доходов. Доходная часть исполнена на 68</w:t>
      </w:r>
      <w:r>
        <w:rPr>
          <w:rFonts w:ascii="Times New Roman" w:hAnsi="Times New Roman"/>
          <w:sz w:val="28"/>
          <w:szCs w:val="28"/>
        </w:rPr>
        <w:t>,</w:t>
      </w:r>
      <w:r w:rsidRPr="00285C7B">
        <w:rPr>
          <w:rFonts w:ascii="Times New Roman" w:hAnsi="Times New Roman"/>
          <w:sz w:val="28"/>
          <w:szCs w:val="28"/>
        </w:rPr>
        <w:t>0% к годовым бюджетным назначениям (запланировано 1885,73 млн. рублей). По сравнению с аналогичным периодом прошлого года поступление доходов увеличилось на 196,92 млн. рублей. В общей сумме поступлений</w:t>
      </w:r>
      <w:r>
        <w:rPr>
          <w:rFonts w:ascii="Times New Roman" w:hAnsi="Times New Roman"/>
          <w:sz w:val="28"/>
          <w:szCs w:val="28"/>
        </w:rPr>
        <w:t xml:space="preserve"> на долю налоговых и неналоговых доходов приходится </w:t>
      </w:r>
      <w:r w:rsidRPr="00285C7B">
        <w:rPr>
          <w:rFonts w:ascii="Times New Roman" w:hAnsi="Times New Roman"/>
          <w:sz w:val="28"/>
          <w:szCs w:val="28"/>
        </w:rPr>
        <w:t>22,</w:t>
      </w:r>
      <w:r>
        <w:rPr>
          <w:rFonts w:ascii="Times New Roman" w:hAnsi="Times New Roman"/>
          <w:sz w:val="28"/>
          <w:szCs w:val="28"/>
        </w:rPr>
        <w:t>5</w:t>
      </w:r>
      <w:r w:rsidRPr="00285C7B">
        <w:rPr>
          <w:rFonts w:ascii="Times New Roman" w:hAnsi="Times New Roman"/>
          <w:sz w:val="28"/>
          <w:szCs w:val="28"/>
        </w:rPr>
        <w:t>%</w:t>
      </w:r>
      <w:r w:rsidR="00A732C1">
        <w:rPr>
          <w:rFonts w:ascii="Times New Roman" w:hAnsi="Times New Roman"/>
          <w:sz w:val="28"/>
          <w:szCs w:val="28"/>
        </w:rPr>
        <w:t xml:space="preserve"> или </w:t>
      </w:r>
      <w:r w:rsidRPr="00285C7B">
        <w:rPr>
          <w:rFonts w:ascii="Times New Roman" w:hAnsi="Times New Roman"/>
          <w:sz w:val="28"/>
          <w:szCs w:val="28"/>
        </w:rPr>
        <w:t>288,2 млн.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7BB8" w:rsidRPr="00BC72CD" w:rsidRDefault="004B7BB8" w:rsidP="00756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7BB8">
        <w:rPr>
          <w:rFonts w:ascii="Times New Roman" w:hAnsi="Times New Roman"/>
          <w:sz w:val="28"/>
          <w:szCs w:val="28"/>
        </w:rPr>
        <w:t xml:space="preserve">Первоначальный объем расходной части </w:t>
      </w:r>
      <w:r>
        <w:rPr>
          <w:rFonts w:ascii="Times New Roman" w:hAnsi="Times New Roman"/>
          <w:sz w:val="28"/>
          <w:szCs w:val="28"/>
        </w:rPr>
        <w:t xml:space="preserve">бюджета округа </w:t>
      </w:r>
      <w:r w:rsidRPr="004B7BB8">
        <w:rPr>
          <w:rFonts w:ascii="Times New Roman" w:hAnsi="Times New Roman"/>
          <w:sz w:val="28"/>
          <w:szCs w:val="28"/>
        </w:rPr>
        <w:t>на 2018 год утвержден в сумме 1586,6 млн. рублей, уточненные плановые назначения по состоянию на 01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4B7BB8">
        <w:rPr>
          <w:rFonts w:ascii="Times New Roman" w:hAnsi="Times New Roman"/>
          <w:sz w:val="28"/>
          <w:szCs w:val="28"/>
        </w:rPr>
        <w:t xml:space="preserve">2018 года составили 2032,1 млн. рублей. </w:t>
      </w:r>
      <w:r w:rsidR="00222CC9" w:rsidRPr="00222CC9">
        <w:rPr>
          <w:rFonts w:ascii="Times New Roman" w:hAnsi="Times New Roman"/>
          <w:sz w:val="28"/>
          <w:szCs w:val="28"/>
        </w:rPr>
        <w:t>Расходная часть сформирована на основании 15 муниципальных программ, охватывающих основные сферы деятельности органов местного самоуправления</w:t>
      </w:r>
      <w:r w:rsidR="00222CC9">
        <w:rPr>
          <w:rFonts w:ascii="Times New Roman" w:hAnsi="Times New Roman"/>
          <w:sz w:val="28"/>
          <w:szCs w:val="28"/>
        </w:rPr>
        <w:t xml:space="preserve"> и </w:t>
      </w:r>
      <w:r w:rsidR="00222CC9" w:rsidRPr="00222CC9">
        <w:rPr>
          <w:rFonts w:ascii="Times New Roman" w:hAnsi="Times New Roman"/>
          <w:sz w:val="28"/>
          <w:szCs w:val="28"/>
        </w:rPr>
        <w:t>непрограммных направлений деятельности соответствующих главных распорядителей бюджетных средств</w:t>
      </w:r>
      <w:r w:rsidR="00222CC9">
        <w:rPr>
          <w:rFonts w:ascii="Times New Roman" w:hAnsi="Times New Roman"/>
          <w:sz w:val="28"/>
          <w:szCs w:val="28"/>
        </w:rPr>
        <w:t xml:space="preserve"> (3,1% расходной части бюджета округа).</w:t>
      </w:r>
      <w:r w:rsidR="00222CC9" w:rsidRPr="00222CC9">
        <w:rPr>
          <w:rFonts w:ascii="Times New Roman" w:hAnsi="Times New Roman"/>
          <w:sz w:val="28"/>
          <w:szCs w:val="28"/>
        </w:rPr>
        <w:t xml:space="preserve"> </w:t>
      </w:r>
      <w:r w:rsidR="00D82405" w:rsidRPr="00D82405">
        <w:rPr>
          <w:rFonts w:ascii="Times New Roman" w:hAnsi="Times New Roman"/>
          <w:sz w:val="28"/>
          <w:szCs w:val="28"/>
        </w:rPr>
        <w:t>Кассовое исполнение за отчетный период сложилось в сумме 1245,3 млн. рублей или 61,3% к уточненному годовому плану</w:t>
      </w:r>
      <w:r w:rsidR="00222CC9">
        <w:rPr>
          <w:rFonts w:ascii="Times New Roman" w:hAnsi="Times New Roman"/>
          <w:sz w:val="28"/>
          <w:szCs w:val="28"/>
        </w:rPr>
        <w:t>.</w:t>
      </w:r>
      <w:r w:rsidR="00D82405" w:rsidRPr="00D82405">
        <w:rPr>
          <w:rFonts w:ascii="Times New Roman" w:hAnsi="Times New Roman"/>
          <w:sz w:val="28"/>
          <w:szCs w:val="28"/>
        </w:rPr>
        <w:t xml:space="preserve"> </w:t>
      </w:r>
    </w:p>
    <w:p w:rsidR="00222CC9" w:rsidRPr="00222CC9" w:rsidRDefault="00222CC9" w:rsidP="00222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528677365"/>
      <w:bookmarkEnd w:id="1"/>
      <w:r w:rsidRPr="00222CC9">
        <w:rPr>
          <w:rFonts w:ascii="Times New Roman" w:hAnsi="Times New Roman"/>
          <w:sz w:val="28"/>
          <w:szCs w:val="28"/>
        </w:rPr>
        <w:t>По состоянию на 01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222CC9">
        <w:rPr>
          <w:rFonts w:ascii="Times New Roman" w:hAnsi="Times New Roman"/>
          <w:sz w:val="28"/>
          <w:szCs w:val="28"/>
        </w:rPr>
        <w:t xml:space="preserve"> 2018 года на территории округа осуществляли деятельность 2249 </w:t>
      </w:r>
      <w:r w:rsidRPr="0093707D">
        <w:rPr>
          <w:rFonts w:ascii="Times New Roman" w:hAnsi="Times New Roman"/>
          <w:b/>
          <w:sz w:val="28"/>
          <w:szCs w:val="28"/>
        </w:rPr>
        <w:t>субъектов малого и среднего бизнеса</w:t>
      </w:r>
      <w:r w:rsidRPr="00222CC9">
        <w:rPr>
          <w:rFonts w:ascii="Times New Roman" w:hAnsi="Times New Roman"/>
          <w:sz w:val="28"/>
          <w:szCs w:val="28"/>
        </w:rPr>
        <w:t xml:space="preserve"> (далее - субъекты МСП), из них 1995 индивидуальных предпринимателей (88,7% от общего числа) и 248 юридических лиц.</w:t>
      </w:r>
    </w:p>
    <w:p w:rsidR="004B7BB8" w:rsidRDefault="00222CC9" w:rsidP="00222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22CC9">
        <w:rPr>
          <w:rFonts w:ascii="Times New Roman" w:hAnsi="Times New Roman"/>
          <w:sz w:val="28"/>
          <w:szCs w:val="28"/>
        </w:rPr>
        <w:lastRenderedPageBreak/>
        <w:t xml:space="preserve">Государственную поддержку за счет средств Ставропольского края получили 14 субъектов МСП. Микрозаймы НМО «Фонд микрофинансирования субъектов малого и среднего предпринимательства в Ставропольском крае» на общую сумму 7,4 млн. рублей </w:t>
      </w:r>
      <w:r w:rsidR="00A732C1">
        <w:rPr>
          <w:rFonts w:ascii="Times New Roman" w:hAnsi="Times New Roman"/>
          <w:sz w:val="28"/>
          <w:szCs w:val="28"/>
        </w:rPr>
        <w:t>выданы</w:t>
      </w:r>
      <w:r w:rsidRPr="00222CC9">
        <w:rPr>
          <w:rFonts w:ascii="Times New Roman" w:hAnsi="Times New Roman"/>
          <w:sz w:val="28"/>
          <w:szCs w:val="28"/>
        </w:rPr>
        <w:t xml:space="preserve"> 11 субъектов МСП, поручительства ГУП СК «Гарантийный фонд поддержки субъектов малого и среднего предпринимательства Ставропольского края» предоставлены 3 субъектам МСП на сумму 3,4 млн. рублей.</w:t>
      </w:r>
    </w:p>
    <w:bookmarkEnd w:id="2"/>
    <w:p w:rsidR="00EA0E06" w:rsidRPr="007B26FD" w:rsidRDefault="00EA0E06" w:rsidP="0053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60">
        <w:rPr>
          <w:rFonts w:ascii="Times New Roman" w:hAnsi="Times New Roman" w:cs="Times New Roman"/>
          <w:sz w:val="28"/>
          <w:szCs w:val="28"/>
        </w:rPr>
        <w:t xml:space="preserve">По оценке, </w:t>
      </w:r>
      <w:r w:rsidR="00222CC9" w:rsidRPr="006E3660">
        <w:rPr>
          <w:rFonts w:ascii="Times New Roman" w:hAnsi="Times New Roman" w:cs="Times New Roman"/>
          <w:sz w:val="28"/>
          <w:szCs w:val="28"/>
        </w:rPr>
        <w:t>за 9 месяцев</w:t>
      </w:r>
      <w:r w:rsidRPr="006E3660">
        <w:rPr>
          <w:rFonts w:ascii="Times New Roman" w:hAnsi="Times New Roman" w:cs="Times New Roman"/>
          <w:sz w:val="28"/>
          <w:szCs w:val="28"/>
        </w:rPr>
        <w:t xml:space="preserve"> текущего года через все каналы реализации населению </w:t>
      </w:r>
      <w:r w:rsidRPr="00EA0E06">
        <w:rPr>
          <w:rFonts w:ascii="Times New Roman" w:hAnsi="Times New Roman" w:cs="Times New Roman"/>
          <w:b/>
          <w:sz w:val="28"/>
          <w:szCs w:val="28"/>
        </w:rPr>
        <w:t>продано товаров</w:t>
      </w:r>
      <w:r w:rsidRPr="00EA0E0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22CC9">
        <w:rPr>
          <w:rFonts w:ascii="Times New Roman" w:hAnsi="Times New Roman" w:cs="Times New Roman"/>
          <w:sz w:val="28"/>
          <w:szCs w:val="28"/>
        </w:rPr>
        <w:t>2201,6</w:t>
      </w:r>
      <w:r w:rsidRPr="00EA0E06">
        <w:rPr>
          <w:rFonts w:ascii="Times New Roman" w:hAnsi="Times New Roman" w:cs="Times New Roman"/>
          <w:sz w:val="28"/>
          <w:szCs w:val="28"/>
        </w:rPr>
        <w:t xml:space="preserve"> млн. рублей, оборот общественного питания </w:t>
      </w:r>
      <w:r w:rsidR="00AB55ED">
        <w:rPr>
          <w:rFonts w:ascii="Times New Roman" w:hAnsi="Times New Roman" w:cs="Times New Roman"/>
          <w:sz w:val="28"/>
          <w:szCs w:val="28"/>
        </w:rPr>
        <w:t>-</w:t>
      </w:r>
      <w:r w:rsidRPr="00EA0E06">
        <w:rPr>
          <w:rFonts w:ascii="Times New Roman" w:hAnsi="Times New Roman" w:cs="Times New Roman"/>
          <w:sz w:val="28"/>
          <w:szCs w:val="28"/>
        </w:rPr>
        <w:t xml:space="preserve"> </w:t>
      </w:r>
      <w:r w:rsidR="00222CC9">
        <w:rPr>
          <w:rFonts w:ascii="Times New Roman" w:hAnsi="Times New Roman" w:cs="Times New Roman"/>
          <w:sz w:val="28"/>
          <w:szCs w:val="28"/>
        </w:rPr>
        <w:t>71,5</w:t>
      </w:r>
      <w:r w:rsidRPr="00EA0E06">
        <w:rPr>
          <w:rFonts w:ascii="Times New Roman" w:hAnsi="Times New Roman" w:cs="Times New Roman"/>
          <w:sz w:val="28"/>
          <w:szCs w:val="28"/>
        </w:rPr>
        <w:t xml:space="preserve"> млн. рублей. Темп роста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0E0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22CC9">
        <w:rPr>
          <w:rFonts w:ascii="Times New Roman" w:hAnsi="Times New Roman" w:cs="Times New Roman"/>
          <w:sz w:val="28"/>
          <w:szCs w:val="28"/>
        </w:rPr>
        <w:t>104,8</w:t>
      </w:r>
      <w:r w:rsidRPr="00EA0E06">
        <w:rPr>
          <w:rFonts w:ascii="Times New Roman" w:hAnsi="Times New Roman" w:cs="Times New Roman"/>
          <w:sz w:val="28"/>
          <w:szCs w:val="28"/>
        </w:rPr>
        <w:t>% и 10</w:t>
      </w:r>
      <w:r>
        <w:rPr>
          <w:rFonts w:ascii="Times New Roman" w:hAnsi="Times New Roman" w:cs="Times New Roman"/>
          <w:sz w:val="28"/>
          <w:szCs w:val="28"/>
        </w:rPr>
        <w:t>3,</w:t>
      </w:r>
      <w:r w:rsidR="00222CC9">
        <w:rPr>
          <w:rFonts w:ascii="Times New Roman" w:hAnsi="Times New Roman" w:cs="Times New Roman"/>
          <w:sz w:val="28"/>
          <w:szCs w:val="28"/>
        </w:rPr>
        <w:t>4</w:t>
      </w:r>
      <w:r w:rsidRPr="00EA0E06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BA7F6A" w:rsidRPr="001C299A" w:rsidRDefault="00BA7F6A" w:rsidP="003E5B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bookmarkStart w:id="3" w:name="_Hlk528677630"/>
      <w:r w:rsidRPr="001C299A">
        <w:rPr>
          <w:rFonts w:ascii="Times New Roman" w:eastAsia="Lucida Sans Unicode" w:hAnsi="Times New Roman" w:cs="Tahoma"/>
          <w:b/>
          <w:sz w:val="28"/>
          <w:szCs w:val="28"/>
        </w:rPr>
        <w:t>Среднемесячная начисленная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b/>
          <w:sz w:val="28"/>
          <w:szCs w:val="28"/>
        </w:rPr>
        <w:t>заработная плата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работников списочного состава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крупных и средних предприятий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за январь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- </w:t>
      </w:r>
      <w:r w:rsidR="00222CC9" w:rsidRPr="001C299A">
        <w:rPr>
          <w:rFonts w:ascii="Times New Roman" w:eastAsia="Lucida Sans Unicode" w:hAnsi="Times New Roman" w:cs="Tahoma"/>
          <w:sz w:val="28"/>
          <w:szCs w:val="28"/>
        </w:rPr>
        <w:t>август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2018 года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C299A" w:rsidRPr="001C299A">
        <w:rPr>
          <w:rFonts w:ascii="Times New Roman" w:eastAsia="Lucida Sans Unicode" w:hAnsi="Times New Roman" w:cs="Tahoma"/>
          <w:sz w:val="28"/>
          <w:szCs w:val="28"/>
        </w:rPr>
        <w:t>25253,7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рубля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при темпе роста</w:t>
      </w:r>
      <w:r w:rsidR="00C21E2F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A0E06" w:rsidRPr="001C299A">
        <w:rPr>
          <w:rFonts w:ascii="Times New Roman" w:eastAsia="Lucida Sans Unicode" w:hAnsi="Times New Roman" w:cs="Tahoma"/>
          <w:sz w:val="28"/>
          <w:szCs w:val="28"/>
        </w:rPr>
        <w:t>1</w:t>
      </w:r>
      <w:r w:rsidR="001C299A" w:rsidRPr="001C299A">
        <w:rPr>
          <w:rFonts w:ascii="Times New Roman" w:eastAsia="Lucida Sans Unicode" w:hAnsi="Times New Roman" w:cs="Tahoma"/>
          <w:sz w:val="28"/>
          <w:szCs w:val="28"/>
        </w:rPr>
        <w:t>09,3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% к 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>аналогичному периоду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 xml:space="preserve"> 2017 года.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Среднесписочная численность работников крупных и средних предприятий 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10,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>7</w:t>
      </w:r>
      <w:r w:rsidRPr="001C299A">
        <w:rPr>
          <w:rFonts w:ascii="Times New Roman" w:eastAsia="Lucida Sans Unicode" w:hAnsi="Times New Roman" w:cs="Tahoma"/>
          <w:sz w:val="28"/>
          <w:szCs w:val="28"/>
        </w:rPr>
        <w:t xml:space="preserve"> тыс.</w:t>
      </w:r>
      <w:r w:rsidR="00B025E9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1C299A">
        <w:rPr>
          <w:rFonts w:ascii="Times New Roman" w:eastAsia="Lucida Sans Unicode" w:hAnsi="Times New Roman" w:cs="Tahoma"/>
          <w:sz w:val="28"/>
          <w:szCs w:val="28"/>
        </w:rPr>
        <w:t>человек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 (за январь</w:t>
      </w:r>
      <w:r w:rsidR="007B26FD" w:rsidRPr="001C299A">
        <w:rPr>
          <w:rFonts w:ascii="Times New Roman" w:eastAsia="Lucida Sans Unicode" w:hAnsi="Times New Roman" w:cs="Tahoma"/>
          <w:sz w:val="28"/>
          <w:szCs w:val="28"/>
        </w:rPr>
        <w:t xml:space="preserve"> -</w:t>
      </w:r>
      <w:r w:rsidR="003E5BC9" w:rsidRPr="001C299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1C299A" w:rsidRPr="001C299A">
        <w:rPr>
          <w:rFonts w:ascii="Times New Roman" w:eastAsia="Lucida Sans Unicode" w:hAnsi="Times New Roman" w:cs="Tahoma"/>
          <w:sz w:val="28"/>
          <w:szCs w:val="28"/>
        </w:rPr>
        <w:t xml:space="preserve">август 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2017 года </w:t>
      </w:r>
      <w:r w:rsidR="003E5BC9" w:rsidRPr="001C299A">
        <w:rPr>
          <w:rFonts w:ascii="Times New Roman" w:eastAsia="Lucida Sans Unicode" w:hAnsi="Times New Roman" w:cs="Tahoma"/>
          <w:sz w:val="28"/>
          <w:szCs w:val="28"/>
        </w:rPr>
        <w:t>10,5</w:t>
      </w:r>
      <w:r w:rsidR="0095705C" w:rsidRPr="001C299A">
        <w:rPr>
          <w:rFonts w:ascii="Times New Roman" w:eastAsia="Lucida Sans Unicode" w:hAnsi="Times New Roman" w:cs="Tahoma"/>
          <w:sz w:val="28"/>
          <w:szCs w:val="28"/>
        </w:rPr>
        <w:t xml:space="preserve"> тыс.</w:t>
      </w:r>
      <w:r w:rsidR="00547289" w:rsidRPr="001C299A">
        <w:rPr>
          <w:rFonts w:ascii="Times New Roman" w:eastAsia="Lucida Sans Unicode" w:hAnsi="Times New Roman" w:cs="Tahoma"/>
          <w:sz w:val="28"/>
          <w:szCs w:val="28"/>
        </w:rPr>
        <w:t xml:space="preserve"> человек)</w:t>
      </w:r>
      <w:r w:rsidR="00E242BC" w:rsidRPr="001C299A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1C299A" w:rsidRPr="006D1E8C" w:rsidRDefault="001C299A" w:rsidP="001C2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8C">
        <w:rPr>
          <w:rFonts w:ascii="Times New Roman" w:eastAsia="Times New Roman" w:hAnsi="Times New Roman" w:cs="Times New Roman"/>
          <w:b/>
          <w:sz w:val="28"/>
          <w:szCs w:val="28"/>
        </w:rPr>
        <w:t>Уровень регистрируемой безработицы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02</w:t>
      </w:r>
      <w:r w:rsidR="00A732C1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>2018 года составлял 1,3% (на 03</w:t>
      </w:r>
      <w:r w:rsidR="00A732C1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6D1E8C">
        <w:rPr>
          <w:rFonts w:ascii="Times New Roman" w:eastAsia="Times New Roman" w:hAnsi="Times New Roman" w:cs="Times New Roman"/>
          <w:sz w:val="28"/>
          <w:szCs w:val="28"/>
        </w:rPr>
        <w:t>2017 года - 1,4%). Численность официально зарегистрированных безработных - 595 человек.</w:t>
      </w:r>
    </w:p>
    <w:p w:rsidR="00FE7DA1" w:rsidRPr="001C299A" w:rsidRDefault="006E3660" w:rsidP="00BA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528678276"/>
      <w:bookmarkEnd w:id="3"/>
      <w:r w:rsidRPr="006E3660">
        <w:rPr>
          <w:rFonts w:ascii="Times New Roman" w:eastAsia="Times New Roman" w:hAnsi="Times New Roman" w:cs="Times New Roman"/>
          <w:sz w:val="28"/>
          <w:szCs w:val="28"/>
        </w:rPr>
        <w:t xml:space="preserve">В округе сохраняется </w:t>
      </w:r>
      <w:r w:rsidR="00302DAF" w:rsidRPr="006E3660">
        <w:rPr>
          <w:rFonts w:ascii="Times New Roman" w:eastAsia="Times New Roman" w:hAnsi="Times New Roman" w:cs="Times New Roman"/>
          <w:sz w:val="28"/>
          <w:szCs w:val="28"/>
        </w:rPr>
        <w:t>негативная</w:t>
      </w:r>
      <w:r w:rsidR="00302DAF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FE7DA1" w:rsidRPr="001C299A">
        <w:rPr>
          <w:rFonts w:ascii="Times New Roman" w:eastAsia="Times New Roman" w:hAnsi="Times New Roman" w:cs="Times New Roman"/>
          <w:b/>
          <w:sz w:val="28"/>
          <w:szCs w:val="28"/>
        </w:rPr>
        <w:t>емографическая ситуация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. По данным управления записи актов гражданского состояния Ставропольского края за </w:t>
      </w:r>
      <w:r w:rsidR="001C299A" w:rsidRPr="001C299A"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месяцев текущего года смертность населения округа в 1,9 раза превышает рождаемость:</w:t>
      </w:r>
      <w:r w:rsidR="00FE7DA1" w:rsidRPr="001C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родилось </w:t>
      </w:r>
      <w:r w:rsidR="001C299A" w:rsidRPr="001C299A">
        <w:rPr>
          <w:rFonts w:ascii="Times New Roman" w:eastAsia="Times New Roman" w:hAnsi="Times New Roman" w:cs="Times New Roman"/>
          <w:sz w:val="28"/>
          <w:szCs w:val="28"/>
        </w:rPr>
        <w:t>420 детей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DA1" w:rsidRPr="001C299A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="001C299A" w:rsidRPr="001C299A">
        <w:rPr>
          <w:rFonts w:ascii="Times New Roman" w:eastAsia="Times New Roman" w:hAnsi="Times New Roman" w:cs="Times New Roman"/>
          <w:sz w:val="28"/>
          <w:szCs w:val="28"/>
        </w:rPr>
        <w:t>779</w:t>
      </w:r>
      <w:r w:rsidR="00BC3EC7" w:rsidRPr="001C299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3F688D" w:rsidRPr="003F688D">
        <w:t xml:space="preserve"> </w:t>
      </w:r>
      <w:r w:rsidR="003F688D" w:rsidRPr="003F688D">
        <w:rPr>
          <w:rFonts w:ascii="Times New Roman" w:eastAsia="Times New Roman" w:hAnsi="Times New Roman" w:cs="Times New Roman"/>
          <w:sz w:val="28"/>
          <w:szCs w:val="28"/>
        </w:rPr>
        <w:t>На долю первенцев приходится 35,5% всех родившихся детей.</w:t>
      </w:r>
    </w:p>
    <w:bookmarkEnd w:id="4"/>
    <w:p w:rsidR="00916D2B" w:rsidRPr="003F688D" w:rsidRDefault="001C299A" w:rsidP="003F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88D">
        <w:rPr>
          <w:rFonts w:ascii="Times New Roman" w:hAnsi="Times New Roman" w:cs="Times New Roman"/>
          <w:sz w:val="28"/>
          <w:szCs w:val="28"/>
        </w:rPr>
        <w:t xml:space="preserve">Администрацией округа продолжается работа по </w:t>
      </w:r>
      <w:r w:rsidRPr="003F688D">
        <w:rPr>
          <w:rFonts w:ascii="Times New Roman" w:hAnsi="Times New Roman" w:cs="Times New Roman"/>
          <w:b/>
          <w:sz w:val="28"/>
          <w:szCs w:val="28"/>
        </w:rPr>
        <w:t>сокращению очередности</w:t>
      </w:r>
      <w:r w:rsidRPr="003F688D">
        <w:rPr>
          <w:rFonts w:ascii="Times New Roman" w:hAnsi="Times New Roman" w:cs="Times New Roman"/>
          <w:sz w:val="28"/>
          <w:szCs w:val="28"/>
        </w:rPr>
        <w:t xml:space="preserve"> в детские сады. </w:t>
      </w:r>
      <w:r w:rsidR="00C81F3F" w:rsidRPr="003F688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Pr="003F688D">
        <w:rPr>
          <w:rFonts w:ascii="Times New Roman" w:hAnsi="Times New Roman" w:cs="Times New Roman"/>
          <w:sz w:val="28"/>
          <w:szCs w:val="28"/>
        </w:rPr>
        <w:t>октября</w:t>
      </w:r>
      <w:r w:rsidR="0051319F" w:rsidRPr="003F688D">
        <w:rPr>
          <w:rFonts w:ascii="Times New Roman" w:hAnsi="Times New Roman" w:cs="Times New Roman"/>
          <w:sz w:val="28"/>
          <w:szCs w:val="28"/>
        </w:rPr>
        <w:t xml:space="preserve"> </w:t>
      </w:r>
      <w:r w:rsidR="00C81F3F" w:rsidRPr="003F688D">
        <w:rPr>
          <w:rFonts w:ascii="Times New Roman" w:hAnsi="Times New Roman" w:cs="Times New Roman"/>
          <w:sz w:val="28"/>
          <w:szCs w:val="28"/>
        </w:rPr>
        <w:t>2018</w:t>
      </w:r>
      <w:r w:rsidRPr="003F688D">
        <w:rPr>
          <w:rFonts w:ascii="Times New Roman" w:hAnsi="Times New Roman" w:cs="Times New Roman"/>
          <w:sz w:val="28"/>
          <w:szCs w:val="28"/>
        </w:rPr>
        <w:t xml:space="preserve"> года выполнено около 50% общестроительных работ на </w:t>
      </w:r>
      <w:r w:rsidR="003F688D" w:rsidRPr="003F688D">
        <w:rPr>
          <w:rFonts w:ascii="Times New Roman" w:hAnsi="Times New Roman" w:cs="Times New Roman"/>
          <w:sz w:val="28"/>
          <w:szCs w:val="28"/>
        </w:rPr>
        <w:t>с</w:t>
      </w:r>
      <w:r w:rsidRPr="003F688D">
        <w:rPr>
          <w:rFonts w:ascii="Times New Roman" w:hAnsi="Times New Roman" w:cs="Times New Roman"/>
          <w:sz w:val="28"/>
          <w:szCs w:val="28"/>
        </w:rPr>
        <w:t xml:space="preserve">троительстве пристройки к </w:t>
      </w:r>
      <w:r w:rsidR="003F688D" w:rsidRPr="003F688D">
        <w:rPr>
          <w:rFonts w:ascii="Times New Roman" w:hAnsi="Times New Roman" w:cs="Times New Roman"/>
          <w:sz w:val="28"/>
          <w:szCs w:val="28"/>
        </w:rPr>
        <w:t xml:space="preserve">МКДОУ ДС № 41 «Сказка» села </w:t>
      </w:r>
      <w:proofErr w:type="spellStart"/>
      <w:r w:rsidR="003F688D" w:rsidRPr="003F688D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3F688D" w:rsidRPr="003F688D">
        <w:rPr>
          <w:rFonts w:ascii="Times New Roman" w:hAnsi="Times New Roman" w:cs="Times New Roman"/>
          <w:sz w:val="28"/>
          <w:szCs w:val="28"/>
        </w:rPr>
        <w:t>, где сохраняется наибольшее число очередников (</w:t>
      </w:r>
      <w:r w:rsidR="007A6763" w:rsidRPr="00302DAF">
        <w:rPr>
          <w:rFonts w:ascii="Times New Roman" w:hAnsi="Times New Roman" w:cs="Times New Roman"/>
          <w:sz w:val="28"/>
          <w:szCs w:val="28"/>
        </w:rPr>
        <w:t>52</w:t>
      </w:r>
      <w:r w:rsidR="003F688D" w:rsidRPr="00302DAF">
        <w:rPr>
          <w:rFonts w:ascii="Times New Roman" w:hAnsi="Times New Roman" w:cs="Times New Roman"/>
          <w:sz w:val="28"/>
          <w:szCs w:val="28"/>
        </w:rPr>
        <w:t xml:space="preserve"> </w:t>
      </w:r>
      <w:r w:rsidR="007A6763" w:rsidRPr="00302DAF">
        <w:rPr>
          <w:rFonts w:ascii="Times New Roman" w:hAnsi="Times New Roman" w:cs="Times New Roman"/>
          <w:sz w:val="28"/>
          <w:szCs w:val="28"/>
        </w:rPr>
        <w:t>ребенка</w:t>
      </w:r>
      <w:r w:rsidR="003F688D" w:rsidRPr="00302DAF">
        <w:rPr>
          <w:rFonts w:ascii="Times New Roman" w:hAnsi="Times New Roman" w:cs="Times New Roman"/>
          <w:sz w:val="28"/>
          <w:szCs w:val="28"/>
        </w:rPr>
        <w:t>). Ч</w:t>
      </w:r>
      <w:r w:rsidR="00C81F3F" w:rsidRPr="00302DAF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C81F3F" w:rsidRPr="00A732C1">
        <w:rPr>
          <w:rFonts w:ascii="Times New Roman" w:hAnsi="Times New Roman" w:cs="Times New Roman"/>
          <w:sz w:val="28"/>
          <w:szCs w:val="28"/>
        </w:rPr>
        <w:t>детей, нуждающихся в устройстве в детские дошкольные учреждения</w:t>
      </w:r>
      <w:r w:rsidR="00C81F3F" w:rsidRPr="00302DAF">
        <w:rPr>
          <w:rFonts w:ascii="Times New Roman" w:hAnsi="Times New Roman" w:cs="Times New Roman"/>
          <w:sz w:val="28"/>
          <w:szCs w:val="28"/>
        </w:rPr>
        <w:t xml:space="preserve">, в возрасте от 0 до 7 лет составляет </w:t>
      </w:r>
      <w:r w:rsidR="00D30B0E" w:rsidRPr="00302DAF">
        <w:rPr>
          <w:rFonts w:ascii="Times New Roman" w:hAnsi="Times New Roman" w:cs="Times New Roman"/>
          <w:sz w:val="28"/>
          <w:szCs w:val="28"/>
        </w:rPr>
        <w:t>417</w:t>
      </w:r>
      <w:r w:rsidR="00C81F3F" w:rsidRPr="00302DAF">
        <w:rPr>
          <w:rFonts w:ascii="Times New Roman" w:hAnsi="Times New Roman" w:cs="Times New Roman"/>
          <w:sz w:val="28"/>
          <w:szCs w:val="28"/>
        </w:rPr>
        <w:t xml:space="preserve"> </w:t>
      </w:r>
      <w:r w:rsidR="00D30B0E" w:rsidRPr="00302DAF">
        <w:rPr>
          <w:rFonts w:ascii="Times New Roman" w:hAnsi="Times New Roman" w:cs="Times New Roman"/>
          <w:sz w:val="28"/>
          <w:szCs w:val="28"/>
        </w:rPr>
        <w:t>детей</w:t>
      </w:r>
      <w:r w:rsidR="00302DAF" w:rsidRPr="00302DAF">
        <w:rPr>
          <w:rFonts w:ascii="Times New Roman" w:hAnsi="Times New Roman" w:cs="Times New Roman"/>
          <w:sz w:val="28"/>
          <w:szCs w:val="28"/>
        </w:rPr>
        <w:t xml:space="preserve"> (на 01</w:t>
      </w:r>
      <w:r w:rsidR="00A732C1">
        <w:rPr>
          <w:rFonts w:ascii="Times New Roman" w:hAnsi="Times New Roman" w:cs="Times New Roman"/>
          <w:sz w:val="28"/>
          <w:szCs w:val="28"/>
        </w:rPr>
        <w:t xml:space="preserve"> июля</w:t>
      </w:r>
      <w:r w:rsidR="00302DAF" w:rsidRPr="00302DAF">
        <w:rPr>
          <w:rFonts w:ascii="Times New Roman" w:hAnsi="Times New Roman" w:cs="Times New Roman"/>
          <w:sz w:val="28"/>
          <w:szCs w:val="28"/>
        </w:rPr>
        <w:t xml:space="preserve"> 2018 г</w:t>
      </w:r>
      <w:r w:rsidR="00A732C1">
        <w:rPr>
          <w:rFonts w:ascii="Times New Roman" w:hAnsi="Times New Roman" w:cs="Times New Roman"/>
          <w:sz w:val="28"/>
          <w:szCs w:val="28"/>
        </w:rPr>
        <w:t>.</w:t>
      </w:r>
      <w:r w:rsidR="00302DAF" w:rsidRPr="00302DAF">
        <w:rPr>
          <w:rFonts w:ascii="Times New Roman" w:hAnsi="Times New Roman" w:cs="Times New Roman"/>
          <w:sz w:val="28"/>
          <w:szCs w:val="28"/>
        </w:rPr>
        <w:t xml:space="preserve"> - 654 ребенка).</w:t>
      </w:r>
      <w:r w:rsidR="00C81F3F" w:rsidRPr="00302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88D" w:rsidRPr="00AA5A51" w:rsidRDefault="003F688D" w:rsidP="003F688D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На базе МБУ «ФОК «Победа», МКУ ДО «РК ДЮСШ» и стадионе </w:t>
      </w:r>
      <w:proofErr w:type="spellStart"/>
      <w:r w:rsidRPr="00AA5A51">
        <w:rPr>
          <w:rFonts w:ascii="Times New Roman" w:eastAsia="Lucida Sans Unicode" w:hAnsi="Times New Roman" w:cs="Times New Roman"/>
          <w:sz w:val="28"/>
          <w:szCs w:val="28"/>
        </w:rPr>
        <w:t>г.Светлограда</w:t>
      </w:r>
      <w:proofErr w:type="spellEnd"/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 и сельских населенных пунктах проводятся традиционные </w:t>
      </w:r>
      <w:r w:rsidRPr="00AA5A51">
        <w:rPr>
          <w:rFonts w:ascii="Times New Roman" w:eastAsia="Lucida Sans Unicode" w:hAnsi="Times New Roman" w:cs="Times New Roman"/>
          <w:b/>
          <w:sz w:val="28"/>
          <w:szCs w:val="28"/>
        </w:rPr>
        <w:t>спортивно-массовые мероприятия: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 открытое первенство Петровского городского округа по мини-футболу, турниры по волейболу и баскетболу, настольному теннису, легкоатлетическое многоборье, первенство по шахматам,</w:t>
      </w:r>
      <w:r w:rsidRPr="00AA5A51">
        <w:t xml:space="preserve"> 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t>турнир по спортивной рыбалке</w:t>
      </w:r>
      <w:r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 традиционные Дни здоровья, юбилейный XX турнир по ручному мячу среди ветеранов, посвященный памяти В.В. Сильченко, ХIX Спартакиада ветеранов войны, труда и спорта.</w:t>
      </w:r>
    </w:p>
    <w:p w:rsidR="003F688D" w:rsidRDefault="003F688D" w:rsidP="003F688D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Спортсмены округа принимали участие в соревнованиях регионального уровня - в открытом турнире Ставропольского края на «Кубок Кавказа» по кекусинкай каратэ-до среди спортсменов и команд субъектов Южного федерального округа (ФОК «Победа»), краевых 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lastRenderedPageBreak/>
        <w:t>соревнованиях по волейболу среди команд девушек 2000 – 2001 г.р. (до 18 лет) в зачет IV летней Спартакиады молодежи России 2018 года, в XV открытом турнире по боксу, посвященном Дню Победы в Великой Отечественной войне</w:t>
      </w:r>
      <w:r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 краевой Спартакиаде трудящихся и других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3F688D" w:rsidRDefault="003F688D" w:rsidP="00A73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A51">
        <w:rPr>
          <w:rFonts w:ascii="Times New Roman" w:hAnsi="Times New Roman"/>
          <w:sz w:val="28"/>
          <w:szCs w:val="28"/>
        </w:rPr>
        <w:t xml:space="preserve">В </w:t>
      </w:r>
      <w:r w:rsidRPr="00AA5A51">
        <w:rPr>
          <w:rFonts w:ascii="Times New Roman" w:hAnsi="Times New Roman"/>
          <w:b/>
          <w:sz w:val="28"/>
          <w:szCs w:val="28"/>
        </w:rPr>
        <w:t>культурной</w:t>
      </w:r>
      <w:r w:rsidRPr="00AA5A51">
        <w:rPr>
          <w:rFonts w:ascii="Times New Roman" w:hAnsi="Times New Roman"/>
          <w:sz w:val="28"/>
          <w:szCs w:val="28"/>
        </w:rPr>
        <w:t xml:space="preserve"> </w:t>
      </w:r>
      <w:r w:rsidRPr="00AA5A51">
        <w:rPr>
          <w:rFonts w:ascii="Times New Roman" w:hAnsi="Times New Roman"/>
          <w:b/>
          <w:sz w:val="28"/>
          <w:szCs w:val="28"/>
        </w:rPr>
        <w:t xml:space="preserve">сфере </w:t>
      </w:r>
      <w:r w:rsidRPr="00AA5A51">
        <w:rPr>
          <w:rFonts w:ascii="Times New Roman" w:hAnsi="Times New Roman"/>
          <w:sz w:val="28"/>
          <w:szCs w:val="28"/>
        </w:rPr>
        <w:t xml:space="preserve">в анализируемом периоде продолжалась работа по развитию самодеятельного народно-художественного творчества. </w:t>
      </w:r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В мае 2018 года народный ансамбль песни и танца им. </w:t>
      </w:r>
      <w:proofErr w:type="spellStart"/>
      <w:r w:rsidRPr="00AA5A51">
        <w:rPr>
          <w:rFonts w:ascii="Times New Roman" w:eastAsia="Lucida Sans Unicode" w:hAnsi="Times New Roman" w:cs="Times New Roman"/>
          <w:sz w:val="28"/>
          <w:szCs w:val="28"/>
        </w:rPr>
        <w:t>М.С.Севрюкова</w:t>
      </w:r>
      <w:proofErr w:type="spellEnd"/>
      <w:r w:rsidRPr="00AA5A51">
        <w:rPr>
          <w:rFonts w:ascii="Times New Roman" w:eastAsia="Lucida Sans Unicode" w:hAnsi="Times New Roman" w:cs="Times New Roman"/>
          <w:sz w:val="28"/>
          <w:szCs w:val="28"/>
        </w:rPr>
        <w:t xml:space="preserve"> «Нива золотая» отметил 60-летний юбилей. В городе Светлограде и сельских населенных пунктах округа прошли мероприятия, посвященные празднованию Дня Победы, Дня Молодежи, в организации и проведении которых принимали участие специалисты Молодежного центра «Импульс» и учреждений культуры.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В сентябре </w:t>
      </w:r>
      <w:r w:rsidRPr="00AA5A51">
        <w:rPr>
          <w:rFonts w:ascii="Times New Roman" w:hAnsi="Times New Roman"/>
          <w:sz w:val="28"/>
          <w:szCs w:val="28"/>
        </w:rPr>
        <w:t>в рамках культурно-просветительского проекта «Родом из детства: краевая литературная прививка»</w:t>
      </w:r>
      <w:r>
        <w:rPr>
          <w:rFonts w:ascii="Times New Roman" w:hAnsi="Times New Roman"/>
          <w:sz w:val="28"/>
          <w:szCs w:val="28"/>
        </w:rPr>
        <w:t xml:space="preserve"> прошел </w:t>
      </w:r>
      <w:r w:rsidRPr="00AA5A51">
        <w:rPr>
          <w:rFonts w:ascii="Times New Roman" w:hAnsi="Times New Roman"/>
          <w:sz w:val="28"/>
          <w:szCs w:val="28"/>
        </w:rPr>
        <w:t>III литературный фестиваль «Погружение в классику»</w:t>
      </w:r>
      <w:r>
        <w:rPr>
          <w:rFonts w:ascii="Times New Roman" w:hAnsi="Times New Roman"/>
          <w:sz w:val="28"/>
          <w:szCs w:val="28"/>
        </w:rPr>
        <w:t>.</w:t>
      </w:r>
    </w:p>
    <w:p w:rsidR="00F252B6" w:rsidRPr="00222CC9" w:rsidRDefault="00F252B6" w:rsidP="001301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D2F" w:rsidRPr="00302DAF" w:rsidRDefault="00302DAF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Таким образом с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оциально-экономическо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е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развити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е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>округа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в анализируемом периоде характер</w:t>
      </w: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изуется 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>рост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ом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инвестиций</w:t>
      </w:r>
      <w:r w:rsidR="00C21E2F" w:rsidRPr="00302DA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за счет всех источников финансирования</w:t>
      </w:r>
      <w:r w:rsidR="00C21E2F" w:rsidRPr="00302DAF">
        <w:rPr>
          <w:rFonts w:ascii="Times New Roman" w:eastAsia="Lucida Sans Unicode" w:hAnsi="Times New Roman" w:cs="Tahoma"/>
          <w:sz w:val="28"/>
          <w:szCs w:val="28"/>
        </w:rPr>
        <w:t xml:space="preserve">, </w:t>
      </w:r>
      <w:r w:rsidR="00EA0E06" w:rsidRPr="00302DAF">
        <w:rPr>
          <w:rFonts w:ascii="Times New Roman" w:eastAsia="Lucida Sans Unicode" w:hAnsi="Times New Roman" w:cs="Tahoma"/>
          <w:sz w:val="28"/>
          <w:szCs w:val="28"/>
        </w:rPr>
        <w:t>положительн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ой</w:t>
      </w:r>
      <w:r w:rsidR="00EA0E06" w:rsidRPr="00302DAF">
        <w:rPr>
          <w:rFonts w:ascii="Times New Roman" w:eastAsia="Lucida Sans Unicode" w:hAnsi="Times New Roman" w:cs="Tahoma"/>
          <w:sz w:val="28"/>
          <w:szCs w:val="28"/>
        </w:rPr>
        <w:t xml:space="preserve"> динамик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ой</w:t>
      </w:r>
      <w:r w:rsidR="00EA0E06" w:rsidRPr="00302DAF">
        <w:rPr>
          <w:rFonts w:ascii="Times New Roman" w:eastAsia="Lucida Sans Unicode" w:hAnsi="Times New Roman" w:cs="Tahoma"/>
          <w:sz w:val="28"/>
          <w:szCs w:val="28"/>
        </w:rPr>
        <w:t xml:space="preserve"> средней месячной 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 xml:space="preserve">заработной </w:t>
      </w:r>
      <w:r w:rsidR="00EA0E06" w:rsidRPr="00302DAF">
        <w:rPr>
          <w:rFonts w:ascii="Times New Roman" w:eastAsia="Lucida Sans Unicode" w:hAnsi="Times New Roman" w:cs="Tahoma"/>
          <w:sz w:val="28"/>
          <w:szCs w:val="28"/>
        </w:rPr>
        <w:t>плат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>ы</w:t>
      </w:r>
      <w:r w:rsidR="00EA0E06" w:rsidRPr="00302DAF">
        <w:rPr>
          <w:rFonts w:ascii="Times New Roman" w:eastAsia="Lucida Sans Unicode" w:hAnsi="Times New Roman" w:cs="Tahoma"/>
          <w:sz w:val="28"/>
          <w:szCs w:val="28"/>
        </w:rPr>
        <w:t xml:space="preserve"> одного работающего</w:t>
      </w:r>
      <w:r w:rsidR="00210DA3" w:rsidRPr="00302DAF">
        <w:rPr>
          <w:rFonts w:ascii="Times New Roman" w:eastAsia="Lucida Sans Unicode" w:hAnsi="Times New Roman" w:cs="Tahoma"/>
          <w:sz w:val="28"/>
          <w:szCs w:val="28"/>
        </w:rPr>
        <w:t xml:space="preserve">, 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сокращение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м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уровня регистрир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 xml:space="preserve">уемой 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>безработицы</w:t>
      </w:r>
      <w:r w:rsidR="00863BF6" w:rsidRPr="00302DAF">
        <w:rPr>
          <w:rFonts w:ascii="Times New Roman" w:eastAsia="Lucida Sans Unicode" w:hAnsi="Times New Roman" w:cs="Tahoma"/>
          <w:sz w:val="28"/>
          <w:szCs w:val="28"/>
        </w:rPr>
        <w:t xml:space="preserve"> и</w:t>
      </w:r>
      <w:r w:rsidR="002F5D2F" w:rsidRPr="00302DAF">
        <w:rPr>
          <w:rFonts w:ascii="Times New Roman" w:eastAsia="Lucida Sans Unicode" w:hAnsi="Times New Roman" w:cs="Tahoma"/>
          <w:sz w:val="28"/>
          <w:szCs w:val="28"/>
        </w:rPr>
        <w:t xml:space="preserve"> очередности в детские сады, развитие новых форм досуга.</w:t>
      </w:r>
    </w:p>
    <w:p w:rsidR="002F5D2F" w:rsidRPr="00302DAF" w:rsidRDefault="002F5D2F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Вместе с тем 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>сохраняются</w:t>
      </w: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 и негативные тенденции: </w:t>
      </w:r>
      <w:r w:rsidR="008E0F7E" w:rsidRPr="00302DAF">
        <w:rPr>
          <w:rFonts w:ascii="Times New Roman" w:eastAsia="Lucida Sans Unicode" w:hAnsi="Times New Roman" w:cs="Tahoma"/>
          <w:sz w:val="28"/>
          <w:szCs w:val="28"/>
        </w:rPr>
        <w:t xml:space="preserve">снижение объемов производства </w:t>
      </w:r>
      <w:r w:rsidR="00302DAF" w:rsidRPr="00302DAF">
        <w:rPr>
          <w:rFonts w:ascii="Times New Roman" w:eastAsia="Lucida Sans Unicode" w:hAnsi="Times New Roman" w:cs="Tahoma"/>
          <w:sz w:val="28"/>
          <w:szCs w:val="28"/>
        </w:rPr>
        <w:t xml:space="preserve">промышленной и </w:t>
      </w:r>
      <w:r w:rsidR="008E0F7E" w:rsidRPr="00302DAF">
        <w:rPr>
          <w:rFonts w:ascii="Times New Roman" w:eastAsia="Lucida Sans Unicode" w:hAnsi="Times New Roman" w:cs="Tahoma"/>
          <w:sz w:val="28"/>
          <w:szCs w:val="28"/>
        </w:rPr>
        <w:t xml:space="preserve">сельскохозяйственной продукции, 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 xml:space="preserve">убыточная деятельность ряда предприятий, </w:t>
      </w:r>
      <w:r w:rsidR="00302DAF" w:rsidRPr="00302DAF">
        <w:rPr>
          <w:rFonts w:ascii="Times New Roman" w:eastAsia="Lucida Sans Unicode" w:hAnsi="Times New Roman" w:cs="Tahoma"/>
          <w:sz w:val="28"/>
          <w:szCs w:val="28"/>
        </w:rPr>
        <w:t>сокращение численности</w:t>
      </w:r>
      <w:r w:rsidR="00AE5A0C" w:rsidRPr="00302DAF">
        <w:rPr>
          <w:rFonts w:ascii="Times New Roman" w:eastAsia="Lucida Sans Unicode" w:hAnsi="Times New Roman" w:cs="Tahoma"/>
          <w:sz w:val="28"/>
          <w:szCs w:val="28"/>
        </w:rPr>
        <w:t xml:space="preserve"> населения</w:t>
      </w:r>
      <w:r w:rsidR="00075187" w:rsidRPr="00302DAF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E401E5" w:rsidRPr="00302DAF" w:rsidRDefault="00075187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Основными направлениями работы органов местного самоуправления округа </w:t>
      </w:r>
      <w:r w:rsidR="001C50B9" w:rsidRPr="00302DAF">
        <w:rPr>
          <w:rFonts w:ascii="Times New Roman" w:eastAsia="Lucida Sans Unicode" w:hAnsi="Times New Roman" w:cs="Tahoma"/>
          <w:sz w:val="28"/>
          <w:szCs w:val="28"/>
        </w:rPr>
        <w:t xml:space="preserve">в текущем году 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остаются</w:t>
      </w:r>
      <w:r w:rsidR="00B025E9" w:rsidRPr="00302DAF">
        <w:rPr>
          <w:rFonts w:ascii="Times New Roman" w:eastAsia="Lucida Sans Unicode" w:hAnsi="Times New Roman" w:cs="Tahoma"/>
          <w:sz w:val="28"/>
          <w:szCs w:val="28"/>
        </w:rPr>
        <w:t>:</w:t>
      </w:r>
    </w:p>
    <w:p w:rsidR="00E401E5" w:rsidRPr="00302DAF" w:rsidRDefault="00E401E5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</w:t>
      </w:r>
      <w:r w:rsidR="00075187" w:rsidRPr="00302DAF">
        <w:rPr>
          <w:rFonts w:ascii="Times New Roman" w:eastAsia="Lucida Sans Unicode" w:hAnsi="Times New Roman" w:cs="Tahoma"/>
          <w:sz w:val="28"/>
          <w:szCs w:val="28"/>
        </w:rPr>
        <w:t xml:space="preserve"> формирование </w:t>
      </w:r>
      <w:r w:rsidR="009F0AED" w:rsidRPr="00302DAF">
        <w:rPr>
          <w:rFonts w:ascii="Times New Roman" w:eastAsia="Lucida Sans Unicode" w:hAnsi="Times New Roman" w:cs="Tahoma"/>
          <w:sz w:val="28"/>
          <w:szCs w:val="28"/>
        </w:rPr>
        <w:t>благоприятных усло</w:t>
      </w:r>
      <w:r w:rsidR="00B025E9" w:rsidRPr="00302DAF">
        <w:rPr>
          <w:rFonts w:ascii="Times New Roman" w:eastAsia="Lucida Sans Unicode" w:hAnsi="Times New Roman" w:cs="Tahoma"/>
          <w:sz w:val="28"/>
          <w:szCs w:val="28"/>
        </w:rPr>
        <w:t>вий для привлечения инвестиций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;</w:t>
      </w:r>
    </w:p>
    <w:p w:rsidR="00E401E5" w:rsidRPr="00302DAF" w:rsidRDefault="00E401E5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- </w:t>
      </w:r>
      <w:r w:rsidR="009F0AED" w:rsidRPr="00302DAF">
        <w:rPr>
          <w:rFonts w:ascii="Times New Roman" w:eastAsia="Lucida Sans Unicode" w:hAnsi="Times New Roman" w:cs="Tahoma"/>
          <w:sz w:val="28"/>
          <w:szCs w:val="28"/>
        </w:rPr>
        <w:t>обеспечение бюджетной стабильности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;</w:t>
      </w:r>
    </w:p>
    <w:p w:rsidR="00E401E5" w:rsidRPr="00302DAF" w:rsidRDefault="00E401E5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</w:t>
      </w:r>
      <w:r w:rsidR="009F0AED" w:rsidRPr="00302DAF">
        <w:rPr>
          <w:rFonts w:ascii="Times New Roman" w:eastAsia="Lucida Sans Unicode" w:hAnsi="Times New Roman" w:cs="Tahoma"/>
          <w:sz w:val="28"/>
          <w:szCs w:val="28"/>
        </w:rPr>
        <w:t xml:space="preserve"> активное участие в реализации федеральных, региональных программ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;</w:t>
      </w:r>
    </w:p>
    <w:p w:rsidR="009F0AED" w:rsidRPr="001C50B9" w:rsidRDefault="00E401E5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</w:t>
      </w:r>
      <w:r w:rsidR="009F0AED" w:rsidRPr="00302DAF">
        <w:rPr>
          <w:rFonts w:ascii="Times New Roman" w:eastAsia="Lucida Sans Unicode" w:hAnsi="Times New Roman" w:cs="Tahoma"/>
          <w:sz w:val="28"/>
          <w:szCs w:val="28"/>
        </w:rPr>
        <w:t xml:space="preserve"> информационная открытость и участие общественных организаций в социально-экономическом развитии </w:t>
      </w:r>
      <w:r w:rsidR="00B025E9" w:rsidRPr="00302DAF">
        <w:rPr>
          <w:rFonts w:ascii="Times New Roman" w:eastAsia="Lucida Sans Unicode" w:hAnsi="Times New Roman" w:cs="Tahoma"/>
          <w:sz w:val="28"/>
          <w:szCs w:val="28"/>
        </w:rPr>
        <w:t>округа</w:t>
      </w:r>
      <w:r w:rsidR="009F0AED" w:rsidRPr="00302DAF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547289" w:rsidRPr="00916D2B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547289" w:rsidRPr="00916D2B" w:rsidRDefault="00FF1EBF" w:rsidP="00547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2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47289" w:rsidRPr="00916D2B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Pr="00916D2B">
        <w:rPr>
          <w:rFonts w:ascii="Times New Roman" w:eastAsia="Times New Roman" w:hAnsi="Times New Roman" w:cs="Times New Roman"/>
          <w:sz w:val="28"/>
          <w:szCs w:val="28"/>
        </w:rPr>
        <w:t>отдела стратегического</w:t>
      </w:r>
    </w:p>
    <w:p w:rsidR="00FF1EBF" w:rsidRPr="00916D2B" w:rsidRDefault="00FF1EBF" w:rsidP="00547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2B">
        <w:rPr>
          <w:rFonts w:ascii="Times New Roman" w:eastAsia="Times New Roman" w:hAnsi="Times New Roman" w:cs="Times New Roman"/>
          <w:sz w:val="28"/>
          <w:szCs w:val="28"/>
        </w:rPr>
        <w:t>планирования и инвестиций администрации</w:t>
      </w:r>
    </w:p>
    <w:p w:rsidR="00547289" w:rsidRPr="00916D2B" w:rsidRDefault="00547289" w:rsidP="00547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2B">
        <w:rPr>
          <w:rFonts w:ascii="Times New Roman" w:eastAsia="Times New Roman" w:hAnsi="Times New Roman" w:cs="Times New Roman"/>
          <w:sz w:val="28"/>
          <w:szCs w:val="28"/>
        </w:rPr>
        <w:t>Петровского городского</w:t>
      </w:r>
      <w:r w:rsidR="00FF1EBF" w:rsidRPr="00916D2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547289" w:rsidRPr="00916D2B" w:rsidRDefault="00547289" w:rsidP="00547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2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FF1EBF" w:rsidRPr="00916D2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16D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1EBF" w:rsidRPr="00916D2B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</w:p>
    <w:p w:rsidR="00547289" w:rsidRPr="00916D2B" w:rsidRDefault="00547289" w:rsidP="0054728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16D2B" w:rsidRPr="00916D2B" w:rsidRDefault="00302DAF" w:rsidP="0054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B04C55">
        <w:rPr>
          <w:rFonts w:ascii="Times New Roman" w:hAnsi="Times New Roman" w:cs="Times New Roman"/>
          <w:sz w:val="28"/>
          <w:szCs w:val="28"/>
        </w:rPr>
        <w:t>10</w:t>
      </w:r>
      <w:r w:rsidR="00916D2B" w:rsidRPr="00916D2B">
        <w:rPr>
          <w:rFonts w:ascii="Times New Roman" w:hAnsi="Times New Roman" w:cs="Times New Roman"/>
          <w:sz w:val="28"/>
          <w:szCs w:val="28"/>
        </w:rPr>
        <w:t>.2018 г.</w:t>
      </w:r>
    </w:p>
    <w:sectPr w:rsidR="00916D2B" w:rsidRPr="00916D2B" w:rsidSect="00BE7BDA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447B"/>
    <w:multiLevelType w:val="hybridMultilevel"/>
    <w:tmpl w:val="D71A9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D2F"/>
    <w:rsid w:val="00006BF4"/>
    <w:rsid w:val="00021A38"/>
    <w:rsid w:val="0002201F"/>
    <w:rsid w:val="0002377D"/>
    <w:rsid w:val="0003040E"/>
    <w:rsid w:val="00036B55"/>
    <w:rsid w:val="00045767"/>
    <w:rsid w:val="000558B3"/>
    <w:rsid w:val="000662D6"/>
    <w:rsid w:val="00067795"/>
    <w:rsid w:val="00067AB9"/>
    <w:rsid w:val="00075187"/>
    <w:rsid w:val="00101231"/>
    <w:rsid w:val="0010380D"/>
    <w:rsid w:val="00106F67"/>
    <w:rsid w:val="00113E93"/>
    <w:rsid w:val="00115187"/>
    <w:rsid w:val="00130156"/>
    <w:rsid w:val="001408DC"/>
    <w:rsid w:val="00154B97"/>
    <w:rsid w:val="0016211A"/>
    <w:rsid w:val="001A256C"/>
    <w:rsid w:val="001B335E"/>
    <w:rsid w:val="001B4427"/>
    <w:rsid w:val="001C299A"/>
    <w:rsid w:val="001C50B9"/>
    <w:rsid w:val="001D0935"/>
    <w:rsid w:val="001D5099"/>
    <w:rsid w:val="001D61F1"/>
    <w:rsid w:val="002023D2"/>
    <w:rsid w:val="00206DCD"/>
    <w:rsid w:val="00210DA3"/>
    <w:rsid w:val="00216978"/>
    <w:rsid w:val="00222CC9"/>
    <w:rsid w:val="0024584D"/>
    <w:rsid w:val="00285C7B"/>
    <w:rsid w:val="002E1B13"/>
    <w:rsid w:val="002F5D2F"/>
    <w:rsid w:val="002F7E24"/>
    <w:rsid w:val="00302DAF"/>
    <w:rsid w:val="00370A3C"/>
    <w:rsid w:val="00373DD1"/>
    <w:rsid w:val="003B6BE7"/>
    <w:rsid w:val="003C6A09"/>
    <w:rsid w:val="003E5BC9"/>
    <w:rsid w:val="003F688D"/>
    <w:rsid w:val="00420C85"/>
    <w:rsid w:val="00422703"/>
    <w:rsid w:val="00483468"/>
    <w:rsid w:val="00484C50"/>
    <w:rsid w:val="004A4AD4"/>
    <w:rsid w:val="004A6FB6"/>
    <w:rsid w:val="004B7BB8"/>
    <w:rsid w:val="004D1EA0"/>
    <w:rsid w:val="004E2A4B"/>
    <w:rsid w:val="004E6507"/>
    <w:rsid w:val="005037C0"/>
    <w:rsid w:val="0051218D"/>
    <w:rsid w:val="0051319F"/>
    <w:rsid w:val="00515B90"/>
    <w:rsid w:val="00522D15"/>
    <w:rsid w:val="00530D2C"/>
    <w:rsid w:val="00532F2D"/>
    <w:rsid w:val="00535AD5"/>
    <w:rsid w:val="00547289"/>
    <w:rsid w:val="0055267D"/>
    <w:rsid w:val="00557D16"/>
    <w:rsid w:val="00584E76"/>
    <w:rsid w:val="005F22FF"/>
    <w:rsid w:val="00611A08"/>
    <w:rsid w:val="00632089"/>
    <w:rsid w:val="00647750"/>
    <w:rsid w:val="00651B87"/>
    <w:rsid w:val="006573AA"/>
    <w:rsid w:val="00665215"/>
    <w:rsid w:val="00690491"/>
    <w:rsid w:val="006A5E57"/>
    <w:rsid w:val="006A6294"/>
    <w:rsid w:val="006B517F"/>
    <w:rsid w:val="006C4814"/>
    <w:rsid w:val="006C5F03"/>
    <w:rsid w:val="006D1861"/>
    <w:rsid w:val="006E16C0"/>
    <w:rsid w:val="006E3660"/>
    <w:rsid w:val="0071009C"/>
    <w:rsid w:val="00712FF4"/>
    <w:rsid w:val="00715C46"/>
    <w:rsid w:val="00752FF7"/>
    <w:rsid w:val="00755179"/>
    <w:rsid w:val="00756C71"/>
    <w:rsid w:val="0076134A"/>
    <w:rsid w:val="007925DB"/>
    <w:rsid w:val="007A31C7"/>
    <w:rsid w:val="007A6763"/>
    <w:rsid w:val="007B26FD"/>
    <w:rsid w:val="007D275C"/>
    <w:rsid w:val="007D321B"/>
    <w:rsid w:val="007F2483"/>
    <w:rsid w:val="00825184"/>
    <w:rsid w:val="0083308B"/>
    <w:rsid w:val="008347D3"/>
    <w:rsid w:val="00854869"/>
    <w:rsid w:val="00863BF6"/>
    <w:rsid w:val="00864C36"/>
    <w:rsid w:val="00897BEA"/>
    <w:rsid w:val="008C60A1"/>
    <w:rsid w:val="008D0704"/>
    <w:rsid w:val="008D545C"/>
    <w:rsid w:val="008E0F7E"/>
    <w:rsid w:val="008E3F7A"/>
    <w:rsid w:val="00907AD1"/>
    <w:rsid w:val="00916D2B"/>
    <w:rsid w:val="00922DF2"/>
    <w:rsid w:val="0093707D"/>
    <w:rsid w:val="0095705C"/>
    <w:rsid w:val="0096333A"/>
    <w:rsid w:val="009758B0"/>
    <w:rsid w:val="00983559"/>
    <w:rsid w:val="009B5583"/>
    <w:rsid w:val="009C3BC6"/>
    <w:rsid w:val="009E5BC7"/>
    <w:rsid w:val="009E7EA1"/>
    <w:rsid w:val="009F0AED"/>
    <w:rsid w:val="00A338FF"/>
    <w:rsid w:val="00A378A1"/>
    <w:rsid w:val="00A46C97"/>
    <w:rsid w:val="00A53D85"/>
    <w:rsid w:val="00A72A04"/>
    <w:rsid w:val="00A732C1"/>
    <w:rsid w:val="00A8224E"/>
    <w:rsid w:val="00A95D28"/>
    <w:rsid w:val="00AB54A8"/>
    <w:rsid w:val="00AB55ED"/>
    <w:rsid w:val="00AC6072"/>
    <w:rsid w:val="00AC6796"/>
    <w:rsid w:val="00AD2E0F"/>
    <w:rsid w:val="00AD3B4E"/>
    <w:rsid w:val="00AE5A0C"/>
    <w:rsid w:val="00AF398A"/>
    <w:rsid w:val="00B025E9"/>
    <w:rsid w:val="00B04C55"/>
    <w:rsid w:val="00B06385"/>
    <w:rsid w:val="00B15C89"/>
    <w:rsid w:val="00B23575"/>
    <w:rsid w:val="00B46D25"/>
    <w:rsid w:val="00B55CAD"/>
    <w:rsid w:val="00B62AC6"/>
    <w:rsid w:val="00B7213C"/>
    <w:rsid w:val="00B831C0"/>
    <w:rsid w:val="00B84ADE"/>
    <w:rsid w:val="00B94AAC"/>
    <w:rsid w:val="00BA7F6A"/>
    <w:rsid w:val="00BB0F75"/>
    <w:rsid w:val="00BB755E"/>
    <w:rsid w:val="00BC3EC7"/>
    <w:rsid w:val="00BC72CD"/>
    <w:rsid w:val="00BD0948"/>
    <w:rsid w:val="00BE7BDA"/>
    <w:rsid w:val="00BF634A"/>
    <w:rsid w:val="00C10448"/>
    <w:rsid w:val="00C12B84"/>
    <w:rsid w:val="00C1681E"/>
    <w:rsid w:val="00C21E2F"/>
    <w:rsid w:val="00C32452"/>
    <w:rsid w:val="00C42545"/>
    <w:rsid w:val="00C54124"/>
    <w:rsid w:val="00C55108"/>
    <w:rsid w:val="00C71273"/>
    <w:rsid w:val="00C81F3F"/>
    <w:rsid w:val="00C85426"/>
    <w:rsid w:val="00C8708C"/>
    <w:rsid w:val="00CB51B0"/>
    <w:rsid w:val="00CD50FD"/>
    <w:rsid w:val="00CF2A45"/>
    <w:rsid w:val="00CF5C84"/>
    <w:rsid w:val="00D20CFD"/>
    <w:rsid w:val="00D30B0E"/>
    <w:rsid w:val="00D31530"/>
    <w:rsid w:val="00D50241"/>
    <w:rsid w:val="00D665B9"/>
    <w:rsid w:val="00D82405"/>
    <w:rsid w:val="00D95D2B"/>
    <w:rsid w:val="00DA75EE"/>
    <w:rsid w:val="00DB3449"/>
    <w:rsid w:val="00DD6CBD"/>
    <w:rsid w:val="00DF2C20"/>
    <w:rsid w:val="00DF56D9"/>
    <w:rsid w:val="00DF784B"/>
    <w:rsid w:val="00E14C1F"/>
    <w:rsid w:val="00E165FF"/>
    <w:rsid w:val="00E17360"/>
    <w:rsid w:val="00E210FC"/>
    <w:rsid w:val="00E2259E"/>
    <w:rsid w:val="00E242BC"/>
    <w:rsid w:val="00E401E5"/>
    <w:rsid w:val="00E918E3"/>
    <w:rsid w:val="00EA0E06"/>
    <w:rsid w:val="00EB2798"/>
    <w:rsid w:val="00EC10E6"/>
    <w:rsid w:val="00F02267"/>
    <w:rsid w:val="00F036BC"/>
    <w:rsid w:val="00F05929"/>
    <w:rsid w:val="00F110B3"/>
    <w:rsid w:val="00F20C55"/>
    <w:rsid w:val="00F252B6"/>
    <w:rsid w:val="00F67862"/>
    <w:rsid w:val="00F76962"/>
    <w:rsid w:val="00F85768"/>
    <w:rsid w:val="00FB589D"/>
    <w:rsid w:val="00FC5FF3"/>
    <w:rsid w:val="00FD7EA3"/>
    <w:rsid w:val="00FE4182"/>
    <w:rsid w:val="00FE7DA1"/>
    <w:rsid w:val="00FF0251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CF45"/>
  <w15:docId w15:val="{4545101B-54D5-41E4-A095-A426C8F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2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C10E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10E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A7F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F6A"/>
    <w:rPr>
      <w:rFonts w:ascii="Times New Roman" w:eastAsia="Lucida Sans Unicode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admin</cp:lastModifiedBy>
  <cp:revision>66</cp:revision>
  <cp:lastPrinted>2018-10-31T08:32:00Z</cp:lastPrinted>
  <dcterms:created xsi:type="dcterms:W3CDTF">2017-03-13T07:33:00Z</dcterms:created>
  <dcterms:modified xsi:type="dcterms:W3CDTF">2018-10-31T10:15:00Z</dcterms:modified>
</cp:coreProperties>
</file>