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BA" w:rsidRPr="008B7A39" w:rsidRDefault="00A908BA" w:rsidP="008B7A39">
      <w:pPr>
        <w:pStyle w:val="ConsPlusTitle"/>
        <w:jc w:val="center"/>
        <w:outlineLvl w:val="0"/>
        <w:rPr>
          <w:rFonts w:ascii="Times New Roman" w:hAnsi="Times New Roman" w:cs="Times New Roman"/>
        </w:rPr>
      </w:pPr>
      <w:r w:rsidRPr="008B7A39">
        <w:rPr>
          <w:rFonts w:ascii="Times New Roman" w:hAnsi="Times New Roman" w:cs="Times New Roman"/>
        </w:rPr>
        <w:t>АДМИНИСТРАЦИЯ ПЕТРОВСКОГО ГОРОДСКОГО ОКРУГА</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СТАВРОПОЛЬСКОГО КРАЯ</w:t>
      </w:r>
    </w:p>
    <w:p w:rsidR="00A908BA" w:rsidRPr="008B7A39" w:rsidRDefault="00A908BA" w:rsidP="008B7A39">
      <w:pPr>
        <w:pStyle w:val="ConsPlusTitle"/>
        <w:jc w:val="center"/>
        <w:rPr>
          <w:rFonts w:ascii="Times New Roman" w:hAnsi="Times New Roman" w:cs="Times New Roman"/>
        </w:rPr>
      </w:pP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ПОСТАНОВЛЕНИЕ</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от 23 октября 2020 г. N 1456</w:t>
      </w:r>
    </w:p>
    <w:p w:rsidR="00A908BA" w:rsidRPr="008B7A39" w:rsidRDefault="00A908BA" w:rsidP="008B7A39">
      <w:pPr>
        <w:pStyle w:val="ConsPlusTitle"/>
        <w:jc w:val="center"/>
        <w:rPr>
          <w:rFonts w:ascii="Times New Roman" w:hAnsi="Times New Roman" w:cs="Times New Roman"/>
        </w:rPr>
      </w:pP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ОБ УТВЕРЖДЕНИИ ПОРЯДКА УСТАНОВЛЕНИЯ ПРИЧИН НАРУШЕНИЯ</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ЗАКОНОДАТЕЛЬСТВА О ГРАДОСТРОИТЕЛЬНОЙ ДЕЯТЕЛЬНОСТИ</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НА ТЕРРИТОРИИ ПЕТРОВСКОГО ГОРОДСКОГО ОКРУГА</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СТАВРОПОЛЬСКОГО КРАЯ</w:t>
      </w:r>
    </w:p>
    <w:p w:rsidR="00A908BA" w:rsidRPr="008B7A39" w:rsidRDefault="00A908BA" w:rsidP="008B7A39">
      <w:pPr>
        <w:pStyle w:val="ConsPlusNormal"/>
        <w:jc w:val="center"/>
        <w:rPr>
          <w:rFonts w:ascii="Times New Roman" w:hAnsi="Times New Roman" w:cs="Times New Roman"/>
        </w:rPr>
      </w:pPr>
    </w:p>
    <w:p w:rsidR="00A908BA" w:rsidRPr="008B7A39" w:rsidRDefault="00A908BA" w:rsidP="008B7A39">
      <w:pPr>
        <w:pStyle w:val="ConsPlusNormal"/>
        <w:ind w:firstLine="540"/>
        <w:jc w:val="both"/>
        <w:rPr>
          <w:rFonts w:ascii="Times New Roman" w:hAnsi="Times New Roman" w:cs="Times New Roman"/>
        </w:rPr>
      </w:pPr>
      <w:r w:rsidRPr="008B7A39">
        <w:rPr>
          <w:rFonts w:ascii="Times New Roman" w:hAnsi="Times New Roman" w:cs="Times New Roman"/>
        </w:rPr>
        <w:t xml:space="preserve">В соответствии с </w:t>
      </w:r>
      <w:hyperlink r:id="rId5">
        <w:r w:rsidRPr="008B7A39">
          <w:rPr>
            <w:rFonts w:ascii="Times New Roman" w:hAnsi="Times New Roman" w:cs="Times New Roman"/>
            <w:color w:val="0000FF"/>
          </w:rPr>
          <w:t>ч. 4 ст. 62</w:t>
        </w:r>
      </w:hyperlink>
      <w:r w:rsidRPr="008B7A39">
        <w:rPr>
          <w:rFonts w:ascii="Times New Roman" w:hAnsi="Times New Roman" w:cs="Times New Roman"/>
        </w:rPr>
        <w:t xml:space="preserve"> Градостроительного кодекса Российской Федерации, Федеральным </w:t>
      </w:r>
      <w:hyperlink r:id="rId6">
        <w:r w:rsidRPr="008B7A39">
          <w:rPr>
            <w:rFonts w:ascii="Times New Roman" w:hAnsi="Times New Roman" w:cs="Times New Roman"/>
            <w:color w:val="0000FF"/>
          </w:rPr>
          <w:t>законом</w:t>
        </w:r>
      </w:hyperlink>
      <w:r w:rsidRPr="008B7A39">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 администрация Петровского городского округа Ставропольского края постановляет:</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ind w:firstLine="540"/>
        <w:jc w:val="both"/>
        <w:rPr>
          <w:rFonts w:ascii="Times New Roman" w:hAnsi="Times New Roman" w:cs="Times New Roman"/>
        </w:rPr>
      </w:pPr>
      <w:r w:rsidRPr="008B7A39">
        <w:rPr>
          <w:rFonts w:ascii="Times New Roman" w:hAnsi="Times New Roman" w:cs="Times New Roman"/>
        </w:rPr>
        <w:t xml:space="preserve">1. Утвердить прилагаемый </w:t>
      </w:r>
      <w:hyperlink w:anchor="P34">
        <w:r w:rsidRPr="008B7A39">
          <w:rPr>
            <w:rFonts w:ascii="Times New Roman" w:hAnsi="Times New Roman" w:cs="Times New Roman"/>
            <w:color w:val="0000FF"/>
          </w:rPr>
          <w:t>Порядок</w:t>
        </w:r>
      </w:hyperlink>
      <w:r w:rsidRPr="008B7A39">
        <w:rPr>
          <w:rFonts w:ascii="Times New Roman" w:hAnsi="Times New Roman" w:cs="Times New Roman"/>
        </w:rPr>
        <w:t xml:space="preserve"> установления причин нарушения законодательства о градостроительной деятельности на территории Петровского городского округа Ставропольского края.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2. Признать утратившим силу постановление администрации г. Светлограда Петровского района Ставропольского края от 10 августа 2011 г. N 521 "Об утверждении </w:t>
      </w:r>
      <w:proofErr w:type="gramStart"/>
      <w:r w:rsidRPr="008B7A39">
        <w:rPr>
          <w:rFonts w:ascii="Times New Roman" w:hAnsi="Times New Roman" w:cs="Times New Roman"/>
        </w:rPr>
        <w:t>Порядка установления причин нарушения законодательства</w:t>
      </w:r>
      <w:proofErr w:type="gramEnd"/>
      <w:r w:rsidRPr="008B7A39">
        <w:rPr>
          <w:rFonts w:ascii="Times New Roman" w:hAnsi="Times New Roman" w:cs="Times New Roman"/>
        </w:rPr>
        <w:t xml:space="preserve"> о градостроительной деятельности на территории города Светлограда".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3. </w:t>
      </w:r>
      <w:proofErr w:type="gramStart"/>
      <w:r w:rsidRPr="008B7A39">
        <w:rPr>
          <w:rFonts w:ascii="Times New Roman" w:hAnsi="Times New Roman" w:cs="Times New Roman"/>
        </w:rPr>
        <w:t>Контроль за</w:t>
      </w:r>
      <w:proofErr w:type="gramEnd"/>
      <w:r w:rsidRPr="008B7A39">
        <w:rPr>
          <w:rFonts w:ascii="Times New Roman" w:hAnsi="Times New Roman" w:cs="Times New Roman"/>
        </w:rPr>
        <w:t xml:space="preserve"> выполнением настоящего постановления оставляю за собой.</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 Настоящее постановление вступает в силу со дня его опубликования в газете "Вестник Петровского городского округа".</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r w:rsidRPr="008B7A39">
        <w:rPr>
          <w:rFonts w:ascii="Times New Roman" w:hAnsi="Times New Roman" w:cs="Times New Roman"/>
        </w:rPr>
        <w:t>Первый заместитель главы</w:t>
      </w:r>
    </w:p>
    <w:p w:rsidR="00A908BA" w:rsidRPr="008B7A39" w:rsidRDefault="00A908BA" w:rsidP="008B7A39">
      <w:pPr>
        <w:pStyle w:val="ConsPlusNormal"/>
        <w:jc w:val="both"/>
        <w:rPr>
          <w:rFonts w:ascii="Times New Roman" w:hAnsi="Times New Roman" w:cs="Times New Roman"/>
        </w:rPr>
      </w:pPr>
      <w:r w:rsidRPr="008B7A39">
        <w:rPr>
          <w:rFonts w:ascii="Times New Roman" w:hAnsi="Times New Roman" w:cs="Times New Roman"/>
        </w:rPr>
        <w:t xml:space="preserve">администрации </w:t>
      </w:r>
      <w:proofErr w:type="gramStart"/>
      <w:r w:rsidRPr="008B7A39">
        <w:rPr>
          <w:rFonts w:ascii="Times New Roman" w:hAnsi="Times New Roman" w:cs="Times New Roman"/>
        </w:rPr>
        <w:t>Петровского</w:t>
      </w:r>
      <w:proofErr w:type="gramEnd"/>
      <w:r w:rsidRPr="008B7A39">
        <w:rPr>
          <w:rFonts w:ascii="Times New Roman" w:hAnsi="Times New Roman" w:cs="Times New Roman"/>
        </w:rPr>
        <w:t xml:space="preserve"> городского</w:t>
      </w:r>
    </w:p>
    <w:p w:rsidR="00A908BA" w:rsidRPr="008B7A39" w:rsidRDefault="00A908BA" w:rsidP="008B7A39">
      <w:pPr>
        <w:pStyle w:val="ConsPlusNormal"/>
        <w:jc w:val="both"/>
        <w:rPr>
          <w:rFonts w:ascii="Times New Roman" w:hAnsi="Times New Roman" w:cs="Times New Roman"/>
        </w:rPr>
      </w:pPr>
      <w:r w:rsidRPr="008B7A39">
        <w:rPr>
          <w:rFonts w:ascii="Times New Roman" w:hAnsi="Times New Roman" w:cs="Times New Roman"/>
        </w:rPr>
        <w:t>округа Ставропольского края</w:t>
      </w:r>
      <w:r w:rsidR="008B7A39">
        <w:rPr>
          <w:rFonts w:ascii="Times New Roman" w:hAnsi="Times New Roman" w:cs="Times New Roman"/>
        </w:rPr>
        <w:t xml:space="preserve">                                                                                  </w:t>
      </w:r>
      <w:r w:rsidRPr="008B7A39">
        <w:rPr>
          <w:rFonts w:ascii="Times New Roman" w:hAnsi="Times New Roman" w:cs="Times New Roman"/>
        </w:rPr>
        <w:t>А.И.БАБЫКИН</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right"/>
        <w:outlineLvl w:val="0"/>
        <w:rPr>
          <w:rFonts w:ascii="Times New Roman" w:hAnsi="Times New Roman" w:cs="Times New Roman"/>
        </w:rPr>
      </w:pPr>
      <w:r w:rsidRPr="008B7A39">
        <w:rPr>
          <w:rFonts w:ascii="Times New Roman" w:hAnsi="Times New Roman" w:cs="Times New Roman"/>
        </w:rPr>
        <w:t>Утвержден</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постановлением</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 xml:space="preserve">администрации </w:t>
      </w:r>
      <w:proofErr w:type="gramStart"/>
      <w:r w:rsidRPr="008B7A39">
        <w:rPr>
          <w:rFonts w:ascii="Times New Roman" w:hAnsi="Times New Roman" w:cs="Times New Roman"/>
        </w:rPr>
        <w:t>Петровского</w:t>
      </w:r>
      <w:proofErr w:type="gramEnd"/>
      <w:r w:rsidRPr="008B7A39">
        <w:rPr>
          <w:rFonts w:ascii="Times New Roman" w:hAnsi="Times New Roman" w:cs="Times New Roman"/>
        </w:rPr>
        <w:t xml:space="preserve"> городского</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округа Ставропольского края</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от 23 октября 2020 г. N 1456</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Title"/>
        <w:jc w:val="center"/>
        <w:rPr>
          <w:rFonts w:ascii="Times New Roman" w:hAnsi="Times New Roman" w:cs="Times New Roman"/>
        </w:rPr>
      </w:pPr>
      <w:bookmarkStart w:id="0" w:name="P34"/>
      <w:bookmarkEnd w:id="0"/>
      <w:r w:rsidRPr="008B7A39">
        <w:rPr>
          <w:rFonts w:ascii="Times New Roman" w:hAnsi="Times New Roman" w:cs="Times New Roman"/>
        </w:rPr>
        <w:t>ПОРЯДОК</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УСТАНОВЛЕНИЯ ПРИЧИН НАРУШЕНИЯ ЗАКОНОДАТЕЛЬСТВА</w:t>
      </w:r>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 xml:space="preserve">О ГРАДОСТРОИТЕЛЬНОЙ ДЕЯТЕЛЬНОСТИ НА ТЕРРИТОРИИ </w:t>
      </w:r>
      <w:proofErr w:type="gramStart"/>
      <w:r w:rsidRPr="008B7A39">
        <w:rPr>
          <w:rFonts w:ascii="Times New Roman" w:hAnsi="Times New Roman" w:cs="Times New Roman"/>
        </w:rPr>
        <w:t>ПЕТРОВСКОГО</w:t>
      </w:r>
      <w:proofErr w:type="gramEnd"/>
    </w:p>
    <w:p w:rsidR="00A908BA" w:rsidRPr="008B7A39" w:rsidRDefault="00A908BA" w:rsidP="008B7A39">
      <w:pPr>
        <w:pStyle w:val="ConsPlusTitle"/>
        <w:jc w:val="center"/>
        <w:rPr>
          <w:rFonts w:ascii="Times New Roman" w:hAnsi="Times New Roman" w:cs="Times New Roman"/>
        </w:rPr>
      </w:pPr>
      <w:r w:rsidRPr="008B7A39">
        <w:rPr>
          <w:rFonts w:ascii="Times New Roman" w:hAnsi="Times New Roman" w:cs="Times New Roman"/>
        </w:rPr>
        <w:t>ГОРОДСКОГО ОКРУГА СТАВРОПОЛЬСКОГО КРАЯ</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ind w:firstLine="540"/>
        <w:jc w:val="both"/>
        <w:rPr>
          <w:rFonts w:ascii="Times New Roman" w:hAnsi="Times New Roman" w:cs="Times New Roman"/>
        </w:rPr>
      </w:pPr>
      <w:bookmarkStart w:id="1" w:name="P39"/>
      <w:bookmarkEnd w:id="1"/>
      <w:r w:rsidRPr="008B7A39">
        <w:rPr>
          <w:rFonts w:ascii="Times New Roman" w:hAnsi="Times New Roman" w:cs="Times New Roman"/>
        </w:rPr>
        <w:t xml:space="preserve">1. </w:t>
      </w:r>
      <w:proofErr w:type="gramStart"/>
      <w:r w:rsidRPr="008B7A39">
        <w:rPr>
          <w:rFonts w:ascii="Times New Roman" w:hAnsi="Times New Roman" w:cs="Times New Roman"/>
        </w:rPr>
        <w:t xml:space="preserve">Настоящий Порядок установления причин нарушения законодательства о градостроительной деятельности на территории Петровского городского округа Ставропольского края (далее - Порядок) разработан в соответствии с </w:t>
      </w:r>
      <w:hyperlink r:id="rId7">
        <w:r w:rsidRPr="008B7A39">
          <w:rPr>
            <w:rFonts w:ascii="Times New Roman" w:hAnsi="Times New Roman" w:cs="Times New Roman"/>
            <w:color w:val="0000FF"/>
          </w:rPr>
          <w:t>ч. 4 ст. 62</w:t>
        </w:r>
      </w:hyperlink>
      <w:r w:rsidRPr="008B7A39">
        <w:rPr>
          <w:rFonts w:ascii="Times New Roman" w:hAnsi="Times New Roman" w:cs="Times New Roman"/>
        </w:rPr>
        <w:t xml:space="preserve"> Градостроительного кодекса Российской Федерации и определяет правила установления причин нарушения законодательства о градостроительной деятельности на территории Петровского городского округа Ставропольского края в отношении объектов, не указанных в </w:t>
      </w:r>
      <w:hyperlink r:id="rId8">
        <w:r w:rsidRPr="008B7A39">
          <w:rPr>
            <w:rFonts w:ascii="Times New Roman" w:hAnsi="Times New Roman" w:cs="Times New Roman"/>
            <w:color w:val="0000FF"/>
          </w:rPr>
          <w:t>частях 2</w:t>
        </w:r>
      </w:hyperlink>
      <w:r w:rsidRPr="008B7A39">
        <w:rPr>
          <w:rFonts w:ascii="Times New Roman" w:hAnsi="Times New Roman" w:cs="Times New Roman"/>
        </w:rPr>
        <w:t xml:space="preserve"> и </w:t>
      </w:r>
      <w:hyperlink r:id="rId9">
        <w:r w:rsidRPr="008B7A39">
          <w:rPr>
            <w:rFonts w:ascii="Times New Roman" w:hAnsi="Times New Roman" w:cs="Times New Roman"/>
            <w:color w:val="0000FF"/>
          </w:rPr>
          <w:t>3 ст. 62</w:t>
        </w:r>
      </w:hyperlink>
      <w:r w:rsidRPr="008B7A39">
        <w:rPr>
          <w:rFonts w:ascii="Times New Roman" w:hAnsi="Times New Roman" w:cs="Times New Roman"/>
        </w:rPr>
        <w:t xml:space="preserve"> Градостроительного</w:t>
      </w:r>
      <w:proofErr w:type="gramEnd"/>
      <w:r w:rsidRPr="008B7A39">
        <w:rPr>
          <w:rFonts w:ascii="Times New Roman" w:hAnsi="Times New Roman" w:cs="Times New Roman"/>
        </w:rPr>
        <w:t xml:space="preserve"> кодекса Российской Федерации (далее - объекты), или в результате нарушения законодательства о градостроительной деятельности, если вред жизни или здоровью физических лиц либо </w:t>
      </w:r>
      <w:r w:rsidRPr="008B7A39">
        <w:rPr>
          <w:rFonts w:ascii="Times New Roman" w:hAnsi="Times New Roman" w:cs="Times New Roman"/>
        </w:rPr>
        <w:lastRenderedPageBreak/>
        <w:t>значительный вред имуществу физических или юридических лиц не причиняется.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2. Установление причин нарушения законодательства о градостроительной деятельности в случаях, указанных в </w:t>
      </w:r>
      <w:hyperlink w:anchor="P39">
        <w:r w:rsidRPr="008B7A39">
          <w:rPr>
            <w:rFonts w:ascii="Times New Roman" w:hAnsi="Times New Roman" w:cs="Times New Roman"/>
            <w:color w:val="0000FF"/>
          </w:rPr>
          <w:t>п. 1</w:t>
        </w:r>
      </w:hyperlink>
      <w:r w:rsidRPr="008B7A39">
        <w:rPr>
          <w:rFonts w:ascii="Times New Roman" w:hAnsi="Times New Roman" w:cs="Times New Roman"/>
        </w:rPr>
        <w:t xml:space="preserve"> настоящего Порядка,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3. Установление причин нарушения законодательства о градостроительной деятельности осуществляется технической комиссией по установлению причин нарушения законодательства о градостроительной деятельности на территории Петровского городского округа Ставропольского края, образуемой администрацией Петровского городского округа Ставропольского края (далее соответственно - техническая комиссия, администрация). Состав технической комиссии определяется администрацией, исходя из обстоятельств нарушения законодательства о градостроительной деятельности.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 Состав, задачи и порядок работы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4.1. Состав технической комиссии утверждается распоряжением администрации Петровского городского округа Ставропольского края.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4.2. Техническая комиссия образуется в составе председателя технической комиссии, членов технической комиссии и секретаря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bookmarkStart w:id="2" w:name="P45"/>
      <w:bookmarkEnd w:id="2"/>
      <w:r w:rsidRPr="008B7A39">
        <w:rPr>
          <w:rFonts w:ascii="Times New Roman" w:hAnsi="Times New Roman" w:cs="Times New Roman"/>
        </w:rPr>
        <w:t>4.3. В состав технической комиссии должно входить не менее четырех человек.</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4.4. В состав технической комиссии в обязательном порядке включаются: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первый заместитель (заместитель) главы администрации Петровского городского округа Ставропольского края, курирующий вопросы градостроительной деятельности;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начальник отдела планирования территорий и землеустройства - главный архитектор администрации Петровского городского округа Ставропольского края;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специалисты отдела планирования территорий и землеустройства администрации Петровского городского округа Ставропольского края.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4.5. </w:t>
      </w:r>
      <w:proofErr w:type="gramStart"/>
      <w:r w:rsidRPr="008B7A39">
        <w:rPr>
          <w:rFonts w:ascii="Times New Roman" w:hAnsi="Times New Roman" w:cs="Times New Roman"/>
        </w:rPr>
        <w:t>В состав технической комиссии могут включаться специалисты органов, уполномоченных на проведение регионального жилищного надзора, государственного строительного надзора, государственного контроля и надзора в сферах санитарно-эпидемиологической, пожарной, экологической и иной безопасности, а также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других заинтересованных органов и организаций.</w:t>
      </w:r>
      <w:proofErr w:type="gramEnd"/>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4.6. В качестве наблюдателей в работе технической комиссии могут принимать участие следующие заинтересованные лица и уполномоченные представители граждан и их объединений:</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застройщик, технический заказчик;</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организация, выполнившая инженерные изыскания для подготовки проектной документации объекта капитального строительства;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организация, осуществляющая подготовку проектной документации объекта капитального строительства;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лица, осуществляющие строительство, реконструкцию, капитальный ремонт;</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 организация, эксплуатирующая объект, и служба, эксплуатирующая инженерное оборудование, - при нарушениях, связанных со строительством и эксплуатацией инженерного </w:t>
      </w:r>
      <w:r w:rsidRPr="008B7A39">
        <w:rPr>
          <w:rFonts w:ascii="Times New Roman" w:hAnsi="Times New Roman" w:cs="Times New Roman"/>
        </w:rPr>
        <w:lastRenderedPageBreak/>
        <w:t>оборудования;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представители граждан и их объединения;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лицо, осуществляющее снос;</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представители специализированной экспертной организации в области проектирования и строительства.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4.7. Заседания технической комиссии ведет ее председатель.</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4.8. Председатель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1) осуществляет общее руководство и </w:t>
      </w:r>
      <w:proofErr w:type="gramStart"/>
      <w:r w:rsidRPr="008B7A39">
        <w:rPr>
          <w:rFonts w:ascii="Times New Roman" w:hAnsi="Times New Roman" w:cs="Times New Roman"/>
        </w:rPr>
        <w:t>контроль за</w:t>
      </w:r>
      <w:proofErr w:type="gramEnd"/>
      <w:r w:rsidRPr="008B7A39">
        <w:rPr>
          <w:rFonts w:ascii="Times New Roman" w:hAnsi="Times New Roman" w:cs="Times New Roman"/>
        </w:rPr>
        <w:t xml:space="preserve"> деятельностью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2) распределяет обязанности между членами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3) обобщает внесенные замечания и предложения членов технической комиссии по обстоятельствам и причинам нарушения законодательства о градостроительной деятельности, ставит на голосование выводы технической комиссии для составления </w:t>
      </w:r>
      <w:hyperlink w:anchor="P150">
        <w:r w:rsidRPr="008B7A39">
          <w:rPr>
            <w:rFonts w:ascii="Times New Roman" w:hAnsi="Times New Roman" w:cs="Times New Roman"/>
            <w:color w:val="0000FF"/>
          </w:rPr>
          <w:t>заключения</w:t>
        </w:r>
      </w:hyperlink>
      <w:r w:rsidRPr="008B7A39">
        <w:rPr>
          <w:rFonts w:ascii="Times New Roman" w:hAnsi="Times New Roman" w:cs="Times New Roman"/>
        </w:rPr>
        <w:t xml:space="preserve"> по форме согласно приложению к настоящему Порядку;</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 созывает в случае необходимости внеочередное заседание технической комиссии для проведения дополнительной проверки.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Секретарь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1) организует подготовку работы технической комиссии, обеспечивает членов технической комиссии необходимыми материалами и документами, для рассмотрения;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2) извещает членов технической комиссии о времени и месте проведения заседания;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3) оформляет заключение технической комиссии с учетом предложений, поступивших от членов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 ведет учет документации (архив) по рассматриваемому вопросу.</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Члены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1) участвуют в обсуждении рассматриваемых вопросов на заседаниях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2) своевременно выполняют все поручения председателя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3) высказывают замечания, предложения, дополнения в письменном или устном виде по обстоятельствам и причинам нарушения законодательства о градостроительной деятельности.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4.9. Для установления причин нарушения законодательства о градостроительной деятельности техническая комиссия: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устанавливает наличие положительного заключения государственной экспертизы проектной документации в соответствии с законодательством, наличие других необходимых для строительства и эксплуатации объекта документов;</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осуществляет проверку исполнительной документации по объекту строительства;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проверяет, направлялась ли лицом, осуществляющим строительство, информация о начале строительства или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lastRenderedPageBreak/>
        <w:t>-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устанавливает соответствие разрешений, выданных физическим и юридическим лицам, для осуществления проектирования, строительства либо выполнения отдельных видов работ требованиям законодательства Российской Федерации;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эксплуатируемым объектам.</w:t>
      </w:r>
    </w:p>
    <w:p w:rsidR="00A908BA" w:rsidRPr="008B7A39" w:rsidRDefault="00A908BA" w:rsidP="008B7A39">
      <w:pPr>
        <w:pStyle w:val="ConsPlusNormal"/>
        <w:spacing w:before="220"/>
        <w:ind w:firstLine="540"/>
        <w:jc w:val="both"/>
        <w:rPr>
          <w:rFonts w:ascii="Times New Roman" w:hAnsi="Times New Roman" w:cs="Times New Roman"/>
        </w:rPr>
      </w:pPr>
      <w:proofErr w:type="gramStart"/>
      <w:r w:rsidRPr="008B7A39">
        <w:rPr>
          <w:rFonts w:ascii="Times New Roman" w:hAnsi="Times New Roman" w:cs="Times New Roman"/>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осуществлением эксплуатации здания, сооружения, а также образцы (пробы) применяемых строительных материалов (конструкций).</w:t>
      </w:r>
      <w:proofErr w:type="gramEnd"/>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4.10. Техническая комиссия анализирует представленные материалы и документы и устанавливает:</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обстоятельства и причины нарушения законодательства о градостроительной деятельности, повлекшие причинение вреда;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организацию или лицо - участника строительства (лицо, осуществлявшее проектирование, строительство объекта), эксплуатирующую организацию, другие органы и организации, а также конкретных лиц, виновных в допущенных нарушениях, и обстоятельства, указывающие на их виновность;</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необходимость проведения мероприятий по ликвидации последствий допущенных нарушений.</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4.11. Заседание технической комиссии считается правомочным, если на нем присутствует не менее пятидесяти процентов ее состава. Решения на заседаниях технической комиссии принимаются открытым голосованием, большинством голосов членов технической комиссии, присутствующих на заседании.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Каждый член технической комиссии имеет один голос. При равенстве голосов голос председателя технической комиссии является решающим. Решение технической комиссии оформляется заключением, которое лично подписывается председателем технической комиссии, секретарем технической комиссии, членами технической комиссии. В случае несогласия с заключением технической комиссии член технической комиссии имеет право изложить в письменной форме свое особое мнение по предмету обсуждения, которое подлежит приобщению к заключению.</w:t>
      </w:r>
    </w:p>
    <w:p w:rsidR="00A908BA" w:rsidRPr="008B7A39" w:rsidRDefault="00A908BA" w:rsidP="008B7A39">
      <w:pPr>
        <w:pStyle w:val="ConsPlusNormal"/>
        <w:spacing w:before="220"/>
        <w:ind w:firstLine="540"/>
        <w:jc w:val="both"/>
        <w:rPr>
          <w:rFonts w:ascii="Times New Roman" w:hAnsi="Times New Roman" w:cs="Times New Roman"/>
        </w:rPr>
      </w:pPr>
      <w:bookmarkStart w:id="3" w:name="P89"/>
      <w:bookmarkEnd w:id="3"/>
      <w:r w:rsidRPr="008B7A39">
        <w:rPr>
          <w:rFonts w:ascii="Times New Roman" w:hAnsi="Times New Roman" w:cs="Times New Roman"/>
        </w:rPr>
        <w:t>5. Основанием для рассмотрения администрацией вопроса об образовании технической комиссии являются:</w:t>
      </w:r>
    </w:p>
    <w:p w:rsidR="00A908BA" w:rsidRPr="008B7A39" w:rsidRDefault="00A908BA" w:rsidP="008B7A39">
      <w:pPr>
        <w:pStyle w:val="ConsPlusNormal"/>
        <w:spacing w:before="220"/>
        <w:ind w:firstLine="540"/>
        <w:jc w:val="both"/>
        <w:rPr>
          <w:rFonts w:ascii="Times New Roman" w:hAnsi="Times New Roman" w:cs="Times New Roman"/>
        </w:rPr>
      </w:pPr>
      <w:bookmarkStart w:id="4" w:name="P90"/>
      <w:bookmarkEnd w:id="4"/>
      <w:r w:rsidRPr="008B7A39">
        <w:rPr>
          <w:rFonts w:ascii="Times New Roman" w:hAnsi="Times New Roman" w:cs="Times New Roman"/>
        </w:rPr>
        <w:t>а) заявление физического и (или) юридического лица либо их представителей о причинении вреда;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б) извещение лица, осуществляющего строительство объекта, эксплуатацию здания, сооружения, о возникновении аварийной ситуации при строительстве, реконструкции, капитальном ремонте, сносе объекта, эксплуатации здания, сооружения, повлекшей за собой причинение вреда;</w:t>
      </w:r>
    </w:p>
    <w:p w:rsidR="00A908BA" w:rsidRPr="008B7A39" w:rsidRDefault="00A908BA" w:rsidP="008B7A39">
      <w:pPr>
        <w:pStyle w:val="ConsPlusNormal"/>
        <w:spacing w:before="220"/>
        <w:ind w:firstLine="540"/>
        <w:jc w:val="both"/>
        <w:rPr>
          <w:rFonts w:ascii="Times New Roman" w:hAnsi="Times New Roman" w:cs="Times New Roman"/>
        </w:rPr>
      </w:pPr>
      <w:bookmarkStart w:id="5" w:name="P92"/>
      <w:bookmarkEnd w:id="5"/>
      <w:r w:rsidRPr="008B7A39">
        <w:rPr>
          <w:rFonts w:ascii="Times New Roman" w:hAnsi="Times New Roman" w:cs="Times New Roman"/>
        </w:rPr>
        <w:t xml:space="preserve">в) документы государственных органов и (или) органов местного самоуправления, </w:t>
      </w:r>
      <w:r w:rsidRPr="008B7A39">
        <w:rPr>
          <w:rFonts w:ascii="Times New Roman" w:hAnsi="Times New Roman" w:cs="Times New Roman"/>
        </w:rPr>
        <w:lastRenderedPageBreak/>
        <w:t>содержащие сведения о нарушении законодательства о градостроительной деятельности, повлекшем за собой причинение вреда;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г)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6. Администрация проводит проверку информации, полученной в соответствии с </w:t>
      </w:r>
      <w:hyperlink w:anchor="P89">
        <w:r w:rsidRPr="008B7A39">
          <w:rPr>
            <w:rFonts w:ascii="Times New Roman" w:hAnsi="Times New Roman" w:cs="Times New Roman"/>
            <w:color w:val="0000FF"/>
          </w:rPr>
          <w:t>пунктом 5</w:t>
        </w:r>
      </w:hyperlink>
      <w:r w:rsidRPr="008B7A39">
        <w:rPr>
          <w:rFonts w:ascii="Times New Roman" w:hAnsi="Times New Roman" w:cs="Times New Roman"/>
        </w:rPr>
        <w:t xml:space="preserve"> настоящего Порядка, и не позднее 10 рабочих дней со дня поступления информации о причинении вреда принимает решение об образовании технической комиссии или об отказе в ее образовании.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7. Отказ в образовании технической комиссии допускается в случае отсутствия вреда, причиненного физическому (физическим) и (или) юридическому (юридическим) лицам.</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8. Копия решения администрации об отказе в образовании технической комиссии в течение 10 рабочих дней после его принятия направляется лицу (органу), указанному в </w:t>
      </w:r>
      <w:hyperlink w:anchor="P90">
        <w:r w:rsidRPr="008B7A39">
          <w:rPr>
            <w:rFonts w:ascii="Times New Roman" w:hAnsi="Times New Roman" w:cs="Times New Roman"/>
            <w:color w:val="0000FF"/>
          </w:rPr>
          <w:t>подпунктах "а"</w:t>
        </w:r>
      </w:hyperlink>
      <w:r w:rsidRPr="008B7A39">
        <w:rPr>
          <w:rFonts w:ascii="Times New Roman" w:hAnsi="Times New Roman" w:cs="Times New Roman"/>
        </w:rPr>
        <w:t xml:space="preserve"> - </w:t>
      </w:r>
      <w:hyperlink w:anchor="P92">
        <w:r w:rsidRPr="008B7A39">
          <w:rPr>
            <w:rFonts w:ascii="Times New Roman" w:hAnsi="Times New Roman" w:cs="Times New Roman"/>
            <w:color w:val="0000FF"/>
          </w:rPr>
          <w:t>"в" пункта 5</w:t>
        </w:r>
      </w:hyperlink>
      <w:r w:rsidRPr="008B7A39">
        <w:rPr>
          <w:rFonts w:ascii="Times New Roman" w:hAnsi="Times New Roman" w:cs="Times New Roman"/>
        </w:rPr>
        <w:t xml:space="preserve"> настоящего Порядка.</w:t>
      </w:r>
    </w:p>
    <w:p w:rsidR="00A908BA" w:rsidRPr="008B7A39" w:rsidRDefault="00A908BA" w:rsidP="008B7A39">
      <w:pPr>
        <w:pStyle w:val="ConsPlusNormal"/>
        <w:spacing w:before="220"/>
        <w:ind w:firstLine="540"/>
        <w:jc w:val="both"/>
        <w:rPr>
          <w:rFonts w:ascii="Times New Roman" w:hAnsi="Times New Roman" w:cs="Times New Roman"/>
        </w:rPr>
      </w:pPr>
      <w:bookmarkStart w:id="6" w:name="P97"/>
      <w:bookmarkEnd w:id="6"/>
      <w:r w:rsidRPr="008B7A39">
        <w:rPr>
          <w:rFonts w:ascii="Times New Roman" w:hAnsi="Times New Roman" w:cs="Times New Roman"/>
        </w:rPr>
        <w:t>9. В целях установления причин нарушения законодательства о градостроительной деятельности техническая комиссия решает следующие задачи:</w:t>
      </w:r>
    </w:p>
    <w:p w:rsidR="00A908BA" w:rsidRPr="008B7A39" w:rsidRDefault="00A908BA" w:rsidP="008B7A39">
      <w:pPr>
        <w:pStyle w:val="ConsPlusNormal"/>
        <w:spacing w:before="220"/>
        <w:ind w:firstLine="540"/>
        <w:jc w:val="both"/>
        <w:rPr>
          <w:rFonts w:ascii="Times New Roman" w:hAnsi="Times New Roman" w:cs="Times New Roman"/>
        </w:rPr>
      </w:pPr>
      <w:bookmarkStart w:id="7" w:name="P98"/>
      <w:bookmarkEnd w:id="7"/>
      <w:proofErr w:type="gramStart"/>
      <w:r w:rsidRPr="008B7A39">
        <w:rPr>
          <w:rFonts w:ascii="Times New Roman" w:hAnsi="Times New Roman" w:cs="Times New Roman"/>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Ставропольского края;</w:t>
      </w:r>
      <w:proofErr w:type="gramEnd"/>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б) устанавливает характер причиненного имущественного вреда и определяет его размер;</w:t>
      </w:r>
    </w:p>
    <w:p w:rsidR="00A908BA" w:rsidRPr="008B7A39" w:rsidRDefault="00A908BA" w:rsidP="008B7A39">
      <w:pPr>
        <w:pStyle w:val="ConsPlusNormal"/>
        <w:spacing w:before="220"/>
        <w:ind w:firstLine="540"/>
        <w:jc w:val="both"/>
        <w:rPr>
          <w:rFonts w:ascii="Times New Roman" w:hAnsi="Times New Roman" w:cs="Times New Roman"/>
        </w:rPr>
      </w:pPr>
      <w:bookmarkStart w:id="8" w:name="P100"/>
      <w:bookmarkEnd w:id="8"/>
      <w:r w:rsidRPr="008B7A39">
        <w:rPr>
          <w:rFonts w:ascii="Times New Roman" w:hAnsi="Times New Roman" w:cs="Times New Roman"/>
        </w:rPr>
        <w:t>в) устанавливает причинно-следственную связь между нарушением законодательства о градостроительной деятельности и причинением вреда, а также обстоятельства, указывающие на виновность лиц;</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г) определяет необходимые меры по восстановлению благоприятных условий жизнедеятельности человека.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10. Для решения задач, указанных в </w:t>
      </w:r>
      <w:hyperlink w:anchor="P97">
        <w:r w:rsidRPr="008B7A39">
          <w:rPr>
            <w:rFonts w:ascii="Times New Roman" w:hAnsi="Times New Roman" w:cs="Times New Roman"/>
            <w:color w:val="0000FF"/>
          </w:rPr>
          <w:t>пункте 9</w:t>
        </w:r>
      </w:hyperlink>
      <w:r w:rsidRPr="008B7A39">
        <w:rPr>
          <w:rFonts w:ascii="Times New Roman" w:hAnsi="Times New Roman" w:cs="Times New Roman"/>
        </w:rPr>
        <w:t xml:space="preserve"> настоящего Порядка, техническая комиссия имеет право проводить следующие мероприятия: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а) осматривать объект, а также имущество физических и (или) юридических лиц, которым причинен вред, в том числе с применением фото-, видеосъемки, и оформлять акт осмотра с приложением необходимых документов, включая схемы и чертежи;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б) запрашивать у заинтересованных лиц материалы территориального планирования, градостроительного зонирования, планировки территорий, инженерных изысканий, проектную документацию, общий и специальные журналы работ, исполнительную документацию, журнал эксплуатации здания, сооружения и иные документы, справки, сведения, письменные объяснения, изучать и оценивать их;</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в) получать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г) организовывать проведение экспертиз, исследований, лабораторных и иных испытаний, а также оценки размера причиненного имущественного вреда.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11. Срок установления причин нарушения законодательства о градостроительной деятельности определяется администрацией при принятии решения об образовании технической комиссии, но не должен превышать двух месяцев </w:t>
      </w:r>
      <w:proofErr w:type="gramStart"/>
      <w:r w:rsidRPr="008B7A39">
        <w:rPr>
          <w:rFonts w:ascii="Times New Roman" w:hAnsi="Times New Roman" w:cs="Times New Roman"/>
        </w:rPr>
        <w:t>с даты образования</w:t>
      </w:r>
      <w:proofErr w:type="gramEnd"/>
      <w:r w:rsidRPr="008B7A39">
        <w:rPr>
          <w:rFonts w:ascii="Times New Roman" w:hAnsi="Times New Roman" w:cs="Times New Roman"/>
        </w:rPr>
        <w:t xml:space="preserve">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lastRenderedPageBreak/>
        <w:t xml:space="preserve">12. По результатам работы технической комиссии составляется </w:t>
      </w:r>
      <w:hyperlink w:anchor="P150">
        <w:r w:rsidRPr="008B7A39">
          <w:rPr>
            <w:rFonts w:ascii="Times New Roman" w:hAnsi="Times New Roman" w:cs="Times New Roman"/>
            <w:color w:val="0000FF"/>
          </w:rPr>
          <w:t>заключение</w:t>
        </w:r>
      </w:hyperlink>
      <w:r w:rsidRPr="008B7A39">
        <w:rPr>
          <w:rFonts w:ascii="Times New Roman" w:hAnsi="Times New Roman" w:cs="Times New Roman"/>
        </w:rPr>
        <w:t xml:space="preserve"> по форме согласно приложению к настоящему Порядку, которое должно содержать следующие выводы:</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а)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 (или) юридических лиц и его размерах;</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б) об обстоятельствах, указывающих на виновность лиц;</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в) о необходимых мерах по восстановлению благоприятных условий жизнедеятельности человека.</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В случае если техническая комиссия приходит к отрицательным выводам в отношении вопросов, указанных в </w:t>
      </w:r>
      <w:hyperlink w:anchor="P98">
        <w:r w:rsidRPr="008B7A39">
          <w:rPr>
            <w:rFonts w:ascii="Times New Roman" w:hAnsi="Times New Roman" w:cs="Times New Roman"/>
            <w:color w:val="0000FF"/>
          </w:rPr>
          <w:t>подпунктах "а"</w:t>
        </w:r>
      </w:hyperlink>
      <w:r w:rsidRPr="008B7A39">
        <w:rPr>
          <w:rFonts w:ascii="Times New Roman" w:hAnsi="Times New Roman" w:cs="Times New Roman"/>
        </w:rPr>
        <w:t xml:space="preserve"> и </w:t>
      </w:r>
      <w:hyperlink w:anchor="P100">
        <w:r w:rsidRPr="008B7A39">
          <w:rPr>
            <w:rFonts w:ascii="Times New Roman" w:hAnsi="Times New Roman" w:cs="Times New Roman"/>
            <w:color w:val="0000FF"/>
          </w:rPr>
          <w:t>"в" пункта 9</w:t>
        </w:r>
      </w:hyperlink>
      <w:r w:rsidRPr="008B7A39">
        <w:rPr>
          <w:rFonts w:ascii="Times New Roman" w:hAnsi="Times New Roman" w:cs="Times New Roman"/>
        </w:rPr>
        <w:t xml:space="preserve"> настоящего Порядка, составляется отрицательное заключение.</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13. </w:t>
      </w:r>
      <w:hyperlink w:anchor="P150">
        <w:r w:rsidRPr="008B7A39">
          <w:rPr>
            <w:rFonts w:ascii="Times New Roman" w:hAnsi="Times New Roman" w:cs="Times New Roman"/>
            <w:color w:val="0000FF"/>
          </w:rPr>
          <w:t>Заключение</w:t>
        </w:r>
      </w:hyperlink>
      <w:r w:rsidRPr="008B7A39">
        <w:rPr>
          <w:rFonts w:ascii="Times New Roman" w:hAnsi="Times New Roman" w:cs="Times New Roman"/>
        </w:rPr>
        <w:t xml:space="preserve"> технической комиссии составляется по форме согласно приложению к настоящему Порядку и утверждается главой Петровского городского округа Ставропольского края.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Одновременно с утверждением заключения технической комиссии завершается работа технической комиссии. Технической комиссией может быть принято решение о проведении дополнительной проверки.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принимается решение о направлении материалов в соответствующий орган для дальнейшего расследования.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Утвержденное заключение технической комиссии публикуется на официальном сайте администрации в информационно-телекоммуникационной сети "Интернет" в течение 5 рабочих дней </w:t>
      </w:r>
      <w:proofErr w:type="gramStart"/>
      <w:r w:rsidRPr="008B7A39">
        <w:rPr>
          <w:rFonts w:ascii="Times New Roman" w:hAnsi="Times New Roman" w:cs="Times New Roman"/>
        </w:rPr>
        <w:t>с даты</w:t>
      </w:r>
      <w:proofErr w:type="gramEnd"/>
      <w:r w:rsidRPr="008B7A39">
        <w:rPr>
          <w:rFonts w:ascii="Times New Roman" w:hAnsi="Times New Roman" w:cs="Times New Roman"/>
        </w:rPr>
        <w:t xml:space="preserve"> его утверждения.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14. Копия заключения технической комиссии в течение 10 рабочих дней </w:t>
      </w:r>
      <w:proofErr w:type="gramStart"/>
      <w:r w:rsidRPr="008B7A39">
        <w:rPr>
          <w:rFonts w:ascii="Times New Roman" w:hAnsi="Times New Roman" w:cs="Times New Roman"/>
        </w:rPr>
        <w:t>с даты</w:t>
      </w:r>
      <w:proofErr w:type="gramEnd"/>
      <w:r w:rsidRPr="008B7A39">
        <w:rPr>
          <w:rFonts w:ascii="Times New Roman" w:hAnsi="Times New Roman" w:cs="Times New Roman"/>
        </w:rPr>
        <w:t xml:space="preserve"> его утверждения направляется (вручается):</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а) физическому и (или) юридическому лицу, которому причинен вред;</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8B7A39">
        <w:rPr>
          <w:rFonts w:ascii="Times New Roman" w:hAnsi="Times New Roman" w:cs="Times New Roman"/>
        </w:rPr>
        <w:t>и</w:t>
      </w:r>
      <w:proofErr w:type="gramEnd"/>
      <w:r w:rsidRPr="008B7A39">
        <w:rPr>
          <w:rFonts w:ascii="Times New Roman" w:hAnsi="Times New Roman" w:cs="Times New Roman"/>
        </w:rPr>
        <w:t xml:space="preserve"> технической комиссии;</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в) представителям граждан и их объединений по их письменным запросам.</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 xml:space="preserve">15. Заинтересованные лица, а также представители граждан и их объединений, указанные в </w:t>
      </w:r>
      <w:hyperlink w:anchor="P45">
        <w:r w:rsidRPr="008B7A39">
          <w:rPr>
            <w:rFonts w:ascii="Times New Roman" w:hAnsi="Times New Roman" w:cs="Times New Roman"/>
            <w:color w:val="0000FF"/>
          </w:rPr>
          <w:t>подпункте 4.3 пункта 4</w:t>
        </w:r>
      </w:hyperlink>
      <w:r w:rsidRPr="008B7A39">
        <w:rPr>
          <w:rFonts w:ascii="Times New Roman" w:hAnsi="Times New Roman" w:cs="Times New Roman"/>
        </w:rPr>
        <w:t xml:space="preserve"> настоящего Порядка, в случае их несогласия с заключением технической комиссии могут оспорить его в судебном порядке.</w:t>
      </w:r>
    </w:p>
    <w:p w:rsidR="00A908BA" w:rsidRPr="008B7A39" w:rsidRDefault="00A908BA" w:rsidP="008B7A39">
      <w:pPr>
        <w:pStyle w:val="ConsPlusNormal"/>
        <w:spacing w:before="220"/>
        <w:ind w:firstLine="540"/>
        <w:jc w:val="both"/>
        <w:rPr>
          <w:rFonts w:ascii="Times New Roman" w:hAnsi="Times New Roman" w:cs="Times New Roman"/>
        </w:rPr>
      </w:pPr>
      <w:r w:rsidRPr="008B7A39">
        <w:rPr>
          <w:rFonts w:ascii="Times New Roman" w:hAnsi="Times New Roman" w:cs="Times New Roman"/>
        </w:rPr>
        <w:t>16. На основании заключения технической комиссии и с учетом ее рекомендаций лицо, допустившее нарушение законодательства о градостроительной деятельности, повлекшее причинение вреда, в месячный срок разрабатывает мероприятия по устранению допущенного нарушения и предотвращению подобных нарушений в дальнейшем, в тот же срок представляет эти мероприятия в администрацию.</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proofErr w:type="gramStart"/>
      <w:r w:rsidRPr="008B7A39">
        <w:rPr>
          <w:rFonts w:ascii="Times New Roman" w:hAnsi="Times New Roman" w:cs="Times New Roman"/>
        </w:rPr>
        <w:t>Исполняющий</w:t>
      </w:r>
      <w:proofErr w:type="gramEnd"/>
      <w:r w:rsidRPr="008B7A39">
        <w:rPr>
          <w:rFonts w:ascii="Times New Roman" w:hAnsi="Times New Roman" w:cs="Times New Roman"/>
        </w:rPr>
        <w:t xml:space="preserve"> обязанности</w:t>
      </w:r>
    </w:p>
    <w:p w:rsidR="00A908BA" w:rsidRPr="008B7A39" w:rsidRDefault="00A908BA" w:rsidP="008B7A39">
      <w:pPr>
        <w:pStyle w:val="ConsPlusNormal"/>
        <w:jc w:val="both"/>
        <w:rPr>
          <w:rFonts w:ascii="Times New Roman" w:hAnsi="Times New Roman" w:cs="Times New Roman"/>
        </w:rPr>
      </w:pPr>
      <w:r w:rsidRPr="008B7A39">
        <w:rPr>
          <w:rFonts w:ascii="Times New Roman" w:hAnsi="Times New Roman" w:cs="Times New Roman"/>
        </w:rPr>
        <w:t>управляющего делами администрации</w:t>
      </w:r>
    </w:p>
    <w:p w:rsidR="00A908BA" w:rsidRPr="008B7A39" w:rsidRDefault="00A908BA" w:rsidP="008B7A39">
      <w:pPr>
        <w:pStyle w:val="ConsPlusNormal"/>
        <w:jc w:val="both"/>
        <w:rPr>
          <w:rFonts w:ascii="Times New Roman" w:hAnsi="Times New Roman" w:cs="Times New Roman"/>
        </w:rPr>
      </w:pPr>
      <w:r w:rsidRPr="008B7A39">
        <w:rPr>
          <w:rFonts w:ascii="Times New Roman" w:hAnsi="Times New Roman" w:cs="Times New Roman"/>
        </w:rPr>
        <w:t>Петровского городского округа</w:t>
      </w:r>
    </w:p>
    <w:p w:rsidR="00A908BA" w:rsidRPr="008B7A39" w:rsidRDefault="00A908BA" w:rsidP="008B7A39">
      <w:pPr>
        <w:pStyle w:val="ConsPlusNormal"/>
        <w:jc w:val="both"/>
        <w:rPr>
          <w:rFonts w:ascii="Times New Roman" w:hAnsi="Times New Roman" w:cs="Times New Roman"/>
        </w:rPr>
      </w:pPr>
      <w:r w:rsidRPr="008B7A39">
        <w:rPr>
          <w:rFonts w:ascii="Times New Roman" w:hAnsi="Times New Roman" w:cs="Times New Roman"/>
        </w:rPr>
        <w:t>Ставропольского края</w:t>
      </w:r>
      <w:r w:rsidR="008B7A39">
        <w:rPr>
          <w:rFonts w:ascii="Times New Roman" w:hAnsi="Times New Roman" w:cs="Times New Roman"/>
        </w:rPr>
        <w:t xml:space="preserve">                                                                                              </w:t>
      </w:r>
      <w:r w:rsidRPr="008B7A39">
        <w:rPr>
          <w:rFonts w:ascii="Times New Roman" w:hAnsi="Times New Roman" w:cs="Times New Roman"/>
        </w:rPr>
        <w:t>Ю.В.ПЕТРИЧ</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right"/>
        <w:outlineLvl w:val="1"/>
        <w:rPr>
          <w:rFonts w:ascii="Times New Roman" w:hAnsi="Times New Roman" w:cs="Times New Roman"/>
        </w:rPr>
      </w:pPr>
      <w:bookmarkStart w:id="9" w:name="_GoBack"/>
      <w:bookmarkEnd w:id="9"/>
      <w:r w:rsidRPr="008B7A39">
        <w:rPr>
          <w:rFonts w:ascii="Times New Roman" w:hAnsi="Times New Roman" w:cs="Times New Roman"/>
        </w:rPr>
        <w:lastRenderedPageBreak/>
        <w:t>Приложение</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к Порядку</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установления причин нарушения</w:t>
      </w:r>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 xml:space="preserve">законодательства о </w:t>
      </w:r>
      <w:proofErr w:type="gramStart"/>
      <w:r w:rsidRPr="008B7A39">
        <w:rPr>
          <w:rFonts w:ascii="Times New Roman" w:hAnsi="Times New Roman" w:cs="Times New Roman"/>
        </w:rPr>
        <w:t>градостроительной</w:t>
      </w:r>
      <w:proofErr w:type="gramEnd"/>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 xml:space="preserve">деятельности на территории </w:t>
      </w:r>
      <w:proofErr w:type="gramStart"/>
      <w:r w:rsidRPr="008B7A39">
        <w:rPr>
          <w:rFonts w:ascii="Times New Roman" w:hAnsi="Times New Roman" w:cs="Times New Roman"/>
        </w:rPr>
        <w:t>Петровского</w:t>
      </w:r>
      <w:proofErr w:type="gramEnd"/>
    </w:p>
    <w:p w:rsidR="00A908BA" w:rsidRPr="008B7A39" w:rsidRDefault="00A908BA" w:rsidP="008B7A39">
      <w:pPr>
        <w:pStyle w:val="ConsPlusNormal"/>
        <w:jc w:val="right"/>
        <w:rPr>
          <w:rFonts w:ascii="Times New Roman" w:hAnsi="Times New Roman" w:cs="Times New Roman"/>
        </w:rPr>
      </w:pPr>
      <w:r w:rsidRPr="008B7A39">
        <w:rPr>
          <w:rFonts w:ascii="Times New Roman" w:hAnsi="Times New Roman" w:cs="Times New Roman"/>
        </w:rPr>
        <w:t>городского округа Ставропольского края</w:t>
      </w:r>
    </w:p>
    <w:p w:rsidR="00A908BA" w:rsidRPr="008B7A39" w:rsidRDefault="00A908BA" w:rsidP="008B7A39">
      <w:pPr>
        <w:pStyle w:val="ConsPlusNormal"/>
        <w:jc w:val="right"/>
        <w:rPr>
          <w:rFonts w:ascii="Times New Roman" w:hAnsi="Times New Roman" w:cs="Times New Roman"/>
        </w:rPr>
      </w:pPr>
    </w:p>
    <w:p w:rsidR="00A908BA" w:rsidRPr="008B7A39" w:rsidRDefault="00A908BA" w:rsidP="008B7A39">
      <w:pPr>
        <w:pStyle w:val="ConsPlusNonformat"/>
        <w:jc w:val="right"/>
        <w:rPr>
          <w:rFonts w:ascii="Times New Roman" w:hAnsi="Times New Roman" w:cs="Times New Roman"/>
        </w:rPr>
      </w:pPr>
      <w:r w:rsidRPr="008B7A39">
        <w:rPr>
          <w:rFonts w:ascii="Times New Roman" w:hAnsi="Times New Roman" w:cs="Times New Roman"/>
        </w:rPr>
        <w:t xml:space="preserve">                                                                      Форма</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Утверждаю</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глава </w:t>
      </w:r>
      <w:proofErr w:type="gramStart"/>
      <w:r w:rsidRPr="008B7A39">
        <w:rPr>
          <w:rFonts w:ascii="Times New Roman" w:hAnsi="Times New Roman" w:cs="Times New Roman"/>
        </w:rPr>
        <w:t>Петровского</w:t>
      </w:r>
      <w:proofErr w:type="gramEnd"/>
      <w:r w:rsidRPr="008B7A39">
        <w:rPr>
          <w:rFonts w:ascii="Times New Roman" w:hAnsi="Times New Roman" w:cs="Times New Roman"/>
        </w:rPr>
        <w:t xml:space="preserve"> городского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округа Ставропольского края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___________ 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(подпись)   (И.О. Фамилия)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от _________ 20__ г. N _____</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bookmarkStart w:id="10" w:name="P150"/>
      <w:bookmarkEnd w:id="10"/>
      <w:r w:rsidRPr="008B7A39">
        <w:rPr>
          <w:rFonts w:ascii="Times New Roman" w:hAnsi="Times New Roman" w:cs="Times New Roman"/>
        </w:rPr>
        <w:t xml:space="preserve">                                ЗАКЛЮЧЕНИЕ</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 результатах установления причин нарушения законодательства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 градостроительной деятельности на территории </w:t>
      </w:r>
      <w:proofErr w:type="gramStart"/>
      <w:r w:rsidRPr="008B7A39">
        <w:rPr>
          <w:rFonts w:ascii="Times New Roman" w:hAnsi="Times New Roman" w:cs="Times New Roman"/>
        </w:rPr>
        <w:t>Петровского</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городского округа Ставропольского края</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                               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(дата)                                         (место составления)</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Техническая комиссия, назначенная 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(кем назначена, наименование органа и документа, дата, N документа)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в составе:</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председателя 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(фамилия, имя, отчество, занимаемая должность, место работы)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членов комиссии 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фамилия, имя, отчество, должность, место работы)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с участием приглашенных специалистов (фамилия, имя, отчество, должность</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и место работы)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составила  настоящее заключение о причинах нарушения законодательства 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градостроительной  деятельности на территории Петровского городского округа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Ставропольского края по объекту</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proofErr w:type="gramStart"/>
      <w:r w:rsidRPr="008B7A39">
        <w:rPr>
          <w:rFonts w:ascii="Times New Roman" w:hAnsi="Times New Roman" w:cs="Times New Roman"/>
        </w:rPr>
        <w:t>(наименование здания, сооружения, его местонахождение, принадлежность, дата</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и время суток, когда причинен вред)</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proofErr w:type="gramStart"/>
      <w:r w:rsidRPr="008B7A39">
        <w:rPr>
          <w:rFonts w:ascii="Times New Roman" w:hAnsi="Times New Roman" w:cs="Times New Roman"/>
        </w:rPr>
        <w:t>имеющего</w:t>
      </w:r>
      <w:proofErr w:type="gramEnd"/>
      <w:r w:rsidRPr="008B7A39">
        <w:rPr>
          <w:rFonts w:ascii="Times New Roman" w:hAnsi="Times New Roman" w:cs="Times New Roman"/>
        </w:rPr>
        <w:t xml:space="preserve"> основные технические характеристики: 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(размеры в плане, этажность, количество пролетов, шаг колонн, описание</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конструкций и т.п.)</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(подробное описание обстоятельств, при которых причинен вред, с</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указанием вида нарушений и последствий этих нарушений, объема (площади)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обрушившихся и частично поврежденных конструкций, последовательности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обрушения, последствий (полная, частичная приостановка строительства или</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эксплуатации, количество пострадавших, размер причиненного ущерба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имуществу, ориентировочные потери и т.д.) и другие данные)</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Представленная  разрешительная  и  проектная  документация,  заключения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экспертиз   и   государственных   надзорных   органов  по  строительству  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эксплуатации объекта, на котором допущено нарушение 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(наименование документа, дата и N, наименование органа, выдавшего</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lastRenderedPageBreak/>
        <w:t xml:space="preserve">                                 документ)</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Наименование   участников   строительства,   необходимые   лицензии   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сертификаты: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а)   проектная  организация,  разработавшая  проект  или  осуществившая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привязку повторно применяемого </w:t>
      </w:r>
      <w:proofErr w:type="gramStart"/>
      <w:r w:rsidRPr="008B7A39">
        <w:rPr>
          <w:rFonts w:ascii="Times New Roman" w:hAnsi="Times New Roman" w:cs="Times New Roman"/>
        </w:rPr>
        <w:t>индивидуального проекта</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б) наличие заключения государственной экспертизы по проекту</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в)   предприятия,   поставившие  строительные  конструкции,  изделия  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материалы, примененные в разрушенной части здания, сооружения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г) строительная организация, осуществлявшая строительство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д)   предприятия,   организации,  учреждения,  в  эксплуатации  которых</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находятся здание, сооружение, инженерное оборудование</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Даты  начала  строительства и основных этапов возведения частей здания,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сооружения,  состояние  строительства,  дата  начала и условия эксплуатации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здания,   сооружения,   дата   ввода   в  эксплуатацию,  основные  дефекты,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обнаруженные в процессе эксплуатации здания, сооружения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Фамилии  должностных  лиц, непосредственно руководивших строительством,</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лиц, осуществляющих технический и авторский надзор или эксплуатацию здания,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сооружения,  наличие  у них специального технического образования или права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на производство работ</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Обстоятельства,   при   которых   причинен  вред  жизни  или  здоровью,</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имуществу:</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  работы,  производившиеся  при строительстве или эксплуатации здания,</w:t>
      </w:r>
    </w:p>
    <w:p w:rsidR="00A908BA" w:rsidRPr="008B7A39" w:rsidRDefault="00A908BA" w:rsidP="008B7A39">
      <w:pPr>
        <w:pStyle w:val="ConsPlusNonformat"/>
        <w:jc w:val="both"/>
        <w:rPr>
          <w:rFonts w:ascii="Times New Roman" w:hAnsi="Times New Roman" w:cs="Times New Roman"/>
        </w:rPr>
      </w:pPr>
      <w:proofErr w:type="gramStart"/>
      <w:r w:rsidRPr="008B7A39">
        <w:rPr>
          <w:rFonts w:ascii="Times New Roman" w:hAnsi="Times New Roman" w:cs="Times New Roman"/>
        </w:rPr>
        <w:t>сооружения  или  вблизи него непосредственно перед причинением вреда (в том</w:t>
      </w:r>
      <w:proofErr w:type="gramEnd"/>
    </w:p>
    <w:p w:rsidR="00A908BA" w:rsidRPr="008B7A39" w:rsidRDefault="00A908BA" w:rsidP="008B7A39">
      <w:pPr>
        <w:pStyle w:val="ConsPlusNonformat"/>
        <w:jc w:val="both"/>
        <w:rPr>
          <w:rFonts w:ascii="Times New Roman" w:hAnsi="Times New Roman" w:cs="Times New Roman"/>
        </w:rPr>
      </w:pPr>
      <w:proofErr w:type="gramStart"/>
      <w:r w:rsidRPr="008B7A39">
        <w:rPr>
          <w:rFonts w:ascii="Times New Roman" w:hAnsi="Times New Roman" w:cs="Times New Roman"/>
        </w:rPr>
        <w:t>числе</w:t>
      </w:r>
      <w:proofErr w:type="gramEnd"/>
      <w:r w:rsidRPr="008B7A39">
        <w:rPr>
          <w:rFonts w:ascii="Times New Roman" w:hAnsi="Times New Roman" w:cs="Times New Roman"/>
        </w:rPr>
        <w:t xml:space="preserve">  строительные,  ремонтно-восстановительные  работы,  взрывы,  забивка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свай, рыхление грунта, подвеска грузов к существующим конструкциям и т.п.)</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зафиксированные признаки предаварийного состояния здания, сооружения 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принятые строящей или эксплуатирующей организацией меры по предупреждению</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причинения вреда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  другие обстоятельства, которые могли способствовать причинению вреда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(природно-климатические явления и др.)</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Краткое изложение объяснений очевидцев причинения вреда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Оценка  соблюдения градостроительного законодательства застройщиком </w:t>
      </w:r>
      <w:proofErr w:type="gramStart"/>
      <w:r w:rsidRPr="008B7A39">
        <w:rPr>
          <w:rFonts w:ascii="Times New Roman" w:hAnsi="Times New Roman" w:cs="Times New Roman"/>
        </w:rPr>
        <w:t>при</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подготовке   разрешительной  и  проектной  документации  на  строительство,</w:t>
      </w:r>
    </w:p>
    <w:p w:rsidR="00A908BA" w:rsidRPr="008B7A39" w:rsidRDefault="00A908BA" w:rsidP="008B7A39">
      <w:pPr>
        <w:pStyle w:val="ConsPlusNonformat"/>
        <w:jc w:val="both"/>
        <w:rPr>
          <w:rFonts w:ascii="Times New Roman" w:hAnsi="Times New Roman" w:cs="Times New Roman"/>
        </w:rPr>
      </w:pPr>
      <w:proofErr w:type="gramStart"/>
      <w:r w:rsidRPr="008B7A39">
        <w:rPr>
          <w:rFonts w:ascii="Times New Roman" w:hAnsi="Times New Roman" w:cs="Times New Roman"/>
        </w:rPr>
        <w:t>реконструкцию,  капитальный  ремонт,  ввод  объекта в эксплуатацию (полнота</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документов, наличие всех необходимых согласований и заключений) и т.п.</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Оценка   соблюдения   требований   градостроительного  законодательства</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органами,  выдавшими  разрешительную документацию на строительство и ввод </w:t>
      </w:r>
      <w:proofErr w:type="gramStart"/>
      <w:r w:rsidRPr="008B7A39">
        <w:rPr>
          <w:rFonts w:ascii="Times New Roman" w:hAnsi="Times New Roman" w:cs="Times New Roman"/>
        </w:rPr>
        <w:t>в</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эксплуатацию объекта, </w:t>
      </w:r>
      <w:proofErr w:type="gramStart"/>
      <w:r w:rsidRPr="008B7A39">
        <w:rPr>
          <w:rFonts w:ascii="Times New Roman" w:hAnsi="Times New Roman" w:cs="Times New Roman"/>
        </w:rPr>
        <w:t>подготовившими</w:t>
      </w:r>
      <w:proofErr w:type="gramEnd"/>
      <w:r w:rsidRPr="008B7A39">
        <w:rPr>
          <w:rFonts w:ascii="Times New Roman" w:hAnsi="Times New Roman" w:cs="Times New Roman"/>
        </w:rPr>
        <w:t xml:space="preserve"> необходимые заключения и т.п.</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Оценка  деятельности  работников  технического  и авторского надзора (с</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указанием  фамилий и должностей) и организаций, осуществляющих </w:t>
      </w:r>
      <w:proofErr w:type="gramStart"/>
      <w:r w:rsidRPr="008B7A39">
        <w:rPr>
          <w:rFonts w:ascii="Times New Roman" w:hAnsi="Times New Roman" w:cs="Times New Roman"/>
        </w:rPr>
        <w:t>строительный</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контроль</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Оценка  соблюдения в проце</w:t>
      </w:r>
      <w:proofErr w:type="gramStart"/>
      <w:r w:rsidRPr="008B7A39">
        <w:rPr>
          <w:rFonts w:ascii="Times New Roman" w:hAnsi="Times New Roman" w:cs="Times New Roman"/>
        </w:rPr>
        <w:t>сс стр</w:t>
      </w:r>
      <w:proofErr w:type="gramEnd"/>
      <w:r w:rsidRPr="008B7A39">
        <w:rPr>
          <w:rFonts w:ascii="Times New Roman" w:hAnsi="Times New Roman" w:cs="Times New Roman"/>
        </w:rPr>
        <w:t>оительства объекта требований выданного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разрешения  на  строительство,  проектной документации, строительных норм 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правил,   технических   регламентов,  градостроительного  плана  земельного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участка</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Краткое   изложение   объяснений   должностных  лиц,  ответственных  </w:t>
      </w:r>
      <w:proofErr w:type="gramStart"/>
      <w:r w:rsidRPr="008B7A39">
        <w:rPr>
          <w:rFonts w:ascii="Times New Roman" w:hAnsi="Times New Roman" w:cs="Times New Roman"/>
        </w:rPr>
        <w:t>за</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проектирование,  строительство  и  эксплуатацию объекта, при строительстве,</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реконструкции,  капитальном  </w:t>
      </w:r>
      <w:proofErr w:type="gramStart"/>
      <w:r w:rsidRPr="008B7A39">
        <w:rPr>
          <w:rFonts w:ascii="Times New Roman" w:hAnsi="Times New Roman" w:cs="Times New Roman"/>
        </w:rPr>
        <w:t>ремонте</w:t>
      </w:r>
      <w:proofErr w:type="gramEnd"/>
      <w:r w:rsidRPr="008B7A39">
        <w:rPr>
          <w:rFonts w:ascii="Times New Roman" w:hAnsi="Times New Roman" w:cs="Times New Roman"/>
        </w:rPr>
        <w:t xml:space="preserve">  или  эксплуатации  </w:t>
      </w:r>
      <w:proofErr w:type="gramStart"/>
      <w:r w:rsidRPr="008B7A39">
        <w:rPr>
          <w:rFonts w:ascii="Times New Roman" w:hAnsi="Times New Roman" w:cs="Times New Roman"/>
        </w:rPr>
        <w:t>которого</w:t>
      </w:r>
      <w:proofErr w:type="gramEnd"/>
      <w:r w:rsidRPr="008B7A39">
        <w:rPr>
          <w:rFonts w:ascii="Times New Roman" w:hAnsi="Times New Roman" w:cs="Times New Roman"/>
        </w:rPr>
        <w:t xml:space="preserve">  допущены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нарушения, повлекшие причинение вреда жизни или здоровью, имуществу</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lastRenderedPageBreak/>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Заключение технической комиссии: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Рекомендации   и   мероприятия  по  ликвидации  последствий  допущенных</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нарушений  и  принятию  мер  по  ускорению  возобновления строительства или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эксплуатации    сохранившейся   части   здания,   сооружения   </w:t>
      </w:r>
      <w:proofErr w:type="gramStart"/>
      <w:r w:rsidRPr="008B7A39">
        <w:rPr>
          <w:rFonts w:ascii="Times New Roman" w:hAnsi="Times New Roman" w:cs="Times New Roman"/>
        </w:rPr>
        <w:t>до</w:t>
      </w:r>
      <w:proofErr w:type="gramEnd"/>
      <w:r w:rsidRPr="008B7A39">
        <w:rPr>
          <w:rFonts w:ascii="Times New Roman" w:hAnsi="Times New Roman" w:cs="Times New Roman"/>
        </w:rPr>
        <w:t xml:space="preserve">   полного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восстановления   разрушившейся   части,   необходимые   меры   по  усилению</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конструкций сохранившейся части, мероприятия по восстановлению обрушившейся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части здания, сооружения и т.п., а также по недопущению подобных нарушений</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___________________________________________________________________________</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Приложения:</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а)  справка  о  материальном  ущербе,  включающая  стоимость ликвидации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последствий     нарушения     законодательства     о     градостроительстве</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w:t>
      </w:r>
      <w:proofErr w:type="gramStart"/>
      <w:r w:rsidRPr="008B7A39">
        <w:rPr>
          <w:rFonts w:ascii="Times New Roman" w:hAnsi="Times New Roman" w:cs="Times New Roman"/>
        </w:rPr>
        <w:t>ориентировочная</w:t>
      </w:r>
      <w:proofErr w:type="gramEnd"/>
      <w:r w:rsidRPr="008B7A39">
        <w:rPr>
          <w:rFonts w:ascii="Times New Roman" w:hAnsi="Times New Roman" w:cs="Times New Roman"/>
        </w:rPr>
        <w:t xml:space="preserve">  при  необходимости),  потери  производства  в натуральном</w:t>
      </w:r>
    </w:p>
    <w:p w:rsidR="00A908BA" w:rsidRPr="008B7A39" w:rsidRDefault="00A908BA" w:rsidP="008B7A39">
      <w:pPr>
        <w:pStyle w:val="ConsPlusNonformat"/>
        <w:jc w:val="both"/>
        <w:rPr>
          <w:rFonts w:ascii="Times New Roman" w:hAnsi="Times New Roman" w:cs="Times New Roman"/>
        </w:rPr>
      </w:pPr>
      <w:proofErr w:type="gramStart"/>
      <w:r w:rsidRPr="008B7A39">
        <w:rPr>
          <w:rFonts w:ascii="Times New Roman" w:hAnsi="Times New Roman" w:cs="Times New Roman"/>
        </w:rPr>
        <w:t>выражении</w:t>
      </w:r>
      <w:proofErr w:type="gramEnd"/>
      <w:r w:rsidRPr="008B7A39">
        <w:rPr>
          <w:rFonts w:ascii="Times New Roman" w:hAnsi="Times New Roman" w:cs="Times New Roman"/>
        </w:rPr>
        <w:t xml:space="preserve">  (для  эксплуатируемых предприятий) и потери в денежном выражении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(при необходимости);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б) заключения экспертов;</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в) результаты дополнительных исследований и другие материалы;</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г) материалы опроса очевидцев и объяснения должностных лиц;</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д)  список  лиц  (с  указанием  должностей  и  организаций,  в  которых</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работают), участвовавших в установлении причин нарушения законодательства о</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градостроительстве, но не </w:t>
      </w:r>
      <w:proofErr w:type="gramStart"/>
      <w:r w:rsidRPr="008B7A39">
        <w:rPr>
          <w:rFonts w:ascii="Times New Roman" w:hAnsi="Times New Roman" w:cs="Times New Roman"/>
        </w:rPr>
        <w:t>вошедших</w:t>
      </w:r>
      <w:proofErr w:type="gramEnd"/>
      <w:r w:rsidRPr="008B7A39">
        <w:rPr>
          <w:rFonts w:ascii="Times New Roman" w:hAnsi="Times New Roman" w:cs="Times New Roman"/>
        </w:rPr>
        <w:t xml:space="preserve"> в состав технической комиссии;</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е) другие материалы по решению технической комиссии.</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Председатель технической комиссии  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(подпись)</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Члены технической комиссии:  ______________________________________________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(подписи)</w:t>
      </w:r>
    </w:p>
    <w:p w:rsidR="00A908BA" w:rsidRPr="008B7A39" w:rsidRDefault="00A908BA" w:rsidP="008B7A39">
      <w:pPr>
        <w:pStyle w:val="ConsPlusNonformat"/>
        <w:jc w:val="both"/>
        <w:rPr>
          <w:rFonts w:ascii="Times New Roman" w:hAnsi="Times New Roman" w:cs="Times New Roman"/>
        </w:rPr>
      </w:pP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Представители привлеченных организаций, наблюдатели _______________________</w:t>
      </w:r>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w:t>
      </w:r>
      <w:proofErr w:type="gramStart"/>
      <w:r w:rsidRPr="008B7A39">
        <w:rPr>
          <w:rFonts w:ascii="Times New Roman" w:hAnsi="Times New Roman" w:cs="Times New Roman"/>
        </w:rPr>
        <w:t>(должности, организации,</w:t>
      </w:r>
      <w:proofErr w:type="gramEnd"/>
    </w:p>
    <w:p w:rsidR="00A908BA" w:rsidRPr="008B7A39" w:rsidRDefault="00A908BA" w:rsidP="008B7A39">
      <w:pPr>
        <w:pStyle w:val="ConsPlusNonformat"/>
        <w:jc w:val="both"/>
        <w:rPr>
          <w:rFonts w:ascii="Times New Roman" w:hAnsi="Times New Roman" w:cs="Times New Roman"/>
        </w:rPr>
      </w:pPr>
      <w:r w:rsidRPr="008B7A39">
        <w:rPr>
          <w:rFonts w:ascii="Times New Roman" w:hAnsi="Times New Roman" w:cs="Times New Roman"/>
        </w:rPr>
        <w:t xml:space="preserve">                                                           подписи)</w:t>
      </w: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jc w:val="both"/>
        <w:rPr>
          <w:rFonts w:ascii="Times New Roman" w:hAnsi="Times New Roman" w:cs="Times New Roman"/>
        </w:rPr>
      </w:pPr>
    </w:p>
    <w:p w:rsidR="00A908BA" w:rsidRPr="008B7A39" w:rsidRDefault="00A908BA" w:rsidP="008B7A39">
      <w:pPr>
        <w:pStyle w:val="ConsPlusNormal"/>
        <w:pBdr>
          <w:bottom w:val="single" w:sz="6" w:space="0" w:color="auto"/>
        </w:pBdr>
        <w:spacing w:before="100" w:after="100"/>
        <w:jc w:val="both"/>
        <w:rPr>
          <w:rFonts w:ascii="Times New Roman" w:hAnsi="Times New Roman" w:cs="Times New Roman"/>
          <w:sz w:val="2"/>
          <w:szCs w:val="2"/>
        </w:rPr>
      </w:pPr>
    </w:p>
    <w:p w:rsidR="00135755" w:rsidRPr="008B7A39" w:rsidRDefault="00D91D28" w:rsidP="008B7A39">
      <w:pPr>
        <w:jc w:val="both"/>
        <w:rPr>
          <w:rFonts w:ascii="Times New Roman" w:hAnsi="Times New Roman" w:cs="Times New Roman"/>
        </w:rPr>
      </w:pPr>
    </w:p>
    <w:sectPr w:rsidR="00135755" w:rsidRPr="008B7A39" w:rsidSect="002C6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A"/>
    <w:rsid w:val="00740E0C"/>
    <w:rsid w:val="008B7A39"/>
    <w:rsid w:val="00A908BA"/>
    <w:rsid w:val="00CA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8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8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8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08B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8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8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8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08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B5279A3037EA54FB3D80E0889861DC1F9FE8B886BF1FAA50F031CC164E991E948106838105FA3D2E150CE73EC672910A75377A8fB14G" TargetMode="External"/><Relationship Id="rId3" Type="http://schemas.openxmlformats.org/officeDocument/2006/relationships/settings" Target="settings.xml"/><Relationship Id="rId7" Type="http://schemas.openxmlformats.org/officeDocument/2006/relationships/hyperlink" Target="consultantplus://offline/ref=704B5279A3037EA54FB3D80E0889861DC1F9FE8B886BF1FAA50F031CC164E991E948106830105DF082AE519235BE742A16A75076B4B5574BfC1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4B5279A3037EA54FB3D80E0889861DC1FCF88A8068F1FAA50F031CC164E991FB48486432174AF682BB07C373fE18G" TargetMode="External"/><Relationship Id="rId11" Type="http://schemas.openxmlformats.org/officeDocument/2006/relationships/theme" Target="theme/theme1.xml"/><Relationship Id="rId5" Type="http://schemas.openxmlformats.org/officeDocument/2006/relationships/hyperlink" Target="consultantplus://offline/ref=704B5279A3037EA54FB3D80E0889861DC1F9FE8B886BF1FAA50F031CC164E991E948106830105DF082AE519235BE742A16A75076B4B5574BfC1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4B5279A3037EA54FB3D80E0889861DC1F9FE8B886BF1FAA50F031CC164E991E948106830105DF083AE519235BE742A16A75076B4B5574BfC1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4186</Words>
  <Characters>23865</Characters>
  <Application>Microsoft Office Word</Application>
  <DocSecurity>0</DocSecurity>
  <Lines>198</Lines>
  <Paragraphs>55</Paragraphs>
  <ScaleCrop>false</ScaleCrop>
  <Company/>
  <LinksUpToDate>false</LinksUpToDate>
  <CharactersWithSpaces>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Галина Петровна</dc:creator>
  <cp:lastModifiedBy>Русанова Галина Петровна</cp:lastModifiedBy>
  <cp:revision>3</cp:revision>
  <dcterms:created xsi:type="dcterms:W3CDTF">2023-11-27T06:53:00Z</dcterms:created>
  <dcterms:modified xsi:type="dcterms:W3CDTF">2023-11-27T06:58:00Z</dcterms:modified>
</cp:coreProperties>
</file>