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округа Ставропольского края за 1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82499F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F458EB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2022</w:t>
            </w:r>
          </w:p>
        </w:tc>
        <w:tc>
          <w:tcPr>
            <w:tcW w:w="1807" w:type="dxa"/>
          </w:tcPr>
          <w:p w:rsidR="00533C56" w:rsidRDefault="00F67661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F458EB">
              <w:rPr>
                <w:sz w:val="28"/>
              </w:rPr>
              <w:t>квартал 2023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Pr="00F458EB" w:rsidRDefault="00F458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807" w:type="dxa"/>
          </w:tcPr>
          <w:p w:rsidR="00533C56" w:rsidRPr="00BB4D0A" w:rsidRDefault="00F458E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304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Pr="00BB4D0A" w:rsidRDefault="00F458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144</w:t>
            </w:r>
          </w:p>
        </w:tc>
        <w:tc>
          <w:tcPr>
            <w:tcW w:w="1807" w:type="dxa"/>
          </w:tcPr>
          <w:p w:rsidR="00533C56" w:rsidRPr="00BB4D0A" w:rsidRDefault="00F458E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235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F45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07" w:type="dxa"/>
          </w:tcPr>
          <w:p w:rsidR="00533C56" w:rsidRDefault="00347B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Pr="00BB4D0A" w:rsidRDefault="00F458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</w:p>
        </w:tc>
        <w:tc>
          <w:tcPr>
            <w:tcW w:w="1807" w:type="dxa"/>
          </w:tcPr>
          <w:p w:rsidR="00533C56" w:rsidRPr="002700F6" w:rsidRDefault="00F458E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Default="00BB4D0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Default="00F45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Default="00F458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07" w:type="dxa"/>
          </w:tcPr>
          <w:p w:rsidR="00533C56" w:rsidRDefault="00F45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Default="00F458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807" w:type="dxa"/>
          </w:tcPr>
          <w:p w:rsidR="00533C56" w:rsidRPr="00BB4D0A" w:rsidRDefault="00F458EB" w:rsidP="00B5211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center"/>
        <w:rPr>
          <w:color w:val="FF0000"/>
          <w:sz w:val="32"/>
        </w:rPr>
      </w:pP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За 1 </w:t>
      </w:r>
      <w:r w:rsidR="00F458EB">
        <w:rPr>
          <w:sz w:val="28"/>
        </w:rPr>
        <w:t>квартал 2023</w:t>
      </w:r>
      <w:r>
        <w:rPr>
          <w:sz w:val="28"/>
        </w:rPr>
        <w:t xml:space="preserve"> года в администрацию Петровского городского округа Ст</w:t>
      </w:r>
      <w:r w:rsidR="00F458EB">
        <w:rPr>
          <w:sz w:val="28"/>
        </w:rPr>
        <w:t>авропольского края поступило 304</w:t>
      </w:r>
      <w:r w:rsidR="00BB4D0A">
        <w:rPr>
          <w:sz w:val="28"/>
        </w:rPr>
        <w:t xml:space="preserve"> обращения</w:t>
      </w:r>
      <w:r>
        <w:rPr>
          <w:sz w:val="28"/>
        </w:rPr>
        <w:t xml:space="preserve">.  </w:t>
      </w:r>
    </w:p>
    <w:p w:rsidR="00533C56" w:rsidRDefault="00F67661" w:rsidP="00206DB6">
      <w:pPr>
        <w:ind w:firstLine="708"/>
        <w:jc w:val="both"/>
        <w:rPr>
          <w:sz w:val="28"/>
        </w:rPr>
      </w:pPr>
      <w:r>
        <w:rPr>
          <w:sz w:val="28"/>
        </w:rPr>
        <w:t>Из всех поступ</w:t>
      </w:r>
      <w:r w:rsidR="00F458EB">
        <w:rPr>
          <w:sz w:val="28"/>
        </w:rPr>
        <w:t>ивших обращений – письменных 235. Из них 111</w:t>
      </w:r>
      <w:r>
        <w:rPr>
          <w:color w:val="FF0000"/>
          <w:sz w:val="28"/>
        </w:rPr>
        <w:t xml:space="preserve"> </w:t>
      </w:r>
      <w:r>
        <w:rPr>
          <w:sz w:val="28"/>
        </w:rPr>
        <w:t>о</w:t>
      </w:r>
      <w:r w:rsidR="00F458EB">
        <w:rPr>
          <w:sz w:val="28"/>
        </w:rPr>
        <w:t>бращений</w:t>
      </w:r>
      <w:r w:rsidR="00A527B4">
        <w:rPr>
          <w:sz w:val="28"/>
        </w:rPr>
        <w:t xml:space="preserve"> поступило на имя главы</w:t>
      </w:r>
      <w:r>
        <w:rPr>
          <w:sz w:val="28"/>
        </w:rPr>
        <w:t xml:space="preserve"> Петровского городского о</w:t>
      </w:r>
      <w:r w:rsidR="00732063">
        <w:rPr>
          <w:sz w:val="28"/>
        </w:rPr>
        <w:t>круга</w:t>
      </w:r>
      <w:r w:rsidR="00F458EB">
        <w:rPr>
          <w:sz w:val="28"/>
        </w:rPr>
        <w:t xml:space="preserve"> Ставропольского края, а 124</w:t>
      </w:r>
      <w:r w:rsidR="00732063">
        <w:rPr>
          <w:sz w:val="28"/>
        </w:rPr>
        <w:t xml:space="preserve"> обращений</w:t>
      </w:r>
      <w:r>
        <w:rPr>
          <w:sz w:val="28"/>
        </w:rPr>
        <w:t xml:space="preserve"> перенаправлены: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управления по работе с обращениями граждан аппарата Прави</w:t>
      </w:r>
      <w:r w:rsidR="00F6019C">
        <w:rPr>
          <w:sz w:val="28"/>
        </w:rPr>
        <w:t>т</w:t>
      </w:r>
      <w:r w:rsidR="008A1675">
        <w:rPr>
          <w:sz w:val="28"/>
        </w:rPr>
        <w:t>ельства Ставропольского края 52</w:t>
      </w:r>
      <w:r>
        <w:rPr>
          <w:sz w:val="28"/>
        </w:rPr>
        <w:t xml:space="preserve"> (</w:t>
      </w:r>
      <w:r w:rsidR="005A38F9">
        <w:rPr>
          <w:sz w:val="28"/>
        </w:rPr>
        <w:t>17.11</w:t>
      </w:r>
      <w:r>
        <w:rPr>
          <w:sz w:val="28"/>
        </w:rPr>
        <w:t>%),</w:t>
      </w:r>
    </w:p>
    <w:p w:rsidR="00010B27" w:rsidRDefault="00010B27" w:rsidP="00010B27">
      <w:pPr>
        <w:jc w:val="both"/>
        <w:rPr>
          <w:sz w:val="28"/>
        </w:rPr>
      </w:pPr>
      <w:r>
        <w:rPr>
          <w:sz w:val="28"/>
        </w:rPr>
        <w:t xml:space="preserve">- от </w:t>
      </w:r>
      <w:r w:rsidRPr="00321F7C">
        <w:rPr>
          <w:sz w:val="28"/>
          <w:szCs w:val="28"/>
        </w:rPr>
        <w:t>Представителя Губернатора Ста</w:t>
      </w:r>
      <w:r>
        <w:rPr>
          <w:sz w:val="28"/>
          <w:szCs w:val="28"/>
        </w:rPr>
        <w:t xml:space="preserve">вропольского края в муниципальном образовании Ставропольского края </w:t>
      </w:r>
      <w:proofErr w:type="spellStart"/>
      <w:r>
        <w:rPr>
          <w:sz w:val="28"/>
          <w:szCs w:val="28"/>
        </w:rPr>
        <w:t>Пустоселова</w:t>
      </w:r>
      <w:proofErr w:type="spellEnd"/>
      <w:r>
        <w:rPr>
          <w:sz w:val="28"/>
          <w:szCs w:val="28"/>
        </w:rPr>
        <w:t xml:space="preserve"> С.Р. - </w:t>
      </w:r>
      <w:r w:rsidR="008A1675" w:rsidRPr="008A1675">
        <w:rPr>
          <w:sz w:val="28"/>
          <w:szCs w:val="28"/>
        </w:rPr>
        <w:t>1</w:t>
      </w:r>
      <w:r>
        <w:rPr>
          <w:sz w:val="28"/>
          <w:szCs w:val="28"/>
        </w:rPr>
        <w:t>2 (</w:t>
      </w:r>
      <w:r w:rsidR="005A38F9">
        <w:rPr>
          <w:sz w:val="28"/>
          <w:szCs w:val="28"/>
        </w:rPr>
        <w:t>3,95</w:t>
      </w:r>
      <w:r>
        <w:rPr>
          <w:sz w:val="28"/>
          <w:szCs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дорожного хозяйства и тра</w:t>
      </w:r>
      <w:r w:rsidR="00010B27">
        <w:rPr>
          <w:sz w:val="28"/>
        </w:rPr>
        <w:t>нспорта Ставропольского края - 3</w:t>
      </w:r>
      <w:r w:rsidR="00BE79FC">
        <w:rPr>
          <w:sz w:val="28"/>
        </w:rPr>
        <w:t xml:space="preserve"> (</w:t>
      </w:r>
      <w:r w:rsidR="005A38F9">
        <w:rPr>
          <w:sz w:val="28"/>
        </w:rPr>
        <w:t>0,99</w:t>
      </w:r>
      <w:r>
        <w:rPr>
          <w:sz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обра</w:t>
      </w:r>
      <w:r w:rsidR="00010B27">
        <w:rPr>
          <w:sz w:val="28"/>
        </w:rPr>
        <w:t>зования Ставропольского края - 5</w:t>
      </w:r>
      <w:r>
        <w:rPr>
          <w:sz w:val="28"/>
        </w:rPr>
        <w:t xml:space="preserve"> (</w:t>
      </w:r>
      <w:r w:rsidR="005A38F9">
        <w:rPr>
          <w:sz w:val="28"/>
        </w:rPr>
        <w:t>1,65</w:t>
      </w:r>
      <w:r>
        <w:rPr>
          <w:sz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труда и социальной защиты на</w:t>
      </w:r>
      <w:r w:rsidR="008A1675">
        <w:rPr>
          <w:sz w:val="28"/>
        </w:rPr>
        <w:t>селения Ставропольского края - 1</w:t>
      </w:r>
      <w:r>
        <w:rPr>
          <w:sz w:val="28"/>
        </w:rPr>
        <w:t xml:space="preserve"> (</w:t>
      </w:r>
      <w:r w:rsidR="005A38F9">
        <w:rPr>
          <w:sz w:val="28"/>
        </w:rPr>
        <w:t>0,33</w:t>
      </w:r>
      <w:r>
        <w:rPr>
          <w:sz w:val="28"/>
        </w:rPr>
        <w:t xml:space="preserve">%); </w:t>
      </w:r>
    </w:p>
    <w:p w:rsidR="00010B27" w:rsidRDefault="00010B27" w:rsidP="00206DB6">
      <w:pPr>
        <w:jc w:val="both"/>
        <w:rPr>
          <w:sz w:val="28"/>
        </w:rPr>
      </w:pPr>
      <w:r>
        <w:rPr>
          <w:sz w:val="28"/>
        </w:rPr>
        <w:t>- из министерства жилищно-коммунального хо</w:t>
      </w:r>
      <w:r w:rsidR="008A1675">
        <w:rPr>
          <w:sz w:val="28"/>
        </w:rPr>
        <w:t>зяйства Ставропольского края - 3</w:t>
      </w:r>
      <w:r>
        <w:rPr>
          <w:sz w:val="28"/>
        </w:rPr>
        <w:t xml:space="preserve"> (</w:t>
      </w:r>
      <w:r w:rsidR="005A38F9">
        <w:rPr>
          <w:sz w:val="28"/>
        </w:rPr>
        <w:t>0,99</w:t>
      </w:r>
      <w:r>
        <w:rPr>
          <w:sz w:val="28"/>
        </w:rPr>
        <w:t>%);</w:t>
      </w:r>
    </w:p>
    <w:p w:rsidR="00C61DE1" w:rsidRPr="001C3F46" w:rsidRDefault="00C61DE1" w:rsidP="00C61DE1">
      <w:pPr>
        <w:jc w:val="both"/>
        <w:rPr>
          <w:sz w:val="28"/>
        </w:rPr>
      </w:pPr>
      <w:r w:rsidRPr="001C3F46">
        <w:rPr>
          <w:sz w:val="28"/>
        </w:rPr>
        <w:t>- из министерства строительства и архитектуры Ста</w:t>
      </w:r>
      <w:r>
        <w:rPr>
          <w:sz w:val="28"/>
        </w:rPr>
        <w:t>вропольского края - 1</w:t>
      </w:r>
      <w:r w:rsidRPr="001C3F46">
        <w:rPr>
          <w:sz w:val="28"/>
        </w:rPr>
        <w:t xml:space="preserve"> (</w:t>
      </w:r>
      <w:r w:rsidR="005A38F9">
        <w:rPr>
          <w:sz w:val="28"/>
        </w:rPr>
        <w:t>0,33</w:t>
      </w:r>
      <w:r w:rsidRPr="001C3F46">
        <w:rPr>
          <w:sz w:val="28"/>
        </w:rPr>
        <w:t>%);</w:t>
      </w:r>
    </w:p>
    <w:p w:rsidR="00C61DE1" w:rsidRDefault="00C61DE1" w:rsidP="00206DB6">
      <w:pPr>
        <w:jc w:val="both"/>
        <w:rPr>
          <w:sz w:val="28"/>
        </w:rPr>
      </w:pPr>
    </w:p>
    <w:p w:rsidR="007C6CE8" w:rsidRDefault="007C6CE8" w:rsidP="00206DB6">
      <w:pPr>
        <w:jc w:val="both"/>
        <w:rPr>
          <w:sz w:val="28"/>
        </w:rPr>
      </w:pPr>
      <w:r>
        <w:rPr>
          <w:sz w:val="28"/>
        </w:rPr>
        <w:lastRenderedPageBreak/>
        <w:t xml:space="preserve">- из Думы Ставропольского края </w:t>
      </w:r>
      <w:r w:rsidR="008A1675">
        <w:rPr>
          <w:sz w:val="28"/>
        </w:rPr>
        <w:t>М.В. Кузьмина</w:t>
      </w:r>
      <w:r w:rsidR="00010B27">
        <w:rPr>
          <w:sz w:val="28"/>
        </w:rPr>
        <w:t xml:space="preserve"> - 1</w:t>
      </w:r>
      <w:r>
        <w:rPr>
          <w:sz w:val="28"/>
        </w:rPr>
        <w:t xml:space="preserve"> (</w:t>
      </w:r>
      <w:r w:rsidR="005A38F9">
        <w:rPr>
          <w:sz w:val="28"/>
        </w:rPr>
        <w:t>0,33</w:t>
      </w:r>
      <w:r>
        <w:rPr>
          <w:sz w:val="28"/>
        </w:rPr>
        <w:t>%);</w:t>
      </w:r>
    </w:p>
    <w:p w:rsidR="008A1675" w:rsidRDefault="009252C8" w:rsidP="008A1675">
      <w:pPr>
        <w:jc w:val="both"/>
        <w:rPr>
          <w:sz w:val="28"/>
        </w:rPr>
      </w:pPr>
      <w:r w:rsidRPr="001C3F46">
        <w:rPr>
          <w:sz w:val="28"/>
        </w:rPr>
        <w:t xml:space="preserve">- от Уполномоченного по правам ребенка в Ставропольском крае - </w:t>
      </w:r>
      <w:r w:rsidR="008A1675">
        <w:rPr>
          <w:sz w:val="28"/>
        </w:rPr>
        <w:t>2</w:t>
      </w:r>
      <w:r w:rsidRPr="001C3F46">
        <w:rPr>
          <w:sz w:val="28"/>
        </w:rPr>
        <w:t xml:space="preserve"> (</w:t>
      </w:r>
      <w:r w:rsidR="00601304">
        <w:rPr>
          <w:sz w:val="28"/>
        </w:rPr>
        <w:t>0,</w:t>
      </w:r>
      <w:r w:rsidR="005A38F9">
        <w:rPr>
          <w:sz w:val="28"/>
        </w:rPr>
        <w:t>66</w:t>
      </w:r>
      <w:r w:rsidRPr="001C3F46">
        <w:rPr>
          <w:sz w:val="28"/>
        </w:rPr>
        <w:t>%);</w:t>
      </w:r>
    </w:p>
    <w:p w:rsidR="008A1675" w:rsidRDefault="008A1675" w:rsidP="008A1675">
      <w:pPr>
        <w:jc w:val="both"/>
        <w:rPr>
          <w:sz w:val="28"/>
        </w:rPr>
      </w:pPr>
      <w:r>
        <w:rPr>
          <w:sz w:val="28"/>
        </w:rPr>
        <w:t>- от Уполномоченного по правам человека</w:t>
      </w:r>
      <w:r w:rsidR="005A38F9">
        <w:rPr>
          <w:sz w:val="28"/>
        </w:rPr>
        <w:t xml:space="preserve"> в Ставропольском крае – 1 (0,33</w:t>
      </w:r>
      <w:r>
        <w:rPr>
          <w:sz w:val="28"/>
        </w:rPr>
        <w:t>%);</w:t>
      </w:r>
    </w:p>
    <w:p w:rsidR="009252C8" w:rsidRPr="008A1675" w:rsidRDefault="009252C8" w:rsidP="008A1675">
      <w:pPr>
        <w:jc w:val="both"/>
        <w:rPr>
          <w:sz w:val="28"/>
        </w:rPr>
      </w:pPr>
      <w:r w:rsidRPr="001C3F46">
        <w:rPr>
          <w:sz w:val="28"/>
          <w:szCs w:val="28"/>
        </w:rPr>
        <w:t xml:space="preserve">- из управления Ставропольского края – государственная жилищная инспекция - </w:t>
      </w:r>
      <w:r w:rsidR="008A1675">
        <w:rPr>
          <w:sz w:val="28"/>
          <w:szCs w:val="28"/>
        </w:rPr>
        <w:t>1</w:t>
      </w:r>
      <w:r w:rsidRPr="001C3F46">
        <w:rPr>
          <w:sz w:val="28"/>
          <w:szCs w:val="28"/>
        </w:rPr>
        <w:t xml:space="preserve"> (</w:t>
      </w:r>
      <w:r w:rsidR="005A38F9">
        <w:rPr>
          <w:sz w:val="28"/>
          <w:szCs w:val="28"/>
        </w:rPr>
        <w:t>0,33</w:t>
      </w:r>
      <w:r w:rsidRPr="001C3F46">
        <w:rPr>
          <w:sz w:val="28"/>
          <w:szCs w:val="28"/>
        </w:rPr>
        <w:t>%);</w:t>
      </w:r>
    </w:p>
    <w:p w:rsidR="009252C8" w:rsidRDefault="009252C8" w:rsidP="0082499F">
      <w:pPr>
        <w:jc w:val="both"/>
        <w:rPr>
          <w:sz w:val="28"/>
          <w:szCs w:val="28"/>
          <w:shd w:val="clear" w:color="auto" w:fill="FFFFFF"/>
        </w:rPr>
      </w:pPr>
      <w:r w:rsidRPr="00A86B3C">
        <w:rPr>
          <w:sz w:val="28"/>
          <w:szCs w:val="28"/>
        </w:rPr>
        <w:t xml:space="preserve">- </w:t>
      </w:r>
      <w:r w:rsidRPr="00A86B3C">
        <w:rPr>
          <w:sz w:val="28"/>
          <w:szCs w:val="28"/>
          <w:shd w:val="clear" w:color="auto" w:fill="FFFFFF"/>
        </w:rPr>
        <w:t>из</w:t>
      </w:r>
      <w:r w:rsidRPr="00A86B3C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A86B3C">
        <w:rPr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A86B3C">
        <w:rPr>
          <w:sz w:val="28"/>
          <w:szCs w:val="28"/>
          <w:shd w:val="clear" w:color="auto" w:fill="FFFFFF"/>
        </w:rPr>
        <w:t>Ипатовском</w:t>
      </w:r>
      <w:proofErr w:type="spellEnd"/>
      <w:r w:rsidR="008A1675">
        <w:rPr>
          <w:sz w:val="28"/>
          <w:szCs w:val="28"/>
          <w:shd w:val="clear" w:color="auto" w:fill="FFFFFF"/>
        </w:rPr>
        <w:t xml:space="preserve"> районе - 2</w:t>
      </w:r>
      <w:r w:rsidRPr="00A86B3C">
        <w:rPr>
          <w:sz w:val="28"/>
          <w:szCs w:val="28"/>
          <w:shd w:val="clear" w:color="auto" w:fill="FFFFFF"/>
        </w:rPr>
        <w:t xml:space="preserve"> (</w:t>
      </w:r>
      <w:r w:rsidR="005A38F9">
        <w:rPr>
          <w:sz w:val="28"/>
          <w:szCs w:val="28"/>
          <w:shd w:val="clear" w:color="auto" w:fill="FFFFFF"/>
        </w:rPr>
        <w:t>0,66</w:t>
      </w:r>
      <w:r w:rsidRPr="00A86B3C">
        <w:rPr>
          <w:sz w:val="28"/>
          <w:szCs w:val="28"/>
          <w:shd w:val="clear" w:color="auto" w:fill="FFFFFF"/>
        </w:rPr>
        <w:t>%);</w:t>
      </w:r>
    </w:p>
    <w:p w:rsidR="009252C8" w:rsidRDefault="009252C8" w:rsidP="0082499F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Государственного учреждения – Отделения Пенсионного фонда Российской Федер</w:t>
      </w:r>
      <w:r w:rsidR="008A1675">
        <w:rPr>
          <w:sz w:val="28"/>
          <w:szCs w:val="28"/>
        </w:rPr>
        <w:t>ации по Ставропольскому краю - 1</w:t>
      </w:r>
      <w:r>
        <w:rPr>
          <w:sz w:val="28"/>
          <w:szCs w:val="28"/>
        </w:rPr>
        <w:t xml:space="preserve"> </w:t>
      </w:r>
      <w:r w:rsidR="005A38F9">
        <w:rPr>
          <w:sz w:val="28"/>
          <w:szCs w:val="28"/>
        </w:rPr>
        <w:t>(0,33</w:t>
      </w:r>
      <w:r>
        <w:rPr>
          <w:sz w:val="28"/>
          <w:szCs w:val="28"/>
        </w:rPr>
        <w:t>%);</w:t>
      </w:r>
    </w:p>
    <w:p w:rsidR="00C61DE1" w:rsidRDefault="00C61DE1" w:rsidP="0082499F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 w:rsidRPr="00A86B3C">
        <w:rPr>
          <w:b w:val="0"/>
          <w:sz w:val="28"/>
          <w:szCs w:val="28"/>
        </w:rPr>
        <w:t xml:space="preserve">- из администрации </w:t>
      </w:r>
      <w:r>
        <w:rPr>
          <w:b w:val="0"/>
          <w:sz w:val="28"/>
          <w:szCs w:val="28"/>
        </w:rPr>
        <w:t>города Ставрополя - 3</w:t>
      </w:r>
      <w:r w:rsidRPr="00A86B3C">
        <w:rPr>
          <w:b w:val="0"/>
          <w:sz w:val="28"/>
          <w:szCs w:val="28"/>
        </w:rPr>
        <w:t xml:space="preserve"> (</w:t>
      </w:r>
      <w:r w:rsidR="005A38F9">
        <w:rPr>
          <w:b w:val="0"/>
          <w:sz w:val="28"/>
          <w:szCs w:val="28"/>
        </w:rPr>
        <w:t>0,9</w:t>
      </w:r>
      <w:r>
        <w:rPr>
          <w:b w:val="0"/>
          <w:sz w:val="28"/>
          <w:szCs w:val="28"/>
        </w:rPr>
        <w:t>9</w:t>
      </w:r>
      <w:r w:rsidRPr="00A86B3C">
        <w:rPr>
          <w:b w:val="0"/>
          <w:sz w:val="28"/>
          <w:szCs w:val="28"/>
        </w:rPr>
        <w:t>%);</w:t>
      </w:r>
    </w:p>
    <w:p w:rsidR="00C61DE1" w:rsidRDefault="00C61DE1" w:rsidP="0082499F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из Ставропольской межрайонной природоохранной прокуратуры – 1 </w:t>
      </w:r>
      <w:r w:rsidR="005A38F9">
        <w:rPr>
          <w:b w:val="0"/>
          <w:sz w:val="28"/>
          <w:szCs w:val="28"/>
        </w:rPr>
        <w:t>(0,33</w:t>
      </w:r>
      <w:r>
        <w:rPr>
          <w:b w:val="0"/>
          <w:sz w:val="28"/>
          <w:szCs w:val="28"/>
        </w:rPr>
        <w:t>%);</w:t>
      </w:r>
    </w:p>
    <w:p w:rsidR="0082499F" w:rsidRDefault="0082499F" w:rsidP="0082499F">
      <w:pPr>
        <w:jc w:val="both"/>
        <w:rPr>
          <w:sz w:val="28"/>
          <w:shd w:val="clear" w:color="auto" w:fill="FFFFFF"/>
        </w:rPr>
      </w:pPr>
      <w:r w:rsidRPr="00A86B3C">
        <w:rPr>
          <w:sz w:val="28"/>
          <w:szCs w:val="28"/>
        </w:rPr>
        <w:t>-</w:t>
      </w:r>
      <w:r w:rsidRPr="00A86B3C">
        <w:rPr>
          <w:sz w:val="28"/>
          <w:shd w:val="clear" w:color="auto" w:fill="FFFFFF"/>
        </w:rPr>
        <w:t xml:space="preserve"> из </w:t>
      </w:r>
      <w:r w:rsidRPr="00A86B3C">
        <w:rPr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Pr="00DA7863">
        <w:rPr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>- 1</w:t>
      </w:r>
      <w:r w:rsidRPr="00A86B3C">
        <w:rPr>
          <w:sz w:val="28"/>
          <w:shd w:val="clear" w:color="auto" w:fill="FFFFFF"/>
        </w:rPr>
        <w:t xml:space="preserve"> (</w:t>
      </w:r>
      <w:r w:rsidR="005A38F9">
        <w:rPr>
          <w:sz w:val="28"/>
          <w:shd w:val="clear" w:color="auto" w:fill="FFFFFF"/>
        </w:rPr>
        <w:t>0,33</w:t>
      </w:r>
      <w:r w:rsidRPr="00A86B3C">
        <w:rPr>
          <w:sz w:val="28"/>
          <w:shd w:val="clear" w:color="auto" w:fill="FFFFFF"/>
        </w:rPr>
        <w:t>%);</w:t>
      </w:r>
    </w:p>
    <w:p w:rsidR="0082499F" w:rsidRPr="0082499F" w:rsidRDefault="0082499F" w:rsidP="0082499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82499F">
        <w:rPr>
          <w:sz w:val="28"/>
          <w:szCs w:val="28"/>
          <w:shd w:val="clear" w:color="auto" w:fill="FFFFFF"/>
        </w:rPr>
        <w:t xml:space="preserve">из </w:t>
      </w:r>
      <w:r>
        <w:rPr>
          <w:sz w:val="28"/>
          <w:szCs w:val="28"/>
          <w:shd w:val="clear" w:color="auto" w:fill="FFFFFF"/>
        </w:rPr>
        <w:t>у</w:t>
      </w:r>
      <w:r w:rsidRPr="0082499F">
        <w:rPr>
          <w:color w:val="333333"/>
          <w:sz w:val="28"/>
          <w:szCs w:val="28"/>
          <w:shd w:val="clear" w:color="auto" w:fill="FFFFFF"/>
        </w:rPr>
        <w:t>правление федеральной службы государственной регистрации, кадастра и картографии по С</w:t>
      </w:r>
      <w:r w:rsidRPr="0082499F">
        <w:rPr>
          <w:bCs/>
          <w:color w:val="333333"/>
          <w:sz w:val="28"/>
          <w:szCs w:val="28"/>
          <w:shd w:val="clear" w:color="auto" w:fill="FFFFFF"/>
        </w:rPr>
        <w:t>тавропольскому</w:t>
      </w:r>
      <w:r w:rsidRPr="0082499F">
        <w:rPr>
          <w:color w:val="333333"/>
          <w:sz w:val="28"/>
          <w:szCs w:val="28"/>
          <w:shd w:val="clear" w:color="auto" w:fill="FFFFFF"/>
        </w:rPr>
        <w:t> </w:t>
      </w:r>
      <w:r w:rsidRPr="0082499F">
        <w:rPr>
          <w:bCs/>
          <w:color w:val="333333"/>
          <w:sz w:val="28"/>
          <w:szCs w:val="28"/>
          <w:shd w:val="clear" w:color="auto" w:fill="FFFFFF"/>
        </w:rPr>
        <w:t>краю</w:t>
      </w:r>
      <w:r w:rsidR="005A38F9">
        <w:rPr>
          <w:bCs/>
          <w:color w:val="333333"/>
          <w:sz w:val="28"/>
          <w:szCs w:val="28"/>
          <w:shd w:val="clear" w:color="auto" w:fill="FFFFFF"/>
        </w:rPr>
        <w:t xml:space="preserve"> - 3 (0,99</w:t>
      </w:r>
      <w:r>
        <w:rPr>
          <w:bCs/>
          <w:color w:val="333333"/>
          <w:sz w:val="28"/>
          <w:szCs w:val="28"/>
          <w:shd w:val="clear" w:color="auto" w:fill="FFFFFF"/>
        </w:rPr>
        <w:t>%);</w:t>
      </w:r>
    </w:p>
    <w:p w:rsidR="007C6CE8" w:rsidRDefault="007C6CE8" w:rsidP="0082499F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</w:rPr>
      </w:pPr>
      <w:r w:rsidRPr="00C61DE1">
        <w:rPr>
          <w:b w:val="0"/>
          <w:sz w:val="28"/>
        </w:rPr>
        <w:t>- из Петровского межрайонного следств</w:t>
      </w:r>
      <w:r w:rsidR="008A1675" w:rsidRPr="00C61DE1">
        <w:rPr>
          <w:b w:val="0"/>
          <w:sz w:val="28"/>
        </w:rPr>
        <w:t>енного отдела - 2</w:t>
      </w:r>
      <w:r w:rsidRPr="00C61DE1">
        <w:rPr>
          <w:b w:val="0"/>
          <w:sz w:val="28"/>
        </w:rPr>
        <w:t xml:space="preserve"> (</w:t>
      </w:r>
      <w:r w:rsidR="005A38F9">
        <w:rPr>
          <w:b w:val="0"/>
          <w:sz w:val="28"/>
        </w:rPr>
        <w:t>0,66</w:t>
      </w:r>
      <w:r w:rsidRPr="00C61DE1">
        <w:rPr>
          <w:b w:val="0"/>
          <w:sz w:val="28"/>
        </w:rPr>
        <w:t>%);</w:t>
      </w:r>
    </w:p>
    <w:p w:rsidR="00C61DE1" w:rsidRPr="00C61DE1" w:rsidRDefault="00C61DE1" w:rsidP="0082499F">
      <w:pPr>
        <w:jc w:val="both"/>
        <w:rPr>
          <w:sz w:val="28"/>
        </w:rPr>
      </w:pPr>
      <w:r>
        <w:rPr>
          <w:sz w:val="28"/>
        </w:rPr>
        <w:t>- из Отдела МВД по Петровскому городскому округу - 1</w:t>
      </w:r>
      <w:r w:rsidRPr="007D59FA">
        <w:rPr>
          <w:sz w:val="28"/>
        </w:rPr>
        <w:t xml:space="preserve"> </w:t>
      </w:r>
      <w:r w:rsidR="005A38F9">
        <w:rPr>
          <w:sz w:val="28"/>
        </w:rPr>
        <w:t>(0,33</w:t>
      </w:r>
      <w:r>
        <w:rPr>
          <w:sz w:val="28"/>
        </w:rPr>
        <w:t>%);</w:t>
      </w:r>
    </w:p>
    <w:p w:rsidR="00533C56" w:rsidRDefault="00125FD7" w:rsidP="0082499F">
      <w:pPr>
        <w:jc w:val="both"/>
        <w:rPr>
          <w:sz w:val="28"/>
        </w:rPr>
      </w:pPr>
      <w:r>
        <w:rPr>
          <w:sz w:val="28"/>
        </w:rPr>
        <w:t>- из Совета д</w:t>
      </w:r>
      <w:r w:rsidR="00F67661">
        <w:rPr>
          <w:sz w:val="28"/>
        </w:rPr>
        <w:t xml:space="preserve">епутатов Петровского городского </w:t>
      </w:r>
      <w:r w:rsidR="008A1675">
        <w:rPr>
          <w:sz w:val="28"/>
        </w:rPr>
        <w:t>округа Ставропольского края - 3</w:t>
      </w:r>
      <w:r w:rsidR="009252C8">
        <w:rPr>
          <w:sz w:val="28"/>
        </w:rPr>
        <w:t>0</w:t>
      </w:r>
      <w:r w:rsidR="00F67661">
        <w:rPr>
          <w:sz w:val="28"/>
        </w:rPr>
        <w:t xml:space="preserve"> </w:t>
      </w:r>
      <w:r w:rsidR="007C6CE8">
        <w:rPr>
          <w:sz w:val="28"/>
        </w:rPr>
        <w:t>(</w:t>
      </w:r>
      <w:r w:rsidR="005A38F9">
        <w:rPr>
          <w:sz w:val="28"/>
        </w:rPr>
        <w:t>9,87</w:t>
      </w:r>
      <w:r w:rsidR="00034D68">
        <w:rPr>
          <w:sz w:val="28"/>
        </w:rPr>
        <w:t xml:space="preserve"> </w:t>
      </w:r>
      <w:r w:rsidR="007C6CE8">
        <w:rPr>
          <w:sz w:val="28"/>
        </w:rPr>
        <w:t>%).</w:t>
      </w:r>
    </w:p>
    <w:p w:rsidR="00533C56" w:rsidRDefault="00533C56" w:rsidP="00BE79F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533C56" w:rsidRDefault="00F67661" w:rsidP="001333DC">
      <w:pPr>
        <w:ind w:firstLine="708"/>
        <w:jc w:val="both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8A1675">
        <w:rPr>
          <w:sz w:val="28"/>
        </w:rPr>
        <w:t>39</w:t>
      </w:r>
      <w:r w:rsidR="00125FD7">
        <w:rPr>
          <w:sz w:val="28"/>
        </w:rPr>
        <w:t xml:space="preserve"> коллективных обращений</w:t>
      </w:r>
      <w:r w:rsidR="008A1675">
        <w:rPr>
          <w:sz w:val="28"/>
        </w:rPr>
        <w:t>, 4</w:t>
      </w:r>
      <w:r>
        <w:rPr>
          <w:sz w:val="28"/>
        </w:rPr>
        <w:t xml:space="preserve"> – анон</w:t>
      </w:r>
      <w:r w:rsidR="00C61DE1">
        <w:rPr>
          <w:sz w:val="28"/>
        </w:rPr>
        <w:t>имных</w:t>
      </w:r>
      <w:r>
        <w:rPr>
          <w:sz w:val="28"/>
        </w:rPr>
        <w:t>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8A1675">
        <w:rPr>
          <w:sz w:val="28"/>
        </w:rPr>
        <w:t>округа Ставропольского края - 42</w:t>
      </w:r>
      <w:r>
        <w:rPr>
          <w:sz w:val="28"/>
        </w:rPr>
        <w:t>.</w:t>
      </w:r>
    </w:p>
    <w:p w:rsidR="00206DB6" w:rsidRDefault="00206DB6">
      <w:pPr>
        <w:ind w:firstLine="708"/>
        <w:jc w:val="both"/>
        <w:rPr>
          <w:sz w:val="28"/>
        </w:rPr>
      </w:pPr>
    </w:p>
    <w:p w:rsidR="00533C56" w:rsidRDefault="008A1675" w:rsidP="001333DC">
      <w:pPr>
        <w:jc w:val="center"/>
        <w:outlineLvl w:val="0"/>
        <w:rPr>
          <w:sz w:val="28"/>
        </w:rPr>
      </w:pPr>
      <w:r>
        <w:rPr>
          <w:sz w:val="28"/>
        </w:rPr>
        <w:t>В 1 квартале 2023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5B4521">
      <w:pPr>
        <w:spacing w:before="240"/>
        <w:jc w:val="both"/>
        <w:rPr>
          <w:sz w:val="28"/>
        </w:rPr>
      </w:pPr>
      <w:r>
        <w:rPr>
          <w:sz w:val="28"/>
        </w:rPr>
        <w:t xml:space="preserve">г. </w:t>
      </w:r>
      <w:r w:rsidR="00A6324E">
        <w:rPr>
          <w:sz w:val="28"/>
        </w:rPr>
        <w:t>Светлоград - 163</w:t>
      </w:r>
      <w:r w:rsidR="00F67661">
        <w:rPr>
          <w:sz w:val="28"/>
        </w:rPr>
        <w:t xml:space="preserve"> (</w:t>
      </w:r>
      <w:r w:rsidR="00DD5011">
        <w:rPr>
          <w:sz w:val="28"/>
        </w:rPr>
        <w:t>53,62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A6324E">
        <w:rPr>
          <w:sz w:val="28"/>
        </w:rPr>
        <w:t>11</w:t>
      </w:r>
      <w:r>
        <w:rPr>
          <w:sz w:val="28"/>
        </w:rPr>
        <w:t xml:space="preserve"> (</w:t>
      </w:r>
      <w:r w:rsidR="00DD5011">
        <w:rPr>
          <w:sz w:val="28"/>
        </w:rPr>
        <w:t>3,62</w:t>
      </w:r>
      <w:r>
        <w:rPr>
          <w:sz w:val="28"/>
        </w:rPr>
        <w:t>%);</w:t>
      </w:r>
    </w:p>
    <w:p w:rsidR="00533C56" w:rsidRDefault="00A6324E">
      <w:pPr>
        <w:jc w:val="both"/>
        <w:rPr>
          <w:sz w:val="28"/>
        </w:rPr>
      </w:pPr>
      <w:r>
        <w:rPr>
          <w:sz w:val="28"/>
        </w:rPr>
        <w:t>с. Высоцкое - 4</w:t>
      </w:r>
      <w:r w:rsidR="009A2DFE">
        <w:rPr>
          <w:sz w:val="28"/>
        </w:rPr>
        <w:t xml:space="preserve"> (</w:t>
      </w:r>
      <w:r w:rsidR="00DD5011">
        <w:rPr>
          <w:sz w:val="28"/>
        </w:rPr>
        <w:t>1,32</w:t>
      </w:r>
      <w:r w:rsidR="00F67661">
        <w:rPr>
          <w:sz w:val="28"/>
        </w:rPr>
        <w:t>%);</w:t>
      </w:r>
    </w:p>
    <w:p w:rsidR="00A6324E" w:rsidRDefault="00A6324E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- 6 (</w:t>
      </w:r>
      <w:r w:rsidR="00DD5011">
        <w:rPr>
          <w:sz w:val="28"/>
        </w:rPr>
        <w:t>1,97</w:t>
      </w:r>
      <w:r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A6324E">
        <w:rPr>
          <w:sz w:val="28"/>
        </w:rPr>
        <w:t>5</w:t>
      </w:r>
      <w:r w:rsidR="00F67661">
        <w:rPr>
          <w:sz w:val="28"/>
        </w:rPr>
        <w:t xml:space="preserve"> (</w:t>
      </w:r>
      <w:r w:rsidR="00DD5011">
        <w:rPr>
          <w:sz w:val="28"/>
        </w:rPr>
        <w:t>1,65</w:t>
      </w:r>
      <w:r w:rsidR="00F67661">
        <w:rPr>
          <w:sz w:val="28"/>
        </w:rPr>
        <w:t xml:space="preserve">%); 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785951">
        <w:rPr>
          <w:sz w:val="28"/>
        </w:rPr>
        <w:t xml:space="preserve">-Балка - </w:t>
      </w:r>
      <w:r w:rsidR="00A6324E">
        <w:rPr>
          <w:sz w:val="28"/>
        </w:rPr>
        <w:t>5</w:t>
      </w:r>
      <w:r w:rsidR="00F67661">
        <w:rPr>
          <w:sz w:val="28"/>
        </w:rPr>
        <w:t xml:space="preserve"> (</w:t>
      </w:r>
      <w:r w:rsidR="00DD5011">
        <w:rPr>
          <w:sz w:val="28"/>
        </w:rPr>
        <w:t>1,65</w:t>
      </w:r>
      <w:r w:rsidR="00F67661">
        <w:rPr>
          <w:sz w:val="28"/>
        </w:rPr>
        <w:t>%);</w:t>
      </w:r>
    </w:p>
    <w:p w:rsidR="00533C56" w:rsidRDefault="00A6324E">
      <w:pPr>
        <w:jc w:val="both"/>
        <w:rPr>
          <w:sz w:val="28"/>
        </w:rPr>
      </w:pPr>
      <w:r>
        <w:rPr>
          <w:sz w:val="28"/>
        </w:rPr>
        <w:t>с. Сухая Буйвола - 9</w:t>
      </w:r>
      <w:r w:rsidR="00F67661">
        <w:rPr>
          <w:sz w:val="28"/>
        </w:rPr>
        <w:t xml:space="preserve"> (</w:t>
      </w:r>
      <w:r w:rsidR="00DD5011">
        <w:rPr>
          <w:sz w:val="28"/>
        </w:rPr>
        <w:t>2,96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A6324E">
        <w:rPr>
          <w:sz w:val="28"/>
        </w:rPr>
        <w:t>- 14</w:t>
      </w:r>
      <w:r>
        <w:rPr>
          <w:sz w:val="28"/>
        </w:rPr>
        <w:t xml:space="preserve"> (</w:t>
      </w:r>
      <w:r w:rsidR="00DD5011">
        <w:rPr>
          <w:sz w:val="28"/>
        </w:rPr>
        <w:t>4,61</w:t>
      </w:r>
      <w:r>
        <w:rPr>
          <w:sz w:val="28"/>
        </w:rPr>
        <w:t>%);</w:t>
      </w:r>
    </w:p>
    <w:p w:rsidR="00533C56" w:rsidRDefault="00A6324E">
      <w:pPr>
        <w:jc w:val="both"/>
        <w:rPr>
          <w:sz w:val="28"/>
        </w:rPr>
      </w:pPr>
      <w:r>
        <w:rPr>
          <w:sz w:val="28"/>
        </w:rPr>
        <w:t>с. Просянка - 27</w:t>
      </w:r>
      <w:r w:rsidR="00F67661">
        <w:rPr>
          <w:sz w:val="28"/>
        </w:rPr>
        <w:t xml:space="preserve"> (</w:t>
      </w:r>
      <w:r w:rsidR="00DD5011">
        <w:rPr>
          <w:sz w:val="28"/>
        </w:rPr>
        <w:t>8,88</w:t>
      </w:r>
      <w:r w:rsidR="00F67661">
        <w:rPr>
          <w:sz w:val="28"/>
        </w:rPr>
        <w:t>%);</w:t>
      </w:r>
    </w:p>
    <w:p w:rsidR="007C439A" w:rsidRDefault="00A6324E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- 5</w:t>
      </w:r>
      <w:r w:rsidR="007C439A">
        <w:rPr>
          <w:sz w:val="28"/>
        </w:rPr>
        <w:t xml:space="preserve"> (</w:t>
      </w:r>
      <w:r w:rsidR="00DD5011">
        <w:rPr>
          <w:sz w:val="28"/>
        </w:rPr>
        <w:t>1,65</w:t>
      </w:r>
      <w:r w:rsidR="007C439A">
        <w:rPr>
          <w:sz w:val="28"/>
        </w:rPr>
        <w:t>%);</w:t>
      </w:r>
    </w:p>
    <w:p w:rsidR="00A6324E" w:rsidRDefault="00A6324E">
      <w:pPr>
        <w:jc w:val="both"/>
        <w:rPr>
          <w:sz w:val="28"/>
        </w:rPr>
      </w:pPr>
      <w:r>
        <w:rPr>
          <w:sz w:val="28"/>
        </w:rPr>
        <w:t>с. Николина Балка - 8 (</w:t>
      </w:r>
      <w:r w:rsidR="00DD5011">
        <w:rPr>
          <w:sz w:val="28"/>
        </w:rPr>
        <w:t>2,63</w:t>
      </w:r>
      <w:r>
        <w:rPr>
          <w:sz w:val="28"/>
        </w:rPr>
        <w:t>%);</w:t>
      </w:r>
    </w:p>
    <w:p w:rsidR="00A6324E" w:rsidRDefault="00A6324E">
      <w:pPr>
        <w:jc w:val="both"/>
        <w:rPr>
          <w:sz w:val="28"/>
        </w:rPr>
      </w:pPr>
      <w:r>
        <w:rPr>
          <w:sz w:val="28"/>
        </w:rPr>
        <w:lastRenderedPageBreak/>
        <w:t xml:space="preserve">с. </w:t>
      </w:r>
      <w:proofErr w:type="spellStart"/>
      <w:r>
        <w:rPr>
          <w:sz w:val="28"/>
        </w:rPr>
        <w:t>Мартыновка</w:t>
      </w:r>
      <w:proofErr w:type="spellEnd"/>
      <w:r>
        <w:rPr>
          <w:sz w:val="28"/>
        </w:rPr>
        <w:t xml:space="preserve"> - 1 (0,33%);</w:t>
      </w:r>
    </w:p>
    <w:p w:rsidR="001333DC" w:rsidRDefault="001333DC" w:rsidP="001333DC">
      <w:pPr>
        <w:jc w:val="both"/>
        <w:rPr>
          <w:sz w:val="28"/>
        </w:rPr>
      </w:pPr>
      <w:r>
        <w:rPr>
          <w:sz w:val="28"/>
        </w:rPr>
        <w:t xml:space="preserve">п. Рогатая Балка - </w:t>
      </w:r>
      <w:r w:rsidR="00A6324E">
        <w:rPr>
          <w:sz w:val="28"/>
        </w:rPr>
        <w:t>5</w:t>
      </w:r>
      <w:r>
        <w:rPr>
          <w:sz w:val="28"/>
        </w:rPr>
        <w:t xml:space="preserve"> (</w:t>
      </w:r>
      <w:r w:rsidR="00DD5011">
        <w:rPr>
          <w:sz w:val="28"/>
        </w:rPr>
        <w:t>1,65</w:t>
      </w:r>
      <w:r>
        <w:rPr>
          <w:sz w:val="28"/>
        </w:rPr>
        <w:t>%);</w:t>
      </w:r>
    </w:p>
    <w:p w:rsidR="00A6324E" w:rsidRDefault="00A6324E" w:rsidP="001333DC">
      <w:pPr>
        <w:jc w:val="both"/>
        <w:rPr>
          <w:sz w:val="28"/>
        </w:rPr>
      </w:pPr>
      <w:r>
        <w:rPr>
          <w:sz w:val="28"/>
        </w:rPr>
        <w:t>п. Горный - 1 (0,33%);</w:t>
      </w:r>
    </w:p>
    <w:p w:rsidR="00A6324E" w:rsidRDefault="00A6324E" w:rsidP="001333DC">
      <w:pPr>
        <w:jc w:val="both"/>
        <w:rPr>
          <w:sz w:val="28"/>
        </w:rPr>
      </w:pPr>
      <w:r>
        <w:rPr>
          <w:sz w:val="28"/>
        </w:rPr>
        <w:t>п. Полевой - 4 (</w:t>
      </w:r>
      <w:r w:rsidR="00DD5011">
        <w:rPr>
          <w:sz w:val="28"/>
        </w:rPr>
        <w:t>1,32</w:t>
      </w:r>
      <w:r>
        <w:rPr>
          <w:sz w:val="28"/>
        </w:rPr>
        <w:t>%);</w:t>
      </w:r>
    </w:p>
    <w:p w:rsidR="00A6324E" w:rsidRDefault="00A6324E" w:rsidP="001333DC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- 3 (0,99%);</w:t>
      </w:r>
    </w:p>
    <w:p w:rsidR="00533C56" w:rsidRDefault="00A6324E">
      <w:pPr>
        <w:jc w:val="both"/>
        <w:rPr>
          <w:sz w:val="28"/>
        </w:rPr>
      </w:pPr>
      <w:r>
        <w:rPr>
          <w:sz w:val="28"/>
        </w:rPr>
        <w:t>х. Соленое Озеро - 3</w:t>
      </w:r>
      <w:r w:rsidR="00F67661">
        <w:rPr>
          <w:sz w:val="28"/>
        </w:rPr>
        <w:t xml:space="preserve"> (</w:t>
      </w:r>
      <w:r>
        <w:rPr>
          <w:sz w:val="28"/>
        </w:rPr>
        <w:t>0,99</w:t>
      </w:r>
      <w:r w:rsidR="00F67661">
        <w:rPr>
          <w:sz w:val="28"/>
        </w:rPr>
        <w:t>%);</w:t>
      </w:r>
    </w:p>
    <w:p w:rsidR="007C439A" w:rsidRDefault="00A6324E">
      <w:pPr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Носачев</w:t>
      </w:r>
      <w:proofErr w:type="spellEnd"/>
      <w:r>
        <w:rPr>
          <w:sz w:val="28"/>
        </w:rPr>
        <w:t xml:space="preserve"> - 1</w:t>
      </w:r>
      <w:r w:rsidR="007C439A">
        <w:rPr>
          <w:sz w:val="28"/>
        </w:rPr>
        <w:t xml:space="preserve"> (</w:t>
      </w:r>
      <w:r>
        <w:rPr>
          <w:sz w:val="28"/>
        </w:rPr>
        <w:t>0</w:t>
      </w:r>
      <w:r w:rsidR="009A2DFE">
        <w:rPr>
          <w:sz w:val="28"/>
        </w:rPr>
        <w:t>,</w:t>
      </w:r>
      <w:r>
        <w:rPr>
          <w:sz w:val="28"/>
        </w:rPr>
        <w:t>33</w:t>
      </w:r>
      <w:r w:rsidR="007C439A">
        <w:rPr>
          <w:sz w:val="28"/>
        </w:rPr>
        <w:t>%);</w:t>
      </w:r>
    </w:p>
    <w:p w:rsidR="00533C56" w:rsidRDefault="00A6324E">
      <w:pPr>
        <w:jc w:val="both"/>
        <w:rPr>
          <w:sz w:val="28"/>
        </w:rPr>
      </w:pPr>
      <w:r>
        <w:rPr>
          <w:sz w:val="28"/>
        </w:rPr>
        <w:t>Иные города - 29</w:t>
      </w:r>
      <w:r w:rsidR="00F67661">
        <w:rPr>
          <w:sz w:val="28"/>
        </w:rPr>
        <w:t xml:space="preserve"> (</w:t>
      </w:r>
      <w:r w:rsidR="00DD5011">
        <w:rPr>
          <w:sz w:val="28"/>
        </w:rPr>
        <w:t>9,54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533C56" w:rsidRDefault="00610FDF" w:rsidP="005B4521">
      <w:pPr>
        <w:jc w:val="both"/>
        <w:rPr>
          <w:color w:val="FF0000"/>
          <w:sz w:val="28"/>
        </w:rPr>
      </w:pPr>
      <w:r>
        <w:rPr>
          <w:sz w:val="28"/>
        </w:rPr>
        <w:tab/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DD5011">
        <w:rPr>
          <w:sz w:val="28"/>
        </w:rPr>
        <w:t xml:space="preserve">ренаправлено по компетенции - </w:t>
      </w:r>
      <w:r w:rsidR="001D5D17" w:rsidRPr="001D5D17">
        <w:rPr>
          <w:sz w:val="28"/>
        </w:rPr>
        <w:t>18</w:t>
      </w:r>
      <w:r>
        <w:rPr>
          <w:sz w:val="28"/>
        </w:rPr>
        <w:t xml:space="preserve"> (</w:t>
      </w:r>
      <w:r w:rsidR="00347BBA">
        <w:rPr>
          <w:sz w:val="28"/>
        </w:rPr>
        <w:t>5,92</w:t>
      </w:r>
      <w:r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347BBA">
        <w:rPr>
          <w:sz w:val="28"/>
        </w:rPr>
        <w:t>228</w:t>
      </w:r>
      <w:r w:rsidR="00F67661">
        <w:rPr>
          <w:sz w:val="28"/>
        </w:rPr>
        <w:t xml:space="preserve"> (</w:t>
      </w:r>
      <w:r w:rsidR="00347BBA">
        <w:rPr>
          <w:sz w:val="28"/>
        </w:rPr>
        <w:t>75</w:t>
      </w:r>
      <w:r w:rsidR="00F67661"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347BBA">
        <w:rPr>
          <w:sz w:val="28"/>
        </w:rPr>
        <w:t>13</w:t>
      </w:r>
      <w:r w:rsidR="00F67661">
        <w:rPr>
          <w:sz w:val="28"/>
        </w:rPr>
        <w:t xml:space="preserve"> (</w:t>
      </w:r>
      <w:r w:rsidR="00347BBA">
        <w:rPr>
          <w:sz w:val="28"/>
        </w:rPr>
        <w:t>4,28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785951">
        <w:rPr>
          <w:sz w:val="28"/>
        </w:rPr>
        <w:t xml:space="preserve">смотрено с выездом на место - </w:t>
      </w:r>
      <w:r w:rsidR="00347BBA">
        <w:rPr>
          <w:sz w:val="28"/>
        </w:rPr>
        <w:t>83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347BBA">
        <w:rPr>
          <w:sz w:val="28"/>
        </w:rPr>
        <w:t>27,30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 </w:t>
      </w:r>
      <w:r w:rsidR="00347BBA">
        <w:rPr>
          <w:sz w:val="28"/>
        </w:rPr>
        <w:t>14</w:t>
      </w:r>
      <w:r>
        <w:rPr>
          <w:sz w:val="28"/>
        </w:rPr>
        <w:t xml:space="preserve"> (</w:t>
      </w:r>
      <w:r w:rsidR="00347BBA">
        <w:rPr>
          <w:sz w:val="28"/>
        </w:rPr>
        <w:t>4,61</w:t>
      </w:r>
      <w:r>
        <w:rPr>
          <w:sz w:val="28"/>
        </w:rPr>
        <w:t>%);</w:t>
      </w:r>
    </w:p>
    <w:p w:rsidR="00533C56" w:rsidRDefault="00DD5011">
      <w:pPr>
        <w:jc w:val="both"/>
        <w:rPr>
          <w:sz w:val="28"/>
        </w:rPr>
      </w:pPr>
      <w:r>
        <w:rPr>
          <w:sz w:val="28"/>
        </w:rPr>
        <w:t xml:space="preserve">- находятся на рассмотрении - </w:t>
      </w:r>
      <w:r w:rsidR="00347BBA">
        <w:rPr>
          <w:sz w:val="28"/>
        </w:rPr>
        <w:t>3</w:t>
      </w:r>
      <w:r w:rsidR="001D5D17" w:rsidRPr="00A44998">
        <w:rPr>
          <w:sz w:val="28"/>
        </w:rPr>
        <w:t>1</w:t>
      </w:r>
      <w:r w:rsidR="00F67661">
        <w:rPr>
          <w:sz w:val="28"/>
        </w:rPr>
        <w:t xml:space="preserve"> (</w:t>
      </w:r>
      <w:r w:rsidR="00347BBA">
        <w:rPr>
          <w:sz w:val="28"/>
        </w:rPr>
        <w:t>10</w:t>
      </w:r>
      <w:bookmarkStart w:id="0" w:name="_GoBack"/>
      <w:bookmarkEnd w:id="0"/>
      <w:r w:rsidR="00347BBA">
        <w:rPr>
          <w:sz w:val="28"/>
        </w:rPr>
        <w:t>,20</w:t>
      </w:r>
      <w:r w:rsidR="00F67661">
        <w:rPr>
          <w:sz w:val="28"/>
        </w:rPr>
        <w:t>%).</w:t>
      </w: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jc w:val="both"/>
        <w:rPr>
          <w:sz w:val="28"/>
        </w:rPr>
      </w:pPr>
    </w:p>
    <w:p w:rsidR="00EB21F1" w:rsidRPr="00012BC0" w:rsidRDefault="00EB21F1" w:rsidP="00012BC0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 w:rsidR="00D35DCF">
        <w:rPr>
          <w:sz w:val="28"/>
        </w:rPr>
        <w:t xml:space="preserve"> дорожных знаков</w:t>
      </w:r>
      <w:r w:rsidR="0077054D">
        <w:rPr>
          <w:sz w:val="28"/>
        </w:rPr>
        <w:t xml:space="preserve"> - </w:t>
      </w:r>
      <w:r w:rsidR="00347BBA">
        <w:rPr>
          <w:sz w:val="28"/>
        </w:rPr>
        <w:t>83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3E54FA">
        <w:rPr>
          <w:sz w:val="28"/>
        </w:rPr>
        <w:t>2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 </w:t>
      </w:r>
      <w:r w:rsidR="00EC7990">
        <w:rPr>
          <w:sz w:val="28"/>
        </w:rPr>
        <w:t>23</w:t>
      </w:r>
      <w:r w:rsidR="00F67661">
        <w:rPr>
          <w:sz w:val="28"/>
        </w:rPr>
        <w:t>;</w:t>
      </w:r>
    </w:p>
    <w:p w:rsidR="005F2369" w:rsidRDefault="005F2369">
      <w:pPr>
        <w:jc w:val="both"/>
        <w:rPr>
          <w:sz w:val="28"/>
        </w:rPr>
      </w:pPr>
      <w:r>
        <w:rPr>
          <w:sz w:val="28"/>
        </w:rPr>
        <w:t>- об электроснабжении населения -</w:t>
      </w:r>
      <w:r w:rsidR="00376CF9">
        <w:rPr>
          <w:sz w:val="28"/>
        </w:rPr>
        <w:t xml:space="preserve"> </w:t>
      </w:r>
      <w:r w:rsidR="00FB6B94">
        <w:rPr>
          <w:sz w:val="28"/>
        </w:rPr>
        <w:t>2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7E2F22">
        <w:rPr>
          <w:sz w:val="28"/>
        </w:rPr>
        <w:t>,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347BBA">
        <w:rPr>
          <w:sz w:val="28"/>
        </w:rPr>
        <w:t>10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EC7990">
        <w:rPr>
          <w:sz w:val="28"/>
        </w:rPr>
        <w:t>7</w:t>
      </w:r>
      <w:r w:rsidR="00F67661">
        <w:rPr>
          <w:sz w:val="28"/>
        </w:rPr>
        <w:t>;</w:t>
      </w:r>
    </w:p>
    <w:p w:rsidR="00FB6B94" w:rsidRDefault="00FB6B94">
      <w:pPr>
        <w:jc w:val="both"/>
        <w:rPr>
          <w:sz w:val="28"/>
        </w:rPr>
      </w:pPr>
      <w:r>
        <w:rPr>
          <w:sz w:val="28"/>
        </w:rPr>
        <w:t xml:space="preserve">- по вопросам начисления счетов по оплате коммунальных услуг - </w:t>
      </w:r>
      <w:r w:rsidR="005C7C4F">
        <w:rPr>
          <w:sz w:val="28"/>
        </w:rPr>
        <w:t>10</w:t>
      </w:r>
      <w:r>
        <w:rPr>
          <w:sz w:val="28"/>
        </w:rPr>
        <w:t>;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EC7990">
        <w:rPr>
          <w:sz w:val="28"/>
        </w:rPr>
        <w:t>2</w:t>
      </w:r>
      <w:r w:rsidR="00B51AF0"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5C7C4F">
        <w:rPr>
          <w:sz w:val="28"/>
        </w:rPr>
        <w:t>13</w:t>
      </w:r>
      <w:r w:rsidR="00B51AF0"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о спиле аварийных деревьев -</w:t>
      </w:r>
      <w:r w:rsidR="00376CF9">
        <w:rPr>
          <w:sz w:val="28"/>
        </w:rPr>
        <w:t xml:space="preserve"> </w:t>
      </w:r>
      <w:r w:rsidR="00347BBA">
        <w:rPr>
          <w:sz w:val="28"/>
        </w:rPr>
        <w:t>11</w:t>
      </w:r>
      <w:r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376CF9">
        <w:rPr>
          <w:sz w:val="28"/>
        </w:rPr>
        <w:t xml:space="preserve"> </w:t>
      </w:r>
      <w:r w:rsidR="00CE5B18">
        <w:rPr>
          <w:sz w:val="28"/>
        </w:rPr>
        <w:t>9</w:t>
      </w:r>
      <w:r>
        <w:rPr>
          <w:sz w:val="28"/>
        </w:rPr>
        <w:t>;</w:t>
      </w:r>
    </w:p>
    <w:p w:rsidR="0028749E" w:rsidRDefault="0028749E" w:rsidP="00012BC0">
      <w:pPr>
        <w:jc w:val="both"/>
        <w:rPr>
          <w:sz w:val="28"/>
        </w:rPr>
      </w:pPr>
      <w:r>
        <w:rPr>
          <w:sz w:val="28"/>
        </w:rPr>
        <w:t xml:space="preserve">- о </w:t>
      </w:r>
      <w:r w:rsidR="005F2369">
        <w:rPr>
          <w:sz w:val="28"/>
        </w:rPr>
        <w:t>ремонте многоквартирных домов</w:t>
      </w:r>
      <w:r>
        <w:rPr>
          <w:sz w:val="28"/>
        </w:rPr>
        <w:t xml:space="preserve"> -</w:t>
      </w:r>
      <w:r w:rsidR="00376CF9">
        <w:rPr>
          <w:sz w:val="28"/>
        </w:rPr>
        <w:t xml:space="preserve"> </w:t>
      </w:r>
      <w:r w:rsidR="00C5045D">
        <w:rPr>
          <w:sz w:val="28"/>
        </w:rPr>
        <w:t>2</w:t>
      </w:r>
      <w:r>
        <w:rPr>
          <w:sz w:val="28"/>
        </w:rPr>
        <w:t>;</w:t>
      </w:r>
    </w:p>
    <w:p w:rsidR="00D04A51" w:rsidRDefault="00D04A51" w:rsidP="00012BC0">
      <w:pPr>
        <w:jc w:val="both"/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E74CA5">
        <w:rPr>
          <w:sz w:val="28"/>
        </w:rPr>
        <w:t>1</w:t>
      </w:r>
      <w:r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5C7C4F">
        <w:rPr>
          <w:sz w:val="28"/>
        </w:rPr>
        <w:t>16</w:t>
      </w:r>
      <w:r>
        <w:rPr>
          <w:sz w:val="28"/>
        </w:rPr>
        <w:t>;</w:t>
      </w:r>
    </w:p>
    <w:p w:rsidR="00EB15C8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5C7C4F">
        <w:rPr>
          <w:sz w:val="28"/>
        </w:rPr>
        <w:t>17</w:t>
      </w:r>
      <w:r>
        <w:rPr>
          <w:sz w:val="28"/>
        </w:rPr>
        <w:t>;</w:t>
      </w:r>
    </w:p>
    <w:p w:rsidR="00B267A5" w:rsidRPr="00012BC0" w:rsidRDefault="00B267A5" w:rsidP="00012BC0">
      <w:pPr>
        <w:jc w:val="both"/>
        <w:rPr>
          <w:sz w:val="28"/>
        </w:rPr>
      </w:pPr>
      <w:r>
        <w:rPr>
          <w:sz w:val="28"/>
        </w:rPr>
        <w:t xml:space="preserve">- об оказании помощи в решении вопросов, связанных с правом собственности на имущество - </w:t>
      </w:r>
      <w:r w:rsidR="00CE5B18">
        <w:rPr>
          <w:sz w:val="28"/>
        </w:rPr>
        <w:t>6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lastRenderedPageBreak/>
        <w:t>-</w:t>
      </w:r>
      <w:r w:rsidR="002A1D73">
        <w:rPr>
          <w:sz w:val="28"/>
        </w:rPr>
        <w:t xml:space="preserve"> организация образовательного процесса, а также обеспечение бесплатным питанием учащихся образовательных учреждений - </w:t>
      </w:r>
      <w:r w:rsidR="00CE5B18">
        <w:rPr>
          <w:sz w:val="28"/>
        </w:rPr>
        <w:t>5</w:t>
      </w:r>
      <w:r w:rsidR="002A1D73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EC7990">
        <w:rPr>
          <w:sz w:val="28"/>
        </w:rPr>
        <w:t>2</w:t>
      </w:r>
      <w:r w:rsidR="005C7C4F">
        <w:rPr>
          <w:sz w:val="28"/>
        </w:rPr>
        <w:t>3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5C7C4F">
        <w:rPr>
          <w:sz w:val="28"/>
        </w:rPr>
        <w:t>4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5C7C4F">
        <w:rPr>
          <w:sz w:val="28"/>
        </w:rPr>
        <w:t>5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EC7990">
        <w:rPr>
          <w:sz w:val="28"/>
        </w:rPr>
        <w:t>4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5C7C4F">
        <w:rPr>
          <w:sz w:val="28"/>
        </w:rPr>
        <w:t>10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- </w:t>
      </w:r>
      <w:r w:rsidR="005C7C4F">
        <w:rPr>
          <w:sz w:val="28"/>
        </w:rPr>
        <w:t>9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C5045D">
        <w:rPr>
          <w:sz w:val="28"/>
        </w:rPr>
        <w:t>6</w:t>
      </w:r>
      <w:r>
        <w:rPr>
          <w:sz w:val="28"/>
        </w:rPr>
        <w:t>;</w:t>
      </w:r>
    </w:p>
    <w:p w:rsidR="0028749E" w:rsidRDefault="0028749E">
      <w:pPr>
        <w:jc w:val="both"/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376CF9">
        <w:rPr>
          <w:sz w:val="28"/>
        </w:rPr>
        <w:t xml:space="preserve"> рек и балок - </w:t>
      </w:r>
      <w:r w:rsidR="00CE5B18">
        <w:rPr>
          <w:sz w:val="28"/>
        </w:rPr>
        <w:t>5</w:t>
      </w:r>
      <w:r>
        <w:rPr>
          <w:sz w:val="28"/>
        </w:rPr>
        <w:t>;</w:t>
      </w:r>
    </w:p>
    <w:p w:rsidR="00095375" w:rsidRDefault="00F544C0" w:rsidP="00F544C0">
      <w:pPr>
        <w:jc w:val="both"/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C5045D">
        <w:rPr>
          <w:sz w:val="28"/>
        </w:rPr>
        <w:t>3</w:t>
      </w:r>
      <w:r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A44998">
        <w:rPr>
          <w:sz w:val="28"/>
        </w:rPr>
        <w:t>22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CA7EBD">
      <w:pPr>
        <w:jc w:val="both"/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10B27"/>
    <w:rsid w:val="00012BC0"/>
    <w:rsid w:val="00034D68"/>
    <w:rsid w:val="00095375"/>
    <w:rsid w:val="000B112A"/>
    <w:rsid w:val="000C0783"/>
    <w:rsid w:val="000E4EC9"/>
    <w:rsid w:val="00125FD7"/>
    <w:rsid w:val="001333DC"/>
    <w:rsid w:val="001D5D17"/>
    <w:rsid w:val="00203E02"/>
    <w:rsid w:val="00206DB6"/>
    <w:rsid w:val="00206E5C"/>
    <w:rsid w:val="002700F6"/>
    <w:rsid w:val="00277BB0"/>
    <w:rsid w:val="0028749E"/>
    <w:rsid w:val="002A1D73"/>
    <w:rsid w:val="002E03CA"/>
    <w:rsid w:val="00313601"/>
    <w:rsid w:val="00347BBA"/>
    <w:rsid w:val="00376108"/>
    <w:rsid w:val="00376CF9"/>
    <w:rsid w:val="00383689"/>
    <w:rsid w:val="003A0872"/>
    <w:rsid w:val="003D1570"/>
    <w:rsid w:val="003E54FA"/>
    <w:rsid w:val="004219B4"/>
    <w:rsid w:val="004C4902"/>
    <w:rsid w:val="004F18CE"/>
    <w:rsid w:val="004F6385"/>
    <w:rsid w:val="00533C56"/>
    <w:rsid w:val="00580805"/>
    <w:rsid w:val="00581FDE"/>
    <w:rsid w:val="00593942"/>
    <w:rsid w:val="005A38F9"/>
    <w:rsid w:val="005B4521"/>
    <w:rsid w:val="005C1B5D"/>
    <w:rsid w:val="005C7C4F"/>
    <w:rsid w:val="005D36D7"/>
    <w:rsid w:val="005F2369"/>
    <w:rsid w:val="005F5A6A"/>
    <w:rsid w:val="00601304"/>
    <w:rsid w:val="00610FDF"/>
    <w:rsid w:val="00613AA1"/>
    <w:rsid w:val="00631F62"/>
    <w:rsid w:val="00642519"/>
    <w:rsid w:val="00644027"/>
    <w:rsid w:val="00645BD7"/>
    <w:rsid w:val="00646A33"/>
    <w:rsid w:val="00732063"/>
    <w:rsid w:val="00751BDE"/>
    <w:rsid w:val="0077054D"/>
    <w:rsid w:val="00785951"/>
    <w:rsid w:val="007C439A"/>
    <w:rsid w:val="007C6CE8"/>
    <w:rsid w:val="007E2F22"/>
    <w:rsid w:val="008023EB"/>
    <w:rsid w:val="0082499F"/>
    <w:rsid w:val="0082672D"/>
    <w:rsid w:val="00852662"/>
    <w:rsid w:val="008A1675"/>
    <w:rsid w:val="009252C8"/>
    <w:rsid w:val="00943520"/>
    <w:rsid w:val="00960BEC"/>
    <w:rsid w:val="009737C1"/>
    <w:rsid w:val="00980FB8"/>
    <w:rsid w:val="009857DF"/>
    <w:rsid w:val="009A2DFE"/>
    <w:rsid w:val="009A3059"/>
    <w:rsid w:val="00A33057"/>
    <w:rsid w:val="00A41FD9"/>
    <w:rsid w:val="00A44998"/>
    <w:rsid w:val="00A527B4"/>
    <w:rsid w:val="00A6324E"/>
    <w:rsid w:val="00A82E2A"/>
    <w:rsid w:val="00A91518"/>
    <w:rsid w:val="00AA29BE"/>
    <w:rsid w:val="00AB4407"/>
    <w:rsid w:val="00AF37F7"/>
    <w:rsid w:val="00B267A5"/>
    <w:rsid w:val="00B344CB"/>
    <w:rsid w:val="00B440CE"/>
    <w:rsid w:val="00B51AF0"/>
    <w:rsid w:val="00B52113"/>
    <w:rsid w:val="00BA38D5"/>
    <w:rsid w:val="00BB4D0A"/>
    <w:rsid w:val="00BE690B"/>
    <w:rsid w:val="00BE79FC"/>
    <w:rsid w:val="00C23253"/>
    <w:rsid w:val="00C5045D"/>
    <w:rsid w:val="00C61DE1"/>
    <w:rsid w:val="00C97263"/>
    <w:rsid w:val="00CA7EBD"/>
    <w:rsid w:val="00CE5B18"/>
    <w:rsid w:val="00D04A51"/>
    <w:rsid w:val="00D35DCF"/>
    <w:rsid w:val="00D47C73"/>
    <w:rsid w:val="00D914EC"/>
    <w:rsid w:val="00DD5011"/>
    <w:rsid w:val="00E653FF"/>
    <w:rsid w:val="00E65B48"/>
    <w:rsid w:val="00E74CA5"/>
    <w:rsid w:val="00E7713F"/>
    <w:rsid w:val="00EB15C8"/>
    <w:rsid w:val="00EB21F1"/>
    <w:rsid w:val="00EC7990"/>
    <w:rsid w:val="00F27FA8"/>
    <w:rsid w:val="00F34C4E"/>
    <w:rsid w:val="00F458EB"/>
    <w:rsid w:val="00F544C0"/>
    <w:rsid w:val="00F6019C"/>
    <w:rsid w:val="00F64E54"/>
    <w:rsid w:val="00F67661"/>
    <w:rsid w:val="00F708E6"/>
    <w:rsid w:val="00FB6B94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15EA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30</cp:revision>
  <cp:lastPrinted>2023-04-20T10:52:00Z</cp:lastPrinted>
  <dcterms:created xsi:type="dcterms:W3CDTF">2020-07-13T11:20:00Z</dcterms:created>
  <dcterms:modified xsi:type="dcterms:W3CDTF">2023-04-20T10:52:00Z</dcterms:modified>
</cp:coreProperties>
</file>