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95E" w:rsidRDefault="00BB495E" w:rsidP="00BB495E">
      <w:pPr>
        <w:spacing w:after="0" w:line="240" w:lineRule="auto"/>
        <w:ind w:left="-33" w:firstLine="742"/>
        <w:jc w:val="center"/>
        <w:outlineLvl w:val="0"/>
        <w:rPr>
          <w:rFonts w:ascii="Times New Roman" w:eastAsia="Times New Roman" w:hAnsi="Times New Roman" w:cs="Times New Roman"/>
          <w:b/>
          <w:bCs/>
          <w:color w:val="222222"/>
          <w:kern w:val="36"/>
          <w:sz w:val="28"/>
          <w:szCs w:val="28"/>
          <w:lang w:eastAsia="ru-RU"/>
        </w:rPr>
      </w:pPr>
      <w:r w:rsidRPr="00BB495E">
        <w:rPr>
          <w:rFonts w:ascii="Times New Roman" w:eastAsia="Times New Roman" w:hAnsi="Times New Roman" w:cs="Times New Roman"/>
          <w:b/>
          <w:bCs/>
          <w:color w:val="222222"/>
          <w:kern w:val="36"/>
          <w:sz w:val="28"/>
          <w:szCs w:val="28"/>
          <w:lang w:eastAsia="ru-RU"/>
        </w:rPr>
        <w:t>Что нужно знать об объектах недвижимости вспомогательного использования</w:t>
      </w:r>
    </w:p>
    <w:p w:rsidR="00BB495E" w:rsidRDefault="00BB495E" w:rsidP="00BB495E">
      <w:pPr>
        <w:spacing w:after="0" w:line="240" w:lineRule="auto"/>
        <w:ind w:left="-33" w:firstLine="742"/>
        <w:jc w:val="both"/>
        <w:outlineLvl w:val="0"/>
        <w:rPr>
          <w:rFonts w:ascii="Times New Roman" w:eastAsia="Times New Roman" w:hAnsi="Times New Roman" w:cs="Times New Roman"/>
          <w:sz w:val="28"/>
          <w:szCs w:val="28"/>
          <w:lang w:eastAsia="ru-RU"/>
        </w:rPr>
      </w:pPr>
      <w:r w:rsidRPr="00BB495E">
        <w:rPr>
          <w:rFonts w:ascii="Times New Roman" w:eastAsia="Times New Roman" w:hAnsi="Times New Roman" w:cs="Times New Roman"/>
          <w:sz w:val="28"/>
          <w:szCs w:val="28"/>
          <w:lang w:eastAsia="ru-RU"/>
        </w:rPr>
        <w:t>Критерием для отнесения строений и сооружений к вспомогательным является наличие на земельном участке основного здания, строения или сооружения, по отношению к которому новое строение выполняет вспомогательную или обслуживающую функции.</w:t>
      </w:r>
    </w:p>
    <w:p w:rsidR="00BB495E" w:rsidRDefault="00BB495E" w:rsidP="00BB495E">
      <w:pPr>
        <w:spacing w:after="0" w:line="240" w:lineRule="auto"/>
        <w:ind w:left="-33" w:firstLine="742"/>
        <w:jc w:val="both"/>
        <w:outlineLvl w:val="0"/>
        <w:rPr>
          <w:rFonts w:ascii="Times New Roman" w:eastAsia="Times New Roman" w:hAnsi="Times New Roman" w:cs="Times New Roman"/>
          <w:sz w:val="28"/>
          <w:szCs w:val="28"/>
          <w:lang w:eastAsia="ru-RU"/>
        </w:rPr>
      </w:pPr>
      <w:r w:rsidRPr="00BB495E">
        <w:rPr>
          <w:rFonts w:ascii="Times New Roman" w:eastAsia="Times New Roman" w:hAnsi="Times New Roman" w:cs="Times New Roman"/>
          <w:sz w:val="28"/>
          <w:szCs w:val="28"/>
          <w:lang w:eastAsia="ru-RU"/>
        </w:rPr>
        <w:t>Согласно положениям Градостроительного кодекса РФ получение разрешения на строительство не требуется в случае строительства на земельном участке строений и сооружений вспомогательного использования.</w:t>
      </w:r>
    </w:p>
    <w:p w:rsidR="00BB495E" w:rsidRDefault="00BB495E" w:rsidP="00BB495E">
      <w:pPr>
        <w:spacing w:after="0" w:line="240" w:lineRule="auto"/>
        <w:ind w:left="-33" w:firstLine="742"/>
        <w:jc w:val="both"/>
        <w:outlineLvl w:val="0"/>
        <w:rPr>
          <w:rFonts w:ascii="Times New Roman" w:eastAsia="Times New Roman" w:hAnsi="Times New Roman" w:cs="Times New Roman"/>
          <w:sz w:val="28"/>
          <w:szCs w:val="28"/>
          <w:lang w:eastAsia="ru-RU"/>
        </w:rPr>
      </w:pPr>
      <w:r w:rsidRPr="00BB495E">
        <w:rPr>
          <w:rFonts w:ascii="Times New Roman" w:eastAsia="Times New Roman" w:hAnsi="Times New Roman" w:cs="Times New Roman"/>
          <w:sz w:val="28"/>
          <w:szCs w:val="28"/>
          <w:lang w:eastAsia="ru-RU"/>
        </w:rPr>
        <w:t>В таком случае государственная регистрация права собственности на созданный объект недвижимости осуществляется в упрощенном порядке, на основании документов, подтверждающих факт создания такого объекта недвижимости и содержащие его описание (Декларация об объекте недвижимости) и правоустанавливающего документа на земельный участок, на котором расположен такой объект недвижимости.</w:t>
      </w:r>
    </w:p>
    <w:p w:rsidR="00BB495E" w:rsidRDefault="00BB495E" w:rsidP="00BB495E">
      <w:pPr>
        <w:spacing w:after="0" w:line="240" w:lineRule="auto"/>
        <w:ind w:left="-33" w:firstLine="742"/>
        <w:jc w:val="both"/>
        <w:outlineLvl w:val="0"/>
        <w:rPr>
          <w:rFonts w:ascii="Times New Roman" w:eastAsia="Times New Roman" w:hAnsi="Times New Roman" w:cs="Times New Roman"/>
          <w:sz w:val="28"/>
          <w:szCs w:val="28"/>
          <w:lang w:eastAsia="ru-RU"/>
        </w:rPr>
      </w:pPr>
      <w:r w:rsidRPr="00BB495E">
        <w:rPr>
          <w:rFonts w:ascii="Times New Roman" w:eastAsia="Times New Roman" w:hAnsi="Times New Roman" w:cs="Times New Roman"/>
          <w:sz w:val="28"/>
          <w:szCs w:val="28"/>
          <w:lang w:eastAsia="ru-RU"/>
        </w:rPr>
        <w:t>Используя данную правовую конструкцию, законодатель преследовал цель снижения административной нагрузки, связанной с оформлением процесса создания объектов, не имеющих самостоятельного назначения, а предназначенных для обслуживания других, основных объектов.</w:t>
      </w:r>
    </w:p>
    <w:p w:rsidR="00BB495E" w:rsidRDefault="00BB495E" w:rsidP="00BB495E">
      <w:pPr>
        <w:spacing w:after="0" w:line="240" w:lineRule="auto"/>
        <w:ind w:left="-33" w:firstLine="742"/>
        <w:jc w:val="both"/>
        <w:outlineLvl w:val="0"/>
        <w:rPr>
          <w:rFonts w:ascii="Times New Roman" w:eastAsia="Times New Roman" w:hAnsi="Times New Roman" w:cs="Times New Roman"/>
          <w:sz w:val="28"/>
          <w:szCs w:val="28"/>
          <w:lang w:eastAsia="ru-RU"/>
        </w:rPr>
      </w:pPr>
      <w:r w:rsidRPr="00BB495E">
        <w:rPr>
          <w:rFonts w:ascii="Times New Roman" w:eastAsia="Times New Roman" w:hAnsi="Times New Roman" w:cs="Times New Roman"/>
          <w:sz w:val="28"/>
          <w:szCs w:val="28"/>
          <w:lang w:eastAsia="ru-RU"/>
        </w:rPr>
        <w:t>Зарегистрировать права на вспомогательные объекты можно при наличии правоустанавливающих документов на земельный участок либо в случае, если право на земельный участок уже зарегистрировано.</w:t>
      </w:r>
    </w:p>
    <w:p w:rsidR="00BB495E" w:rsidRPr="00BB495E" w:rsidRDefault="00BB495E" w:rsidP="00BB495E">
      <w:pPr>
        <w:spacing w:after="0" w:line="240" w:lineRule="auto"/>
        <w:ind w:left="-33" w:firstLine="742"/>
        <w:jc w:val="both"/>
        <w:outlineLvl w:val="0"/>
        <w:rPr>
          <w:rFonts w:ascii="Times New Roman" w:eastAsia="Times New Roman" w:hAnsi="Times New Roman" w:cs="Times New Roman"/>
          <w:sz w:val="28"/>
          <w:szCs w:val="28"/>
          <w:lang w:eastAsia="ru-RU"/>
        </w:rPr>
      </w:pPr>
      <w:r w:rsidRPr="00BB495E">
        <w:rPr>
          <w:rFonts w:ascii="Times New Roman" w:eastAsia="Times New Roman" w:hAnsi="Times New Roman" w:cs="Times New Roman"/>
          <w:sz w:val="28"/>
          <w:szCs w:val="28"/>
          <w:lang w:eastAsia="ru-RU"/>
        </w:rPr>
        <w:t>Орган регистрации прав не вправе самостоятельно установить вид объекта, поэтому, обращаясь за регистрацией права, заявителю необходимо предоставить сведения об основном объекте и, что называется, доказать «вспомогательность» объекта. Как правило, такими документами являются заключения органов архитектуры и градостроительства администрации муниципального образования.</w:t>
      </w:r>
    </w:p>
    <w:p w:rsidR="00BB495E" w:rsidRDefault="00BB495E" w:rsidP="00BB495E">
      <w:pPr>
        <w:spacing w:after="0" w:line="240" w:lineRule="auto"/>
        <w:ind w:left="-33" w:firstLine="742"/>
        <w:jc w:val="both"/>
        <w:outlineLvl w:val="0"/>
        <w:rPr>
          <w:rFonts w:ascii="Times New Roman" w:eastAsia="Times New Roman" w:hAnsi="Times New Roman" w:cs="Times New Roman"/>
          <w:sz w:val="28"/>
          <w:szCs w:val="28"/>
          <w:lang w:eastAsia="ru-RU"/>
        </w:rPr>
      </w:pPr>
    </w:p>
    <w:sectPr w:rsidR="00BB495E" w:rsidSect="005E7611">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47CC0"/>
    <w:rsid w:val="00047CC0"/>
    <w:rsid w:val="00263AE8"/>
    <w:rsid w:val="00380130"/>
    <w:rsid w:val="003A32B2"/>
    <w:rsid w:val="005E7611"/>
    <w:rsid w:val="00703B39"/>
    <w:rsid w:val="00727BF4"/>
    <w:rsid w:val="00BB4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2B2"/>
  </w:style>
  <w:style w:type="paragraph" w:styleId="1">
    <w:name w:val="heading 1"/>
    <w:basedOn w:val="a"/>
    <w:link w:val="10"/>
    <w:uiPriority w:val="9"/>
    <w:qFormat/>
    <w:rsid w:val="00047C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7CC0"/>
    <w:rPr>
      <w:rFonts w:ascii="Times New Roman" w:eastAsia="Times New Roman" w:hAnsi="Times New Roman" w:cs="Times New Roman"/>
      <w:b/>
      <w:bCs/>
      <w:kern w:val="36"/>
      <w:sz w:val="48"/>
      <w:szCs w:val="48"/>
      <w:lang w:eastAsia="ru-RU"/>
    </w:rPr>
  </w:style>
  <w:style w:type="paragraph" w:customStyle="1" w:styleId="articledecorationfirst">
    <w:name w:val="article_decoration_first"/>
    <w:basedOn w:val="a"/>
    <w:rsid w:val="00047C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047CC0"/>
    <w:rPr>
      <w:i/>
      <w:iCs/>
    </w:rPr>
  </w:style>
  <w:style w:type="paragraph" w:styleId="a4">
    <w:name w:val="Normal (Web)"/>
    <w:basedOn w:val="a"/>
    <w:uiPriority w:val="99"/>
    <w:semiHidden/>
    <w:unhideWhenUsed/>
    <w:rsid w:val="00047C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47CC0"/>
    <w:rPr>
      <w:b/>
      <w:bCs/>
    </w:rPr>
  </w:style>
  <w:style w:type="character" w:styleId="a6">
    <w:name w:val="Hyperlink"/>
    <w:basedOn w:val="a0"/>
    <w:uiPriority w:val="99"/>
    <w:semiHidden/>
    <w:unhideWhenUsed/>
    <w:rsid w:val="00047CC0"/>
    <w:rPr>
      <w:color w:val="0000FF"/>
      <w:u w:val="single"/>
    </w:rPr>
  </w:style>
  <w:style w:type="character" w:customStyle="1" w:styleId="articleanchorfsymbol">
    <w:name w:val="article_anchor_fsymbol"/>
    <w:basedOn w:val="a0"/>
    <w:rsid w:val="00047CC0"/>
  </w:style>
</w:styles>
</file>

<file path=word/webSettings.xml><?xml version="1.0" encoding="utf-8"?>
<w:webSettings xmlns:r="http://schemas.openxmlformats.org/officeDocument/2006/relationships" xmlns:w="http://schemas.openxmlformats.org/wordprocessingml/2006/main">
  <w:divs>
    <w:div w:id="465587508">
      <w:bodyDiv w:val="1"/>
      <w:marLeft w:val="0"/>
      <w:marRight w:val="0"/>
      <w:marTop w:val="0"/>
      <w:marBottom w:val="0"/>
      <w:divBdr>
        <w:top w:val="none" w:sz="0" w:space="0" w:color="auto"/>
        <w:left w:val="none" w:sz="0" w:space="0" w:color="auto"/>
        <w:bottom w:val="none" w:sz="0" w:space="0" w:color="auto"/>
        <w:right w:val="none" w:sz="0" w:space="0" w:color="auto"/>
      </w:divBdr>
    </w:div>
    <w:div w:id="973676456">
      <w:bodyDiv w:val="1"/>
      <w:marLeft w:val="0"/>
      <w:marRight w:val="0"/>
      <w:marTop w:val="0"/>
      <w:marBottom w:val="0"/>
      <w:divBdr>
        <w:top w:val="none" w:sz="0" w:space="0" w:color="auto"/>
        <w:left w:val="none" w:sz="0" w:space="0" w:color="auto"/>
        <w:bottom w:val="none" w:sz="0" w:space="0" w:color="auto"/>
        <w:right w:val="none" w:sz="0" w:space="0" w:color="auto"/>
      </w:divBdr>
    </w:div>
    <w:div w:id="1811359679">
      <w:bodyDiv w:val="1"/>
      <w:marLeft w:val="0"/>
      <w:marRight w:val="0"/>
      <w:marTop w:val="0"/>
      <w:marBottom w:val="0"/>
      <w:divBdr>
        <w:top w:val="none" w:sz="0" w:space="0" w:color="auto"/>
        <w:left w:val="none" w:sz="0" w:space="0" w:color="auto"/>
        <w:bottom w:val="none" w:sz="0" w:space="0" w:color="auto"/>
        <w:right w:val="none" w:sz="0" w:space="0" w:color="auto"/>
      </w:divBdr>
    </w:div>
    <w:div w:id="1854487097">
      <w:bodyDiv w:val="1"/>
      <w:marLeft w:val="0"/>
      <w:marRight w:val="0"/>
      <w:marTop w:val="0"/>
      <w:marBottom w:val="0"/>
      <w:divBdr>
        <w:top w:val="none" w:sz="0" w:space="0" w:color="auto"/>
        <w:left w:val="none" w:sz="0" w:space="0" w:color="auto"/>
        <w:bottom w:val="none" w:sz="0" w:space="0" w:color="auto"/>
        <w:right w:val="none" w:sz="0" w:space="0" w:color="auto"/>
      </w:divBdr>
    </w:div>
    <w:div w:id="1936815118">
      <w:bodyDiv w:val="1"/>
      <w:marLeft w:val="0"/>
      <w:marRight w:val="0"/>
      <w:marTop w:val="0"/>
      <w:marBottom w:val="0"/>
      <w:divBdr>
        <w:top w:val="none" w:sz="0" w:space="0" w:color="auto"/>
        <w:left w:val="none" w:sz="0" w:space="0" w:color="auto"/>
        <w:bottom w:val="none" w:sz="0" w:space="0" w:color="auto"/>
        <w:right w:val="none" w:sz="0" w:space="0" w:color="auto"/>
      </w:divBdr>
    </w:div>
    <w:div w:id="194125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255</Words>
  <Characters>1455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 - OKIAD</dc:creator>
  <cp:keywords/>
  <dc:description/>
  <cp:lastModifiedBy>naantonova</cp:lastModifiedBy>
  <cp:revision>7</cp:revision>
  <dcterms:created xsi:type="dcterms:W3CDTF">2019-07-26T09:30:00Z</dcterms:created>
  <dcterms:modified xsi:type="dcterms:W3CDTF">2019-07-26T12:36:00Z</dcterms:modified>
</cp:coreProperties>
</file>