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7B" w:rsidRDefault="00E5457B" w:rsidP="00E5457B">
      <w:pPr>
        <w:spacing w:after="0"/>
        <w:ind w:firstLine="709"/>
        <w:jc w:val="center"/>
        <w:rPr>
          <w:rStyle w:val="a4"/>
          <w:rFonts w:ascii="Times New Roman" w:hAnsi="Times New Roman" w:cs="Times New Roman"/>
          <w:color w:val="000000"/>
          <w:sz w:val="28"/>
          <w:szCs w:val="28"/>
        </w:rPr>
      </w:pPr>
      <w:r w:rsidRPr="00E5457B">
        <w:rPr>
          <w:rStyle w:val="a4"/>
          <w:rFonts w:ascii="Times New Roman" w:hAnsi="Times New Roman" w:cs="Times New Roman"/>
          <w:color w:val="000000"/>
          <w:sz w:val="28"/>
          <w:szCs w:val="28"/>
        </w:rPr>
        <w:t>Средний</w:t>
      </w:r>
      <w:r>
        <w:rPr>
          <w:rStyle w:val="a4"/>
          <w:rFonts w:ascii="Times New Roman" w:hAnsi="Times New Roman" w:cs="Times New Roman"/>
          <w:color w:val="000000"/>
          <w:sz w:val="28"/>
          <w:szCs w:val="28"/>
        </w:rPr>
        <w:t xml:space="preserve"> срок </w:t>
      </w:r>
      <w:r w:rsidRPr="00E5457B">
        <w:rPr>
          <w:rStyle w:val="a4"/>
          <w:rFonts w:ascii="Times New Roman" w:hAnsi="Times New Roman" w:cs="Times New Roman"/>
          <w:color w:val="000000"/>
          <w:sz w:val="28"/>
          <w:szCs w:val="28"/>
        </w:rPr>
        <w:t>кадастрового учета в 2019 составил 4 дня</w:t>
      </w:r>
    </w:p>
    <w:p w:rsidR="00E5457B" w:rsidRPr="00E5457B" w:rsidRDefault="00E5457B" w:rsidP="00E5457B">
      <w:pPr>
        <w:spacing w:after="0"/>
        <w:ind w:firstLine="709"/>
        <w:jc w:val="center"/>
        <w:rPr>
          <w:rFonts w:ascii="Times New Roman" w:hAnsi="Times New Roman" w:cs="Times New Roman"/>
          <w:b/>
          <w:bCs/>
          <w:caps/>
          <w:color w:val="000000"/>
          <w:sz w:val="28"/>
          <w:szCs w:val="28"/>
          <w:shd w:val="clear" w:color="auto" w:fill="FFFFFF"/>
        </w:rPr>
      </w:pPr>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r w:rsidRPr="00E5457B">
        <w:rPr>
          <w:rStyle w:val="a4"/>
          <w:color w:val="000000"/>
          <w:sz w:val="28"/>
          <w:szCs w:val="28"/>
        </w:rPr>
        <w:t xml:space="preserve">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w:t>
      </w:r>
      <w:proofErr w:type="spellStart"/>
      <w:proofErr w:type="gramStart"/>
      <w:r w:rsidRPr="00E5457B">
        <w:rPr>
          <w:rStyle w:val="a4"/>
          <w:color w:val="000000"/>
          <w:sz w:val="28"/>
          <w:szCs w:val="28"/>
        </w:rPr>
        <w:t>млн</w:t>
      </w:r>
      <w:proofErr w:type="spellEnd"/>
      <w:proofErr w:type="gramEnd"/>
      <w:r w:rsidRPr="00E5457B">
        <w:rPr>
          <w:rStyle w:val="a4"/>
          <w:color w:val="000000"/>
          <w:sz w:val="28"/>
          <w:szCs w:val="28"/>
        </w:rPr>
        <w:t xml:space="preserve"> объектов недвижимости.</w:t>
      </w:r>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r w:rsidRPr="00E5457B">
        <w:rPr>
          <w:color w:val="000000"/>
          <w:sz w:val="28"/>
          <w:szCs w:val="28"/>
          <w:shd w:val="clear" w:color="auto" w:fill="FFFFFF"/>
        </w:rPr>
        <w:t xml:space="preserve">В ушедшем 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w:t>
      </w:r>
      <w:proofErr w:type="gramStart"/>
      <w:r w:rsidRPr="00E5457B">
        <w:rPr>
          <w:color w:val="000000"/>
          <w:sz w:val="28"/>
          <w:szCs w:val="28"/>
          <w:shd w:val="clear" w:color="auto" w:fill="FFFFFF"/>
        </w:rPr>
        <w:t>За три дня можно поставить на учет недвижимость в 24 регионах: в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roofErr w:type="gramEnd"/>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proofErr w:type="gramStart"/>
      <w:r w:rsidRPr="00E5457B">
        <w:rPr>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roofErr w:type="gramEnd"/>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r w:rsidRPr="00E5457B">
        <w:rPr>
          <w:color w:val="000000"/>
          <w:sz w:val="28"/>
          <w:szCs w:val="28"/>
        </w:rPr>
        <w:t xml:space="preserve">По действующему законодательству постановка на кадастровый учет должна проводиться в течение пяти рабочих дней </w:t>
      </w:r>
      <w:proofErr w:type="gramStart"/>
      <w:r w:rsidRPr="00E5457B">
        <w:rPr>
          <w:color w:val="000000"/>
          <w:sz w:val="28"/>
          <w:szCs w:val="28"/>
        </w:rPr>
        <w:t>с даты приема</w:t>
      </w:r>
      <w:proofErr w:type="gramEnd"/>
      <w:r w:rsidRPr="00E5457B">
        <w:rPr>
          <w:color w:val="000000"/>
          <w:sz w:val="28"/>
          <w:szCs w:val="28"/>
        </w:rPr>
        <w:t xml:space="preserve"> документов органом регистрации прав. Граждане могут представить документы для постановки недвижимости на ГКУ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r w:rsidRPr="00E5457B">
        <w:rPr>
          <w:color w:val="000000"/>
          <w:sz w:val="28"/>
          <w:szCs w:val="28"/>
        </w:rPr>
        <w:t>При подаче документов через сеть многофункциональных центров срок проведения процедуры ГКУ увеличивается до семи рабочих дней.</w:t>
      </w:r>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r w:rsidRPr="00E5457B">
        <w:rPr>
          <w:color w:val="000000"/>
          <w:sz w:val="28"/>
          <w:szCs w:val="28"/>
        </w:rPr>
        <w:t>Сократить сроки постановки недвижимости на государственный кадастровый учет позволяют и электронные сервисы, </w:t>
      </w:r>
      <w:hyperlink r:id="rId4" w:anchor="oformitnedv" w:history="1">
        <w:r w:rsidRPr="00E5457B">
          <w:rPr>
            <w:rStyle w:val="a5"/>
            <w:color w:val="006FB8"/>
            <w:sz w:val="28"/>
            <w:szCs w:val="28"/>
          </w:rPr>
          <w:t>которые упрощают получение</w:t>
        </w:r>
      </w:hyperlink>
      <w:r w:rsidRPr="00E5457B">
        <w:rPr>
          <w:color w:val="000000"/>
          <w:sz w:val="28"/>
          <w:szCs w:val="28"/>
        </w:rPr>
        <w:t> государственных услуг в учетно-регистрационной сфере. 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r w:rsidRPr="00E5457B">
        <w:rPr>
          <w:color w:val="000000"/>
          <w:sz w:val="28"/>
          <w:szCs w:val="28"/>
        </w:rPr>
        <w:lastRenderedPageBreak/>
        <w:t>Как отмечают эксперты Федеральной кадастровой палаты, если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 заявление о снятии с ГКУ и прекращении права собственности.</w:t>
      </w:r>
    </w:p>
    <w:p w:rsidR="00E5457B" w:rsidRPr="00E5457B" w:rsidRDefault="00E5457B" w:rsidP="00E5457B">
      <w:pPr>
        <w:pStyle w:val="a3"/>
        <w:shd w:val="clear" w:color="auto" w:fill="FFFFFF"/>
        <w:spacing w:before="0" w:beforeAutospacing="0" w:after="0" w:afterAutospacing="0" w:line="393" w:lineRule="atLeast"/>
        <w:ind w:firstLine="709"/>
        <w:jc w:val="both"/>
        <w:rPr>
          <w:color w:val="777777"/>
          <w:sz w:val="28"/>
          <w:szCs w:val="28"/>
        </w:rPr>
      </w:pPr>
      <w:r w:rsidRPr="00E5457B">
        <w:rPr>
          <w:color w:val="000000"/>
          <w:sz w:val="28"/>
          <w:szCs w:val="28"/>
          <w:shd w:val="clear" w:color="auto" w:fill="FFFFFF"/>
        </w:rPr>
        <w:t>Напомним, в 2014 году срок постановки объекта недвижимости на государственный кадастровый учет составлял десять календарных дней. Таким образом, за последние пять лет средний срок постановки на государственный кадастровый учет сократился в 2,5 раза - с десяти до четырех дней. Это стало возможным благодаря внедрению электронных сервисов и развитию различных форм межведомственного взаимодействия.</w:t>
      </w:r>
    </w:p>
    <w:p w:rsidR="00E5457B" w:rsidRPr="00E5457B" w:rsidRDefault="00E5457B" w:rsidP="00E5457B">
      <w:pPr>
        <w:spacing w:after="0"/>
        <w:ind w:firstLine="709"/>
        <w:rPr>
          <w:rFonts w:ascii="Times New Roman" w:hAnsi="Times New Roman" w:cs="Times New Roman"/>
          <w:sz w:val="28"/>
          <w:szCs w:val="28"/>
        </w:rPr>
      </w:pPr>
    </w:p>
    <w:sectPr w:rsidR="00E5457B" w:rsidRPr="00E5457B" w:rsidSect="00E5457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E5457B"/>
    <w:rsid w:val="0000414F"/>
    <w:rsid w:val="000821E2"/>
    <w:rsid w:val="00125654"/>
    <w:rsid w:val="005F58A5"/>
    <w:rsid w:val="00E5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57B"/>
    <w:rPr>
      <w:b/>
      <w:bCs/>
    </w:rPr>
  </w:style>
  <w:style w:type="character" w:styleId="a5">
    <w:name w:val="Hyperlink"/>
    <w:basedOn w:val="a0"/>
    <w:uiPriority w:val="99"/>
    <w:semiHidden/>
    <w:unhideWhenUsed/>
    <w:rsid w:val="00E5457B"/>
    <w:rPr>
      <w:color w:val="0000FF"/>
      <w:u w:val="single"/>
    </w:rPr>
  </w:style>
</w:styles>
</file>

<file path=word/webSettings.xml><?xml version="1.0" encoding="utf-8"?>
<w:webSettings xmlns:r="http://schemas.openxmlformats.org/officeDocument/2006/relationships" xmlns:w="http://schemas.openxmlformats.org/wordprocessingml/2006/main">
  <w:divs>
    <w:div w:id="17629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dastr.ru/site/sposoby/electroni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 OKIAD</dc:creator>
  <cp:keywords/>
  <dc:description/>
  <cp:lastModifiedBy>Internet - OKIAD</cp:lastModifiedBy>
  <cp:revision>2</cp:revision>
  <dcterms:created xsi:type="dcterms:W3CDTF">2020-01-30T11:14:00Z</dcterms:created>
  <dcterms:modified xsi:type="dcterms:W3CDTF">2020-01-30T11:16:00Z</dcterms:modified>
</cp:coreProperties>
</file>