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EC" w:rsidRPr="00344FC1" w:rsidRDefault="001751DD" w:rsidP="00344F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793A48" w:rsidRPr="00344FC1">
        <w:rPr>
          <w:rFonts w:ascii="Times New Roman" w:hAnsi="Times New Roman" w:cs="Times New Roman"/>
          <w:b/>
          <w:sz w:val="28"/>
          <w:szCs w:val="28"/>
        </w:rPr>
        <w:t xml:space="preserve">по закону </w:t>
      </w:r>
      <w:r w:rsidRPr="00344FC1">
        <w:rPr>
          <w:rFonts w:ascii="Times New Roman" w:hAnsi="Times New Roman" w:cs="Times New Roman"/>
          <w:b/>
          <w:sz w:val="28"/>
          <w:szCs w:val="28"/>
        </w:rPr>
        <w:t>объединить несколько земельных участков в один?</w:t>
      </w:r>
    </w:p>
    <w:p w:rsidR="00344FC1" w:rsidRPr="00344FC1" w:rsidRDefault="00344FC1" w:rsidP="00344F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DD" w:rsidRPr="00344FC1" w:rsidRDefault="001751DD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Условия объединения земельных участков</w:t>
      </w:r>
    </w:p>
    <w:p w:rsidR="001751DD" w:rsidRPr="00344FC1" w:rsidRDefault="007D769E" w:rsidP="0034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Г</w:t>
      </w:r>
      <w:r w:rsidR="001751DD" w:rsidRPr="00344FC1">
        <w:rPr>
          <w:rFonts w:ascii="Times New Roman" w:hAnsi="Times New Roman" w:cs="Times New Roman"/>
          <w:sz w:val="28"/>
          <w:szCs w:val="28"/>
        </w:rPr>
        <w:t xml:space="preserve">раницы </w:t>
      </w:r>
      <w:r w:rsidRPr="00344FC1">
        <w:rPr>
          <w:rFonts w:ascii="Times New Roman" w:hAnsi="Times New Roman" w:cs="Times New Roman"/>
          <w:sz w:val="28"/>
          <w:szCs w:val="28"/>
        </w:rPr>
        <w:t xml:space="preserve">объединяемых </w:t>
      </w:r>
      <w:r w:rsidR="001751DD" w:rsidRPr="00344FC1">
        <w:rPr>
          <w:rFonts w:ascii="Times New Roman" w:hAnsi="Times New Roman" w:cs="Times New Roman"/>
          <w:sz w:val="28"/>
          <w:szCs w:val="28"/>
        </w:rPr>
        <w:t xml:space="preserve">земельных участков должны быть установленными </w:t>
      </w:r>
      <w:r w:rsidRPr="00344FC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смежными,</w:t>
      </w:r>
      <w:r w:rsidR="001751DD" w:rsidRPr="00344FC1">
        <w:rPr>
          <w:rFonts w:ascii="Times New Roman" w:hAnsi="Times New Roman" w:cs="Times New Roman"/>
          <w:sz w:val="28"/>
          <w:szCs w:val="28"/>
        </w:rPr>
        <w:t xml:space="preserve"> площадь должна соответствовать мин</w:t>
      </w:r>
      <w:r w:rsidRPr="00344FC1">
        <w:rPr>
          <w:rFonts w:ascii="Times New Roman" w:hAnsi="Times New Roman" w:cs="Times New Roman"/>
          <w:sz w:val="28"/>
          <w:szCs w:val="28"/>
        </w:rPr>
        <w:t>.</w:t>
      </w:r>
      <w:r w:rsidR="001751DD" w:rsidRPr="00344FC1">
        <w:rPr>
          <w:rFonts w:ascii="Times New Roman" w:hAnsi="Times New Roman" w:cs="Times New Roman"/>
          <w:sz w:val="28"/>
          <w:szCs w:val="28"/>
        </w:rPr>
        <w:t xml:space="preserve"> и макс</w:t>
      </w:r>
      <w:r w:rsidRPr="00344FC1">
        <w:rPr>
          <w:rFonts w:ascii="Times New Roman" w:hAnsi="Times New Roman" w:cs="Times New Roman"/>
          <w:sz w:val="28"/>
          <w:szCs w:val="28"/>
        </w:rPr>
        <w:t xml:space="preserve">. </w:t>
      </w:r>
      <w:r w:rsidR="001751DD" w:rsidRPr="00344FC1">
        <w:rPr>
          <w:rFonts w:ascii="Times New Roman" w:hAnsi="Times New Roman" w:cs="Times New Roman"/>
          <w:sz w:val="28"/>
          <w:szCs w:val="28"/>
        </w:rPr>
        <w:t>размерам, установленным в Прави</w:t>
      </w:r>
      <w:r w:rsidRPr="00344FC1">
        <w:rPr>
          <w:rFonts w:ascii="Times New Roman" w:hAnsi="Times New Roman" w:cs="Times New Roman"/>
          <w:sz w:val="28"/>
          <w:szCs w:val="28"/>
        </w:rPr>
        <w:t>лах землепользования и застройки</w:t>
      </w:r>
      <w:r w:rsidR="00FC4A50" w:rsidRPr="00344FC1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1751DD" w:rsidRPr="00344FC1">
        <w:rPr>
          <w:rFonts w:ascii="Times New Roman" w:hAnsi="Times New Roman" w:cs="Times New Roman"/>
          <w:sz w:val="28"/>
          <w:szCs w:val="28"/>
        </w:rPr>
        <w:t>.</w:t>
      </w:r>
    </w:p>
    <w:p w:rsidR="007A30B8" w:rsidRPr="00344FC1" w:rsidRDefault="007A30B8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Право собственности</w:t>
      </w:r>
      <w:r w:rsidRPr="00344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DD" w:rsidRPr="00344FC1" w:rsidRDefault="00D80A01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Если исходные</w:t>
      </w:r>
      <w:r w:rsidR="00DB7940" w:rsidRPr="00344FC1">
        <w:rPr>
          <w:rFonts w:ascii="Times New Roman" w:hAnsi="Times New Roman" w:cs="Times New Roman"/>
          <w:sz w:val="28"/>
          <w:szCs w:val="28"/>
        </w:rPr>
        <w:t xml:space="preserve"> участки принадлежали нескольким собственникам, на образуемый участок у них возникает право общей собственности (если иное не установлено соглашением). </w:t>
      </w:r>
    </w:p>
    <w:p w:rsidR="009D019C" w:rsidRPr="00344FC1" w:rsidRDefault="009D019C" w:rsidP="00344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9D019C" w:rsidRPr="00344FC1" w:rsidRDefault="009D019C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Если один из объединяемых земельных участков обременен залогом, то право залога будет распространяться на весь образуемый участок, если иное не установлено соглашением сторон.</w:t>
      </w:r>
    </w:p>
    <w:p w:rsidR="00DB7940" w:rsidRPr="00344FC1" w:rsidRDefault="00DB7940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Что необходимо для объединения земельных участков</w:t>
      </w:r>
      <w:r w:rsidR="00FC4A50" w:rsidRPr="00344FC1">
        <w:rPr>
          <w:rFonts w:ascii="Times New Roman" w:hAnsi="Times New Roman" w:cs="Times New Roman"/>
          <w:b/>
          <w:sz w:val="28"/>
          <w:szCs w:val="28"/>
        </w:rPr>
        <w:t>?</w:t>
      </w:r>
    </w:p>
    <w:p w:rsidR="001751DD" w:rsidRPr="00344FC1" w:rsidRDefault="00A33AEE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Н</w:t>
      </w:r>
      <w:r w:rsidR="00CE0898" w:rsidRPr="00344FC1">
        <w:rPr>
          <w:rFonts w:ascii="Times New Roman" w:hAnsi="Times New Roman" w:cs="Times New Roman"/>
          <w:sz w:val="28"/>
          <w:szCs w:val="28"/>
        </w:rPr>
        <w:t>еоб</w:t>
      </w:r>
      <w:r w:rsidR="007A30B8" w:rsidRPr="00344FC1">
        <w:rPr>
          <w:rFonts w:ascii="Times New Roman" w:hAnsi="Times New Roman" w:cs="Times New Roman"/>
          <w:sz w:val="28"/>
          <w:szCs w:val="28"/>
        </w:rPr>
        <w:t>ходимо обратиться к кадастровом</w:t>
      </w:r>
      <w:r w:rsidRPr="00344FC1">
        <w:rPr>
          <w:rFonts w:ascii="Times New Roman" w:hAnsi="Times New Roman" w:cs="Times New Roman"/>
          <w:sz w:val="28"/>
          <w:szCs w:val="28"/>
        </w:rPr>
        <w:t>у</w:t>
      </w:r>
      <w:r w:rsidR="007A30B8" w:rsidRPr="00344FC1">
        <w:rPr>
          <w:rFonts w:ascii="Times New Roman" w:hAnsi="Times New Roman" w:cs="Times New Roman"/>
          <w:sz w:val="28"/>
          <w:szCs w:val="28"/>
        </w:rPr>
        <w:t xml:space="preserve"> </w:t>
      </w:r>
      <w:r w:rsidR="00CE0898" w:rsidRPr="00344FC1">
        <w:rPr>
          <w:rFonts w:ascii="Times New Roman" w:hAnsi="Times New Roman" w:cs="Times New Roman"/>
          <w:sz w:val="28"/>
          <w:szCs w:val="28"/>
        </w:rPr>
        <w:t>инженеру за составлением</w:t>
      </w:r>
      <w:r w:rsidR="00CE0898" w:rsidRPr="00344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898" w:rsidRPr="00344FC1">
        <w:rPr>
          <w:rFonts w:ascii="Times New Roman" w:hAnsi="Times New Roman" w:cs="Times New Roman"/>
          <w:sz w:val="28"/>
          <w:szCs w:val="28"/>
        </w:rPr>
        <w:t xml:space="preserve">межевого плана. Сведения о кадастровых инженерах размещены на официальном сайте Росреестра. </w:t>
      </w:r>
    </w:p>
    <w:p w:rsidR="00CE0898" w:rsidRPr="00344FC1" w:rsidRDefault="00C643A9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Согласно положению ст.14 ФЗ от 13.07.2015 № 218 государственный кадастровый учет и (или) государственная регистрация прав осуществляется на основании заявления с приложенным межевым планом и прочих удостоверяющих документов.</w:t>
      </w:r>
    </w:p>
    <w:p w:rsidR="00FC4A50" w:rsidRPr="00344FC1" w:rsidRDefault="00FC4A50" w:rsidP="00344F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FC1">
        <w:rPr>
          <w:rFonts w:ascii="Times New Roman" w:hAnsi="Times New Roman" w:cs="Times New Roman"/>
          <w:b/>
          <w:sz w:val="28"/>
          <w:szCs w:val="28"/>
        </w:rPr>
        <w:t>Куда представить заявление?</w:t>
      </w:r>
    </w:p>
    <w:p w:rsidR="00C643A9" w:rsidRPr="00344FC1" w:rsidRDefault="00C643A9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E54F5" w:rsidRPr="00344FC1">
        <w:rPr>
          <w:rFonts w:ascii="Times New Roman" w:hAnsi="Times New Roman" w:cs="Times New Roman"/>
          <w:sz w:val="28"/>
          <w:szCs w:val="28"/>
        </w:rPr>
        <w:t>о постано</w:t>
      </w:r>
      <w:r w:rsidR="00FC4A50" w:rsidRPr="00344FC1">
        <w:rPr>
          <w:rFonts w:ascii="Times New Roman" w:hAnsi="Times New Roman" w:cs="Times New Roman"/>
          <w:sz w:val="28"/>
          <w:szCs w:val="28"/>
        </w:rPr>
        <w:t>вке</w:t>
      </w:r>
      <w:r w:rsidR="00CE54F5" w:rsidRPr="00344FC1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</w:t>
      </w:r>
      <w:r w:rsidR="002D3653" w:rsidRPr="00344FC1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C5A45" w:rsidRPr="00344FC1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4A50" w:rsidRPr="00344FC1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участка.</w:t>
      </w:r>
    </w:p>
    <w:p w:rsidR="00FC4A50" w:rsidRPr="00344FC1" w:rsidRDefault="00FC4A50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FC1">
        <w:rPr>
          <w:rFonts w:ascii="Times New Roman" w:hAnsi="Times New Roman" w:cs="Times New Roman"/>
          <w:sz w:val="28"/>
          <w:szCs w:val="28"/>
        </w:rPr>
        <w:t>Заявление о кадастровом учете по экстерриториальному принципу можно представит</w:t>
      </w:r>
      <w:r w:rsidR="00344FC1" w:rsidRPr="00344FC1">
        <w:rPr>
          <w:rFonts w:ascii="Times New Roman" w:hAnsi="Times New Roman" w:cs="Times New Roman"/>
          <w:sz w:val="28"/>
          <w:szCs w:val="28"/>
        </w:rPr>
        <w:t>ь</w:t>
      </w:r>
      <w:r w:rsidRPr="00344FC1">
        <w:rPr>
          <w:rFonts w:ascii="Times New Roman" w:hAnsi="Times New Roman" w:cs="Times New Roman"/>
          <w:sz w:val="28"/>
          <w:szCs w:val="28"/>
        </w:rPr>
        <w:t xml:space="preserve">  в Кадастровую палату</w:t>
      </w:r>
      <w:r w:rsidR="004C5A45" w:rsidRPr="00344FC1">
        <w:rPr>
          <w:rFonts w:ascii="Times New Roman" w:hAnsi="Times New Roman" w:cs="Times New Roman"/>
          <w:sz w:val="28"/>
          <w:szCs w:val="28"/>
        </w:rPr>
        <w:t xml:space="preserve"> независимо от места нахождения земельного участка</w:t>
      </w:r>
    </w:p>
    <w:p w:rsidR="009D019C" w:rsidRPr="00344FC1" w:rsidRDefault="009D019C" w:rsidP="00344F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019C" w:rsidRPr="00344FC1" w:rsidSect="00344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751DD"/>
    <w:rsid w:val="000075EC"/>
    <w:rsid w:val="001751DD"/>
    <w:rsid w:val="002D3653"/>
    <w:rsid w:val="00344FC1"/>
    <w:rsid w:val="003D0893"/>
    <w:rsid w:val="0046414D"/>
    <w:rsid w:val="004C5A45"/>
    <w:rsid w:val="004D0339"/>
    <w:rsid w:val="005D09F6"/>
    <w:rsid w:val="00793A48"/>
    <w:rsid w:val="007A30B8"/>
    <w:rsid w:val="007B3F79"/>
    <w:rsid w:val="007D769E"/>
    <w:rsid w:val="008125B3"/>
    <w:rsid w:val="008A1661"/>
    <w:rsid w:val="00961EA7"/>
    <w:rsid w:val="00987C4E"/>
    <w:rsid w:val="009D019C"/>
    <w:rsid w:val="009D07CB"/>
    <w:rsid w:val="009D3D89"/>
    <w:rsid w:val="00A33AEE"/>
    <w:rsid w:val="00A7455B"/>
    <w:rsid w:val="00A902EE"/>
    <w:rsid w:val="00C643A9"/>
    <w:rsid w:val="00CE0898"/>
    <w:rsid w:val="00CE54F5"/>
    <w:rsid w:val="00D80A01"/>
    <w:rsid w:val="00DB7940"/>
    <w:rsid w:val="00EA7A97"/>
    <w:rsid w:val="00FC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oadavydova</dc:creator>
  <cp:lastModifiedBy>Internet - OKIAD</cp:lastModifiedBy>
  <cp:revision>2</cp:revision>
  <cp:lastPrinted>2019-12-02T12:35:00Z</cp:lastPrinted>
  <dcterms:created xsi:type="dcterms:W3CDTF">2020-01-30T12:54:00Z</dcterms:created>
  <dcterms:modified xsi:type="dcterms:W3CDTF">2020-01-30T12:54:00Z</dcterms:modified>
</cp:coreProperties>
</file>