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822CDD" w14:textId="2635044D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Управление Росреестра по Ставропольскому краю напоминает о возможности электронной регистрации договоров долевого участия</w:t>
      </w:r>
      <w:r>
        <w:rPr>
          <w:szCs w:val="28"/>
        </w:rPr>
        <w:t xml:space="preserve"> </w:t>
      </w:r>
      <w:r w:rsidRPr="000303CB">
        <w:rPr>
          <w:szCs w:val="28"/>
        </w:rPr>
        <w:t>в строительстве</w:t>
      </w:r>
      <w:r w:rsidR="003343E9">
        <w:rPr>
          <w:szCs w:val="28"/>
        </w:rPr>
        <w:t xml:space="preserve"> </w:t>
      </w:r>
      <w:r w:rsidR="003343E9">
        <w:rPr>
          <w:szCs w:val="28"/>
        </w:rPr>
        <w:t>(ДДУ)</w:t>
      </w:r>
      <w:r w:rsidRPr="000303CB">
        <w:rPr>
          <w:szCs w:val="28"/>
        </w:rPr>
        <w:t>.</w:t>
      </w:r>
      <w:r w:rsidRPr="000303CB">
        <w:rPr>
          <w:szCs w:val="28"/>
        </w:rPr>
        <w:t xml:space="preserve"> Электронная регистрация позволяет тратить меньше времени и усилий на оформление документов и практически исключает возможность ошибок. Не нужно лично посещать офисы Росреестра или МФЦ, ожидать время приема, собирать и распечатывать комплекты документов.</w:t>
      </w:r>
    </w:p>
    <w:p w14:paraId="08000656" w14:textId="77777777" w:rsidR="000303CB" w:rsidRPr="000303CB" w:rsidRDefault="000303CB" w:rsidP="000303CB">
      <w:pPr>
        <w:ind w:firstLine="708"/>
        <w:jc w:val="both"/>
        <w:rPr>
          <w:szCs w:val="28"/>
        </w:rPr>
      </w:pPr>
    </w:p>
    <w:p w14:paraId="03FFC1E0" w14:textId="3C100621" w:rsidR="000303CB" w:rsidRPr="000303CB" w:rsidRDefault="000303CB" w:rsidP="000303CB">
      <w:pPr>
        <w:ind w:firstLine="708"/>
        <w:jc w:val="both"/>
        <w:rPr>
          <w:b/>
          <w:szCs w:val="28"/>
        </w:rPr>
      </w:pPr>
      <w:r w:rsidRPr="000303CB">
        <w:rPr>
          <w:b/>
          <w:szCs w:val="28"/>
        </w:rPr>
        <w:t xml:space="preserve">Как зарегистрировать </w:t>
      </w:r>
      <w:r>
        <w:rPr>
          <w:b/>
          <w:szCs w:val="28"/>
        </w:rPr>
        <w:t>ДДУ</w:t>
      </w:r>
      <w:r w:rsidRPr="000303CB">
        <w:rPr>
          <w:b/>
          <w:szCs w:val="28"/>
        </w:rPr>
        <w:t xml:space="preserve"> электронно и кто это должен делать?</w:t>
      </w:r>
    </w:p>
    <w:p w14:paraId="05BD5D6F" w14:textId="77777777" w:rsidR="000303CB" w:rsidRPr="000303CB" w:rsidRDefault="000303CB" w:rsidP="000303CB">
      <w:pPr>
        <w:ind w:firstLine="708"/>
        <w:jc w:val="both"/>
        <w:rPr>
          <w:szCs w:val="28"/>
        </w:rPr>
      </w:pPr>
      <w:bookmarkStart w:id="0" w:name="_GoBack"/>
      <w:bookmarkEnd w:id="0"/>
    </w:p>
    <w:p w14:paraId="4CB6217F" w14:textId="2B3C013F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Для вступления в силу договор долевого участия должен быть зарегистрирован в Едином государственном реестре прав на недвижимость. Регистрация договора позволяет обеспечить его юридическую силу и защищает дольщика от потери денег, двойных продаж и иных подобных ситуаций. Для этого застройщик и дольщик подают документы на регистрацию.</w:t>
      </w:r>
    </w:p>
    <w:p w14:paraId="022FEB7E" w14:textId="77777777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Электронная регистрация договора долевого участия предлагается на рынке уже несколько лет, но настоящая популярность к ней только приходит.</w:t>
      </w:r>
    </w:p>
    <w:p w14:paraId="0369F8E6" w14:textId="77777777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Основное преимущество электронной регистрации ДДУ — скорость и возможность все сделать удаленно. Сегодня сроки регистрации договоров долевого участия в строительстве сократились, но все равно не сравнятся с электронной регистрацией ДДУ.</w:t>
      </w:r>
    </w:p>
    <w:p w14:paraId="137E44E9" w14:textId="66050DD7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Подлинность полученных на почту документов можно проверить на сайте Росреестра. Прочитать их можно в личном кабинете на сайте Росреестра, в разделе «Сервисы — Проверка электронного документа».</w:t>
      </w:r>
    </w:p>
    <w:p w14:paraId="097AC634" w14:textId="77777777" w:rsid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 xml:space="preserve">Как и в случае с обычной регистрацией, перечень необходимых документов отличаются для застройщика и дольщика. При регистрации первого ДДУ по объекту застройщик подает расширенный пакет, включающий в себя документы по строительству объекта в целом. </w:t>
      </w:r>
    </w:p>
    <w:p w14:paraId="6E264F56" w14:textId="4DC7EA77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От дольщика же требуется:</w:t>
      </w:r>
    </w:p>
    <w:p w14:paraId="4EBE89BE" w14:textId="4BE2832C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 xml:space="preserve">- </w:t>
      </w:r>
      <w:r>
        <w:rPr>
          <w:szCs w:val="28"/>
        </w:rPr>
        <w:t>п</w:t>
      </w:r>
      <w:r w:rsidRPr="000303CB">
        <w:rPr>
          <w:szCs w:val="28"/>
        </w:rPr>
        <w:t>аспорт;</w:t>
      </w:r>
    </w:p>
    <w:p w14:paraId="7EB72B0A" w14:textId="632A5A73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 xml:space="preserve">- </w:t>
      </w:r>
      <w:r>
        <w:rPr>
          <w:szCs w:val="28"/>
        </w:rPr>
        <w:t>с</w:t>
      </w:r>
      <w:r w:rsidRPr="000303CB">
        <w:rPr>
          <w:szCs w:val="28"/>
        </w:rPr>
        <w:t>огласие супруга или супруги, если договор заключен в период брака;</w:t>
      </w:r>
    </w:p>
    <w:p w14:paraId="53FB29D9" w14:textId="33E29E90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 xml:space="preserve">- </w:t>
      </w:r>
      <w:r>
        <w:rPr>
          <w:szCs w:val="28"/>
        </w:rPr>
        <w:t>к</w:t>
      </w:r>
      <w:r w:rsidRPr="000303CB">
        <w:rPr>
          <w:szCs w:val="28"/>
        </w:rPr>
        <w:t>валифицированная электронная подпись, которая позволяет удаленно подтвердить, что подача ДДУ на регистрацию действительно выполнена им.</w:t>
      </w:r>
    </w:p>
    <w:p w14:paraId="2DE24E91" w14:textId="77777777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Подать документы можно:</w:t>
      </w:r>
    </w:p>
    <w:p w14:paraId="5DECE75E" w14:textId="77777777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- посредством веб-сервисов;</w:t>
      </w:r>
    </w:p>
    <w:p w14:paraId="6474E10E" w14:textId="77777777" w:rsidR="000303CB" w:rsidRPr="000303CB" w:rsidRDefault="000303CB" w:rsidP="000303CB">
      <w:pPr>
        <w:ind w:firstLine="708"/>
        <w:jc w:val="both"/>
        <w:rPr>
          <w:szCs w:val="28"/>
        </w:rPr>
      </w:pPr>
      <w:r w:rsidRPr="000303CB">
        <w:rPr>
          <w:szCs w:val="28"/>
        </w:rPr>
        <w:t>- через банк, который выдает ипотеку на приобретаемое жилье.</w:t>
      </w:r>
    </w:p>
    <w:p w14:paraId="58928541" w14:textId="7D355399" w:rsidR="005855B8" w:rsidRPr="00B75CF3" w:rsidRDefault="000303CB" w:rsidP="000303CB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0303CB">
        <w:rPr>
          <w:b/>
          <w:szCs w:val="28"/>
        </w:rPr>
        <w:t>Справочно:</w:t>
      </w:r>
      <w:r>
        <w:rPr>
          <w:b/>
          <w:szCs w:val="28"/>
        </w:rPr>
        <w:t xml:space="preserve"> </w:t>
      </w:r>
      <w:r w:rsidRPr="000303CB">
        <w:rPr>
          <w:szCs w:val="28"/>
        </w:rPr>
        <w:t xml:space="preserve">При поступлении обращений посредством электронных сервисов, </w:t>
      </w:r>
      <w:r w:rsidRPr="000303CB">
        <w:rPr>
          <w:b/>
          <w:szCs w:val="28"/>
        </w:rPr>
        <w:t>срок регистрации составляет 1-2 рабочих дня</w:t>
      </w:r>
      <w:r w:rsidRPr="000303CB">
        <w:rPr>
          <w:szCs w:val="28"/>
        </w:rPr>
        <w:t xml:space="preserve"> (при отсутствии </w:t>
      </w:r>
      <w:r w:rsidRPr="000303CB">
        <w:rPr>
          <w:szCs w:val="28"/>
        </w:rPr>
        <w:lastRenderedPageBreak/>
        <w:t>причин, препятствующих осуществлению государственной регистрации). Для обеспечения нашего взаимодействия государственными регистраторами прав оказывается помощь в организации эффективного процесса, а также в разрешении имеющихся вопросов.</w:t>
      </w:r>
    </w:p>
    <w:sectPr w:rsidR="005855B8" w:rsidRPr="00B7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03CB"/>
    <w:rsid w:val="00033BD4"/>
    <w:rsid w:val="00094AD3"/>
    <w:rsid w:val="00152677"/>
    <w:rsid w:val="001F6CF1"/>
    <w:rsid w:val="002067B2"/>
    <w:rsid w:val="00235EEF"/>
    <w:rsid w:val="00261857"/>
    <w:rsid w:val="002860BC"/>
    <w:rsid w:val="00294C2C"/>
    <w:rsid w:val="002A6516"/>
    <w:rsid w:val="002B456C"/>
    <w:rsid w:val="002D15FB"/>
    <w:rsid w:val="00330728"/>
    <w:rsid w:val="003343E9"/>
    <w:rsid w:val="003A63C1"/>
    <w:rsid w:val="004326D6"/>
    <w:rsid w:val="00476E54"/>
    <w:rsid w:val="00495C8F"/>
    <w:rsid w:val="004E3DB9"/>
    <w:rsid w:val="004F3450"/>
    <w:rsid w:val="00516589"/>
    <w:rsid w:val="005271F6"/>
    <w:rsid w:val="00550242"/>
    <w:rsid w:val="005855B8"/>
    <w:rsid w:val="00593078"/>
    <w:rsid w:val="005A5C60"/>
    <w:rsid w:val="005C003B"/>
    <w:rsid w:val="005D3C00"/>
    <w:rsid w:val="005D46CD"/>
    <w:rsid w:val="00676C8D"/>
    <w:rsid w:val="006F008A"/>
    <w:rsid w:val="00701BFC"/>
    <w:rsid w:val="00736097"/>
    <w:rsid w:val="0078313C"/>
    <w:rsid w:val="007B79E5"/>
    <w:rsid w:val="007C14E8"/>
    <w:rsid w:val="007E4699"/>
    <w:rsid w:val="00812D4E"/>
    <w:rsid w:val="0084655B"/>
    <w:rsid w:val="00847A15"/>
    <w:rsid w:val="00870D23"/>
    <w:rsid w:val="008B315C"/>
    <w:rsid w:val="008F40AD"/>
    <w:rsid w:val="009313F1"/>
    <w:rsid w:val="009544EF"/>
    <w:rsid w:val="009676D2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75CF3"/>
    <w:rsid w:val="00B925A3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D2B9C"/>
    <w:rsid w:val="00DF02F6"/>
    <w:rsid w:val="00E42A7C"/>
    <w:rsid w:val="00E52806"/>
    <w:rsid w:val="00E529FD"/>
    <w:rsid w:val="00E9072E"/>
    <w:rsid w:val="00E93FE4"/>
    <w:rsid w:val="00EC011C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4</cp:revision>
  <cp:lastPrinted>2021-04-20T16:11:00Z</cp:lastPrinted>
  <dcterms:created xsi:type="dcterms:W3CDTF">2022-07-14T10:55:00Z</dcterms:created>
  <dcterms:modified xsi:type="dcterms:W3CDTF">2022-07-14T11:17:00Z</dcterms:modified>
</cp:coreProperties>
</file>