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9AB2D" w14:textId="77777777" w:rsidR="00560D8B" w:rsidRPr="00140F14" w:rsidRDefault="00560D8B" w:rsidP="00560D8B">
      <w:pPr>
        <w:pStyle w:val="a7"/>
        <w:spacing w:line="240" w:lineRule="exact"/>
        <w:rPr>
          <w:szCs w:val="28"/>
        </w:rPr>
      </w:pPr>
      <w:r w:rsidRPr="00140F14">
        <w:rPr>
          <w:szCs w:val="28"/>
        </w:rPr>
        <w:t>Пояснительная записка</w:t>
      </w:r>
    </w:p>
    <w:p w14:paraId="4158A534" w14:textId="54E24F10" w:rsidR="00560D8B" w:rsidRPr="00140F14" w:rsidRDefault="00560D8B" w:rsidP="00560D8B">
      <w:pPr>
        <w:pStyle w:val="a7"/>
        <w:spacing w:line="240" w:lineRule="exact"/>
        <w:jc w:val="both"/>
        <w:rPr>
          <w:szCs w:val="28"/>
        </w:rPr>
      </w:pPr>
      <w:r w:rsidRPr="00140F14">
        <w:rPr>
          <w:szCs w:val="28"/>
        </w:rPr>
        <w:t xml:space="preserve">к докладу главы Петровского городского округа Ставропольского края </w:t>
      </w:r>
      <w:proofErr w:type="spellStart"/>
      <w:r w:rsidRPr="00140F14">
        <w:rPr>
          <w:szCs w:val="28"/>
        </w:rPr>
        <w:t>А.А.Захарченко</w:t>
      </w:r>
      <w:proofErr w:type="spellEnd"/>
      <w:r w:rsidRPr="00140F14">
        <w:rPr>
          <w:szCs w:val="28"/>
        </w:rPr>
        <w:t xml:space="preserve"> о достигнутых значениях показателей для оценки эффективности деятельности органов местного самоуправления Петровского городского округа Ставропольского края за 201</w:t>
      </w:r>
      <w:r>
        <w:rPr>
          <w:szCs w:val="28"/>
        </w:rPr>
        <w:t>9</w:t>
      </w:r>
      <w:r w:rsidRPr="00140F14">
        <w:rPr>
          <w:szCs w:val="28"/>
        </w:rPr>
        <w:t xml:space="preserve"> год и их планируемых показателях на 3-</w:t>
      </w:r>
      <w:r>
        <w:rPr>
          <w:szCs w:val="28"/>
        </w:rPr>
        <w:t xml:space="preserve">х </w:t>
      </w:r>
      <w:r w:rsidRPr="00140F14">
        <w:rPr>
          <w:szCs w:val="28"/>
        </w:rPr>
        <w:t>летний период</w:t>
      </w:r>
    </w:p>
    <w:p w14:paraId="53B340E2" w14:textId="77777777" w:rsidR="00580610" w:rsidRPr="00444B11" w:rsidRDefault="00580610" w:rsidP="00661DF9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41E88D58" w14:textId="7786E328" w:rsidR="002D17BF" w:rsidRPr="002D17BF" w:rsidRDefault="002D17BF" w:rsidP="00D354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работы администрации Петровского городского округа Ставропольского края в 2019 году сформированы с учетом основных положений Указом Президента Российской Федерации от 7 мая 2018 года </w:t>
      </w:r>
      <w:r w:rsidR="00D354D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2D17BF">
        <w:rPr>
          <w:rFonts w:ascii="Times New Roman" w:eastAsia="Calibri" w:hAnsi="Times New Roman" w:cs="Times New Roman"/>
          <w:sz w:val="28"/>
          <w:szCs w:val="28"/>
        </w:rPr>
        <w:t>№ 204 «О национальных целях и стратегических задачах развития Российской Федерации на период до 2024 года»:</w:t>
      </w:r>
    </w:p>
    <w:p w14:paraId="11833A7E" w14:textId="77777777" w:rsidR="002D17BF" w:rsidRPr="002D17BF" w:rsidRDefault="002D17BF" w:rsidP="002D1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>- активное участие в реализации национальных и региональных проектов;</w:t>
      </w:r>
    </w:p>
    <w:p w14:paraId="7267BF39" w14:textId="77777777" w:rsidR="002D17BF" w:rsidRPr="002D17BF" w:rsidRDefault="002D17BF" w:rsidP="002D1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 xml:space="preserve">- участие в реализации государственных программ Ставропольского края. </w:t>
      </w:r>
    </w:p>
    <w:p w14:paraId="111FEA8A" w14:textId="77777777" w:rsidR="002D17BF" w:rsidRPr="002D17BF" w:rsidRDefault="002D17BF" w:rsidP="002D1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>- создание благоприятных условий для ведения бизнеса на территории округа;</w:t>
      </w:r>
    </w:p>
    <w:p w14:paraId="10757B4A" w14:textId="77777777" w:rsidR="002D17BF" w:rsidRPr="002D17BF" w:rsidRDefault="002D17BF" w:rsidP="002D1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 xml:space="preserve">- содействие субъектам предпринимательской деятельности по участию в программах поддержки; </w:t>
      </w:r>
    </w:p>
    <w:p w14:paraId="0607807B" w14:textId="77777777" w:rsidR="002D17BF" w:rsidRPr="002D17BF" w:rsidRDefault="002D17BF" w:rsidP="002D1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>- организация прямого диалога между представителями бизнеса и органами местного самоуправления;</w:t>
      </w:r>
    </w:p>
    <w:p w14:paraId="68D8A3CE" w14:textId="77777777" w:rsidR="002D17BF" w:rsidRPr="002D17BF" w:rsidRDefault="002D17BF" w:rsidP="002D1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>- повышение уровня и качества жизни населения округа;</w:t>
      </w:r>
    </w:p>
    <w:p w14:paraId="4649113E" w14:textId="7C2757F5" w:rsidR="006E3900" w:rsidRPr="002D17BF" w:rsidRDefault="002D17BF" w:rsidP="006E39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7BF">
        <w:rPr>
          <w:rFonts w:ascii="Times New Roman" w:eastAsia="Calibri" w:hAnsi="Times New Roman" w:cs="Times New Roman"/>
          <w:sz w:val="28"/>
          <w:szCs w:val="28"/>
        </w:rPr>
        <w:t>- обеспечение бюджетной стабильности за счет выявления и сокращения неэффективных затрат, совершенствования имущественных и земельных отношений.</w:t>
      </w:r>
    </w:p>
    <w:p w14:paraId="6A6EADD6" w14:textId="77777777" w:rsidR="002853C4" w:rsidRDefault="002853C4" w:rsidP="00D354DE">
      <w:pPr>
        <w:pStyle w:val="a3"/>
        <w:shd w:val="clear" w:color="auto" w:fill="FFFFFF"/>
        <w:spacing w:after="0"/>
        <w:jc w:val="both"/>
        <w:rPr>
          <w:sz w:val="28"/>
          <w:szCs w:val="28"/>
        </w:rPr>
      </w:pPr>
    </w:p>
    <w:p w14:paraId="1B35C7BF" w14:textId="0F8194A8" w:rsidR="00661DF9" w:rsidRDefault="006E542C" w:rsidP="002853C4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2853C4">
        <w:rPr>
          <w:b/>
          <w:bCs/>
          <w:sz w:val="28"/>
          <w:szCs w:val="28"/>
        </w:rPr>
        <w:t>Э</w:t>
      </w:r>
      <w:r w:rsidR="002853C4" w:rsidRPr="002853C4">
        <w:rPr>
          <w:b/>
          <w:bCs/>
          <w:sz w:val="28"/>
          <w:szCs w:val="28"/>
        </w:rPr>
        <w:t>кономическое развитие</w:t>
      </w:r>
    </w:p>
    <w:p w14:paraId="4C882CBF" w14:textId="77777777" w:rsidR="002853C4" w:rsidRPr="002853C4" w:rsidRDefault="002853C4" w:rsidP="002853C4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</w:p>
    <w:p w14:paraId="6E5B12E1" w14:textId="119524A8" w:rsidR="00D354DE" w:rsidRPr="002853C4" w:rsidRDefault="002853C4" w:rsidP="002853C4">
      <w:pPr>
        <w:widowControl w:val="0"/>
        <w:suppressAutoHyphens/>
        <w:spacing w:after="0" w:line="240" w:lineRule="exact"/>
        <w:ind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53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малого и среднего предпринимательства</w:t>
      </w:r>
    </w:p>
    <w:p w14:paraId="79ABE4D7" w14:textId="776B7EFC" w:rsidR="00D92750" w:rsidRDefault="00D92750" w:rsidP="00D92750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 органами местного самоуправления Петровского городского округа Ставропольского края была продолжена работа по развитию и поддержке субъектов малого и среднего предпринимательства (далее - субъектов МСП). Согласно данным Единого реестра субъектов малого и среднего предпринимательства п</w:t>
      </w:r>
      <w:r w:rsidR="00D354DE" w:rsidRPr="00444B11">
        <w:rPr>
          <w:sz w:val="28"/>
          <w:szCs w:val="28"/>
        </w:rPr>
        <w:t xml:space="preserve">о состоянию на 01 января 2020 года на территории округа зарегистрировано </w:t>
      </w:r>
      <w:r w:rsidR="00D354DE">
        <w:rPr>
          <w:sz w:val="28"/>
          <w:szCs w:val="28"/>
        </w:rPr>
        <w:t xml:space="preserve">2173 субъекта </w:t>
      </w:r>
      <w:r>
        <w:rPr>
          <w:sz w:val="28"/>
          <w:szCs w:val="28"/>
        </w:rPr>
        <w:t>МСП, что в расчете</w:t>
      </w:r>
      <w:r w:rsidRPr="00D92750">
        <w:rPr>
          <w:sz w:val="28"/>
          <w:szCs w:val="28"/>
        </w:rPr>
        <w:t xml:space="preserve"> </w:t>
      </w:r>
      <w:r w:rsidRPr="00444B11">
        <w:rPr>
          <w:sz w:val="28"/>
          <w:szCs w:val="28"/>
        </w:rPr>
        <w:t xml:space="preserve">на 10 тыс. человек населения </w:t>
      </w:r>
      <w:r w:rsidRPr="002853C4">
        <w:rPr>
          <w:sz w:val="28"/>
          <w:szCs w:val="28"/>
        </w:rPr>
        <w:t>составляет 306,2 единиц</w:t>
      </w:r>
      <w:r w:rsidR="002853C4" w:rsidRPr="002853C4">
        <w:rPr>
          <w:sz w:val="28"/>
          <w:szCs w:val="28"/>
        </w:rPr>
        <w:t>ы</w:t>
      </w:r>
      <w:r w:rsidRPr="002853C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669F6FA" w14:textId="3D35640E" w:rsidR="00D354DE" w:rsidRPr="00444B11" w:rsidRDefault="00D354DE" w:rsidP="006E3900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Малое</w:t>
      </w:r>
      <w:r w:rsidR="006E3900">
        <w:rPr>
          <w:sz w:val="28"/>
          <w:szCs w:val="28"/>
        </w:rPr>
        <w:t xml:space="preserve"> и среднее</w:t>
      </w:r>
      <w:r w:rsidRPr="00444B11">
        <w:rPr>
          <w:sz w:val="28"/>
          <w:szCs w:val="28"/>
        </w:rPr>
        <w:t xml:space="preserve"> предпринимательство охватывает практически все отрасли экономики, однако</w:t>
      </w:r>
      <w:r>
        <w:rPr>
          <w:sz w:val="28"/>
          <w:szCs w:val="28"/>
        </w:rPr>
        <w:t xml:space="preserve"> </w:t>
      </w:r>
      <w:r w:rsidRPr="00444B11">
        <w:rPr>
          <w:sz w:val="28"/>
          <w:szCs w:val="28"/>
        </w:rPr>
        <w:t>основное количество сосредоточено в сфере оказания услуг, торговле, общественном питании и бытовом обслуживании.</w:t>
      </w:r>
      <w:r w:rsidR="006E3900">
        <w:t xml:space="preserve"> </w:t>
      </w:r>
      <w:r w:rsidR="006E3900" w:rsidRPr="006E3900">
        <w:rPr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  <w:r w:rsidRPr="00444B11">
        <w:rPr>
          <w:sz w:val="28"/>
          <w:szCs w:val="28"/>
        </w:rPr>
        <w:t xml:space="preserve"> </w:t>
      </w:r>
      <w:r w:rsidR="006E3900">
        <w:rPr>
          <w:sz w:val="28"/>
          <w:szCs w:val="28"/>
        </w:rPr>
        <w:t>по итогам 2019 года составляет 23,9%. В</w:t>
      </w:r>
      <w:r w:rsidR="006E3900" w:rsidRPr="00444B11">
        <w:rPr>
          <w:sz w:val="28"/>
          <w:szCs w:val="28"/>
        </w:rPr>
        <w:t xml:space="preserve"> общем объеме налоговых поступлений в доходную часть бюджета</w:t>
      </w:r>
      <w:r w:rsidR="006E3900" w:rsidRPr="006E3900">
        <w:rPr>
          <w:sz w:val="28"/>
          <w:szCs w:val="28"/>
        </w:rPr>
        <w:t xml:space="preserve"> </w:t>
      </w:r>
      <w:r w:rsidR="006E3900">
        <w:rPr>
          <w:sz w:val="28"/>
          <w:szCs w:val="28"/>
        </w:rPr>
        <w:t>Петровского городского округа Ставропольского края (далее - бюджет округа, округ)</w:t>
      </w:r>
      <w:r w:rsidR="006E3900" w:rsidRPr="00444B11">
        <w:rPr>
          <w:sz w:val="28"/>
          <w:szCs w:val="28"/>
        </w:rPr>
        <w:t xml:space="preserve"> </w:t>
      </w:r>
      <w:r w:rsidR="006E3900">
        <w:rPr>
          <w:sz w:val="28"/>
          <w:szCs w:val="28"/>
        </w:rPr>
        <w:t xml:space="preserve">на долю </w:t>
      </w:r>
      <w:r w:rsidRPr="00444B11">
        <w:rPr>
          <w:sz w:val="28"/>
          <w:szCs w:val="28"/>
        </w:rPr>
        <w:t xml:space="preserve">налоговых поступлений от деятельности </w:t>
      </w:r>
      <w:r w:rsidR="006E3900">
        <w:rPr>
          <w:sz w:val="28"/>
          <w:szCs w:val="28"/>
        </w:rPr>
        <w:t>субъектов МСП приходится</w:t>
      </w:r>
      <w:r w:rsidRPr="00444B11">
        <w:rPr>
          <w:sz w:val="28"/>
          <w:szCs w:val="28"/>
        </w:rPr>
        <w:t xml:space="preserve"> 52,2</w:t>
      </w:r>
      <w:r w:rsidR="006E3900">
        <w:rPr>
          <w:sz w:val="28"/>
          <w:szCs w:val="28"/>
        </w:rPr>
        <w:t>%</w:t>
      </w:r>
      <w:r w:rsidRPr="00444B11">
        <w:rPr>
          <w:sz w:val="28"/>
          <w:szCs w:val="28"/>
        </w:rPr>
        <w:t>.</w:t>
      </w:r>
    </w:p>
    <w:p w14:paraId="1D8F719D" w14:textId="58DE4C2C" w:rsidR="006E3900" w:rsidRDefault="006E3900" w:rsidP="00D354DE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Главным инструментом реализации муниципальной политики по вопросам развития МСП на территории округа является </w:t>
      </w:r>
      <w:r w:rsidR="00BF466D">
        <w:rPr>
          <w:sz w:val="28"/>
          <w:szCs w:val="28"/>
        </w:rPr>
        <w:t>муниципальная программа «Модернизация экономики и</w:t>
      </w:r>
      <w:r w:rsidR="00BF466D" w:rsidRPr="00BF466D">
        <w:t xml:space="preserve"> </w:t>
      </w:r>
      <w:r w:rsidR="00BF466D" w:rsidRPr="00BF466D">
        <w:rPr>
          <w:sz w:val="28"/>
          <w:szCs w:val="28"/>
        </w:rPr>
        <w:t>улучшение инвестиционного климата</w:t>
      </w:r>
      <w:r w:rsidR="00BF466D">
        <w:rPr>
          <w:sz w:val="28"/>
          <w:szCs w:val="28"/>
        </w:rPr>
        <w:t xml:space="preserve">». В рамках программы предусмотрена реализация мероприятий, предусматривающих </w:t>
      </w:r>
      <w:r w:rsidR="00BF466D" w:rsidRPr="002853C4">
        <w:rPr>
          <w:sz w:val="28"/>
          <w:szCs w:val="28"/>
        </w:rPr>
        <w:t>информационную и финансовую поддержку</w:t>
      </w:r>
      <w:r w:rsidRPr="002853C4">
        <w:rPr>
          <w:sz w:val="28"/>
          <w:szCs w:val="28"/>
        </w:rPr>
        <w:t xml:space="preserve"> субъектов МСП</w:t>
      </w:r>
      <w:r w:rsidR="00BF466D" w:rsidRPr="002853C4">
        <w:rPr>
          <w:sz w:val="28"/>
          <w:szCs w:val="28"/>
        </w:rPr>
        <w:t>.</w:t>
      </w:r>
      <w:r w:rsidR="00BF466D">
        <w:rPr>
          <w:sz w:val="28"/>
          <w:szCs w:val="28"/>
        </w:rPr>
        <w:t xml:space="preserve"> </w:t>
      </w:r>
    </w:p>
    <w:p w14:paraId="1D80A158" w14:textId="21155FE8" w:rsidR="002E4B01" w:rsidRPr="002853C4" w:rsidRDefault="002E4B01" w:rsidP="002E4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информационно-консультационной поддержки субъектов МСП </w:t>
      </w:r>
      <w:r w:rsidR="00D67E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в информационно-телекоммуникационной сети «Интернет»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 </w:t>
      </w:r>
      <w:r w:rsidRPr="002E4B01">
        <w:rPr>
          <w:rFonts w:ascii="Times New Roman" w:eastAsia="Times New Roman" w:hAnsi="Times New Roman" w:cs="Times New Roman"/>
          <w:sz w:val="28"/>
          <w:szCs w:val="28"/>
        </w:rPr>
        <w:t>размещ</w:t>
      </w:r>
      <w:r w:rsidR="00D67E9E">
        <w:rPr>
          <w:rFonts w:ascii="Times New Roman" w:eastAsia="Times New Roman" w:hAnsi="Times New Roman" w:cs="Times New Roman"/>
          <w:sz w:val="28"/>
          <w:szCs w:val="28"/>
        </w:rPr>
        <w:t>ается</w:t>
      </w:r>
      <w:r w:rsidRPr="002E4B01">
        <w:rPr>
          <w:rFonts w:ascii="Times New Roman" w:eastAsia="Times New Roman" w:hAnsi="Times New Roman" w:cs="Times New Roman"/>
          <w:sz w:val="28"/>
          <w:szCs w:val="28"/>
        </w:rPr>
        <w:t xml:space="preserve"> информация о </w:t>
      </w:r>
      <w:r w:rsidR="00D67E9E">
        <w:rPr>
          <w:rFonts w:ascii="Times New Roman" w:eastAsia="Times New Roman" w:hAnsi="Times New Roman" w:cs="Times New Roman"/>
          <w:sz w:val="28"/>
          <w:szCs w:val="28"/>
        </w:rPr>
        <w:t>мерах поддержки предпринимателей, объявления о конкурсах, аукционах</w:t>
      </w:r>
      <w:r w:rsidR="00D67E9E" w:rsidRPr="00D67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E9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67E9E" w:rsidRPr="00D67E9E">
        <w:rPr>
          <w:rFonts w:ascii="Times New Roman" w:eastAsia="Times New Roman" w:hAnsi="Times New Roman" w:cs="Times New Roman"/>
          <w:sz w:val="28"/>
          <w:szCs w:val="28"/>
        </w:rPr>
        <w:t>право заключения договоров на размещение нестационарных торговых объектов на территории</w:t>
      </w:r>
      <w:r w:rsidR="00D67E9E">
        <w:rPr>
          <w:rFonts w:ascii="Times New Roman" w:eastAsia="Times New Roman" w:hAnsi="Times New Roman" w:cs="Times New Roman"/>
          <w:sz w:val="28"/>
          <w:szCs w:val="28"/>
        </w:rPr>
        <w:t>, новости и объявления по основным направлениям развития предпринимательства</w:t>
      </w:r>
      <w:r w:rsidR="002853C4">
        <w:rPr>
          <w:rFonts w:ascii="Times New Roman" w:eastAsia="Times New Roman" w:hAnsi="Times New Roman" w:cs="Times New Roman"/>
          <w:sz w:val="28"/>
          <w:szCs w:val="28"/>
        </w:rPr>
        <w:t xml:space="preserve">, результаты </w:t>
      </w:r>
      <w:r w:rsidR="002853C4" w:rsidRPr="002853C4">
        <w:rPr>
          <w:rFonts w:ascii="Times New Roman" w:eastAsia="Times New Roman" w:hAnsi="Times New Roman" w:cs="Times New Roman"/>
          <w:sz w:val="28"/>
          <w:szCs w:val="28"/>
        </w:rPr>
        <w:t>мониторинга деятельности субъектов МСП</w:t>
      </w:r>
    </w:p>
    <w:p w14:paraId="794A66B2" w14:textId="77777777" w:rsidR="00D67E9E" w:rsidRDefault="00D67E9E" w:rsidP="00D67E9E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В рамках популяризации и развития предпринимательства в 2019 году проведены ежегодный конкурс «Предприниматель года», фестиваль «Праздник хлеба», торжественное мероприятие «Образ совершенства - 2019», мероприятие, посвященное празднованию Дня работника торговли, выставка-ярмарка с дегустацией продукции местных товаропроизводителей «Рождественский базар».</w:t>
      </w:r>
    </w:p>
    <w:p w14:paraId="0260FDDF" w14:textId="4C0CFDFA" w:rsidR="002853C4" w:rsidRDefault="002853C4" w:rsidP="002853C4">
      <w:pPr>
        <w:pStyle w:val="NoSpacing1"/>
        <w:ind w:firstLine="709"/>
        <w:jc w:val="both"/>
        <w:rPr>
          <w:rFonts w:ascii="Times New Roman" w:hAnsi="Times New Roman"/>
          <w:sz w:val="28"/>
          <w:szCs w:val="28"/>
        </w:rPr>
      </w:pPr>
      <w:r w:rsidRPr="002853C4">
        <w:rPr>
          <w:rFonts w:ascii="Times New Roman" w:hAnsi="Times New Roman"/>
          <w:sz w:val="28"/>
          <w:szCs w:val="28"/>
        </w:rPr>
        <w:t xml:space="preserve">Вопросы ведения бизнеса, </w:t>
      </w:r>
      <w:r w:rsidR="00AA2332">
        <w:rPr>
          <w:rFonts w:ascii="Times New Roman" w:hAnsi="Times New Roman"/>
          <w:sz w:val="28"/>
          <w:szCs w:val="28"/>
        </w:rPr>
        <w:t xml:space="preserve">действующие </w:t>
      </w:r>
      <w:r w:rsidRPr="002853C4">
        <w:rPr>
          <w:rFonts w:ascii="Times New Roman" w:hAnsi="Times New Roman"/>
          <w:sz w:val="28"/>
          <w:szCs w:val="28"/>
        </w:rPr>
        <w:t xml:space="preserve">формы поддержки, пути решения существующих проблем регулярно рассматриваются и обсуждаются в ходе проведения обучающих семинаров, круглых столов, конференций, совещаний. Образовательный процесс предпринимателей округа проходит с участием министерства экономического развития Ставропольского края, ГУП СК «Корпорация развития Ставропольского края», ГУП СК «Гарантийный фонд поддержки субъектов малого и среднего предпринимательства Ставропольского края», НО </w:t>
      </w:r>
      <w:proofErr w:type="spellStart"/>
      <w:r w:rsidRPr="002853C4">
        <w:rPr>
          <w:rFonts w:ascii="Times New Roman" w:hAnsi="Times New Roman"/>
          <w:sz w:val="28"/>
          <w:szCs w:val="28"/>
        </w:rPr>
        <w:t>микрокредитной</w:t>
      </w:r>
      <w:proofErr w:type="spellEnd"/>
      <w:r w:rsidRPr="002853C4">
        <w:rPr>
          <w:rFonts w:ascii="Times New Roman" w:hAnsi="Times New Roman"/>
          <w:sz w:val="28"/>
          <w:szCs w:val="28"/>
        </w:rPr>
        <w:t xml:space="preserve"> компании «Фонд микрофинансирования субъектов малого и среднего предпринимательства в Ставропольском крае», НО «Фонд поддержки предпринимательства в Ставропольском крае», Торгово-промышленной палаты Ставропольского края, Межрайонной инспекции Федеральной налоговой службы № 3 по Ставропольскому краю, Отдела МВД России по Петровскому городскому округу, Уполномоченного по защите прав предпринимателей в Ставропольском крае.</w:t>
      </w:r>
      <w:r w:rsidR="00A036F6">
        <w:rPr>
          <w:rFonts w:ascii="Times New Roman" w:hAnsi="Times New Roman"/>
          <w:sz w:val="28"/>
          <w:szCs w:val="28"/>
        </w:rPr>
        <w:t xml:space="preserve"> В обучающих мероприятиях в 2019 году приняли 222 субъекта МСП округа.</w:t>
      </w:r>
    </w:p>
    <w:p w14:paraId="0397F3AA" w14:textId="301B6BE9" w:rsidR="002853C4" w:rsidRPr="002853C4" w:rsidRDefault="002853C4" w:rsidP="00285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государственная поддержка оказана 13 субъектам МСП, осуществляющим деятельность 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округа. Микрозаймы</w:t>
      </w:r>
      <w:r w:rsidRPr="00285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НМО «Фонд микрофинансирования субъектов малого и среднего предпринимательства в Ставропольском крае» 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получили</w:t>
      </w:r>
      <w:r w:rsidRPr="00285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субъектов МСП на общую сумму 12 505,00 тыс. рублей. ГУП СК «Гарантийный фонд поддержки субъектов малого и среднего предпринимательства в Ставропольском крае» предоставлено 5 поручительств на сумму 18,6 млн. рублей. НО «Фонд поддержки предпринимательства в Ставропольском крае» 46 предпринимателям была оказана консультационная поддержка.</w:t>
      </w:r>
    </w:p>
    <w:p w14:paraId="6FECD448" w14:textId="4B723B74" w:rsidR="00D354DE" w:rsidRPr="00444B11" w:rsidRDefault="00D354DE" w:rsidP="00AA233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lastRenderedPageBreak/>
        <w:t xml:space="preserve">Несмотря на то, что в бюджете </w:t>
      </w:r>
      <w:r w:rsidR="00AA2332">
        <w:rPr>
          <w:sz w:val="28"/>
          <w:szCs w:val="28"/>
        </w:rPr>
        <w:t xml:space="preserve">Петровского городского </w:t>
      </w:r>
      <w:r w:rsidRPr="00444B11">
        <w:rPr>
          <w:sz w:val="28"/>
          <w:szCs w:val="28"/>
        </w:rPr>
        <w:t xml:space="preserve">округа </w:t>
      </w:r>
      <w:r w:rsidR="00AA2332">
        <w:rPr>
          <w:sz w:val="28"/>
          <w:szCs w:val="28"/>
        </w:rPr>
        <w:t xml:space="preserve">Ставропольского края (далее – бюджет округа) </w:t>
      </w:r>
      <w:r w:rsidRPr="00444B11">
        <w:rPr>
          <w:sz w:val="28"/>
          <w:szCs w:val="28"/>
        </w:rPr>
        <w:t xml:space="preserve">были предусмотрены средства на оказание в 2019 году финансовой поддержки субъектам МСП, и сумма в сравнении с 2018 годом была увеличена в два раза, средства не были использованы. Заявки предпринимателей на предоставление грантовой поддержки не соответствовали предъявляемым требованиям. </w:t>
      </w:r>
    </w:p>
    <w:p w14:paraId="102B71F6" w14:textId="72B5670E" w:rsidR="00A036F6" w:rsidRPr="00444B11" w:rsidRDefault="00A036F6" w:rsidP="00A036F6">
      <w:pPr>
        <w:pStyle w:val="1"/>
      </w:pPr>
      <w:r>
        <w:rPr>
          <w:bCs w:val="0"/>
          <w:szCs w:val="28"/>
          <w:lang w:eastAsia="ru-RU"/>
        </w:rPr>
        <w:t>Субъекты МПС округа</w:t>
      </w:r>
      <w:r w:rsidRPr="00444B11">
        <w:rPr>
          <w:bCs w:val="0"/>
          <w:szCs w:val="28"/>
          <w:lang w:eastAsia="ru-RU"/>
        </w:rPr>
        <w:t xml:space="preserve"> - активные </w:t>
      </w:r>
      <w:r w:rsidRPr="00444B11">
        <w:rPr>
          <w:rFonts w:eastAsia="Lucida Sans Unicode" w:cs="Tahoma"/>
          <w:szCs w:val="28"/>
          <w:lang w:eastAsia="ru-RU"/>
        </w:rPr>
        <w:t xml:space="preserve">участники выставочных мероприятий. </w:t>
      </w:r>
      <w:r w:rsidRPr="00444B11">
        <w:t xml:space="preserve">Компания «Петровские Нивы», индивидуальный предприниматель Пащенко </w:t>
      </w:r>
      <w:r w:rsidR="00BB2F6F">
        <w:t>И.Н.</w:t>
      </w:r>
      <w:r w:rsidRPr="00444B11">
        <w:t xml:space="preserve">, ООО «НД - Техник» представляли свою продукцию на Международной выставке продуктов питания «ПРОДЭКСПО». По результатам дегустационного конкурса «Лучший продукт - 2019» продукция «Петровских Нив» и Пащенко </w:t>
      </w:r>
      <w:r w:rsidR="00BB2F6F">
        <w:t>И.Н.</w:t>
      </w:r>
      <w:r w:rsidRPr="00444B11">
        <w:t xml:space="preserve"> отмечена медалями и дипломами. ООО «НД-техник» присуждена награда в номинации «Достижение в импортозамещении».</w:t>
      </w:r>
    </w:p>
    <w:p w14:paraId="6DBFAF86" w14:textId="77777777" w:rsidR="00A036F6" w:rsidRPr="00444B11" w:rsidRDefault="00A036F6" w:rsidP="00A036F6">
      <w:pPr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/>
        </w:rPr>
      </w:pPr>
      <w:r w:rsidRPr="00444B11">
        <w:rPr>
          <w:rFonts w:ascii="Times New Roman" w:eastAsia="Lucida Sans Unicode" w:hAnsi="Times New Roman" w:cs="Tahoma"/>
          <w:sz w:val="28"/>
          <w:szCs w:val="28"/>
          <w:lang w:eastAsia="ru-RU"/>
        </w:rPr>
        <w:t>Качество продукции, производимой предпринимателем Пащенко, было отмечено серебряными и бронзовыми медалями, дипломами на международной выставке продовольственных товаров и сельского хозяйства «Зеленая неделя – 2019», проходившей в Берлине.</w:t>
      </w:r>
    </w:p>
    <w:p w14:paraId="5746A117" w14:textId="1A01645C" w:rsidR="00B91FDB" w:rsidRDefault="00B91FDB" w:rsidP="00D354DE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4273D013" w14:textId="2D197032" w:rsidR="0070523D" w:rsidRDefault="0070523D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 w:rsidRPr="0070523D">
        <w:rPr>
          <w:b/>
          <w:bCs/>
          <w:sz w:val="28"/>
          <w:szCs w:val="28"/>
        </w:rPr>
        <w:t>Сельское хозяйство</w:t>
      </w:r>
    </w:p>
    <w:p w14:paraId="1A1F71CC" w14:textId="77777777" w:rsidR="005E6254" w:rsidRDefault="0070523D" w:rsidP="005E6254">
      <w:pPr>
        <w:pStyle w:val="a3"/>
        <w:shd w:val="clear" w:color="auto" w:fill="FFFFFF"/>
        <w:spacing w:after="0"/>
        <w:ind w:firstLine="708"/>
        <w:jc w:val="both"/>
        <w:rPr>
          <w:rFonts w:eastAsia="Calibri"/>
          <w:sz w:val="28"/>
          <w:szCs w:val="28"/>
        </w:rPr>
      </w:pPr>
      <w:r w:rsidRPr="00444B11">
        <w:rPr>
          <w:rFonts w:eastAsia="Calibri"/>
          <w:sz w:val="28"/>
          <w:szCs w:val="28"/>
        </w:rPr>
        <w:t xml:space="preserve">В </w:t>
      </w:r>
      <w:r w:rsidRPr="009E50DE">
        <w:rPr>
          <w:rFonts w:eastAsia="Calibri"/>
          <w:sz w:val="28"/>
          <w:szCs w:val="28"/>
        </w:rPr>
        <w:t>2019 году производством сельскохозяйственной продукции занимались 2</w:t>
      </w:r>
      <w:r w:rsidR="005E6254">
        <w:rPr>
          <w:rFonts w:eastAsia="Calibri"/>
          <w:sz w:val="28"/>
          <w:szCs w:val="28"/>
        </w:rPr>
        <w:t>4</w:t>
      </w:r>
      <w:r w:rsidRPr="009E50DE">
        <w:rPr>
          <w:rFonts w:eastAsia="Calibri"/>
          <w:sz w:val="28"/>
          <w:szCs w:val="28"/>
        </w:rPr>
        <w:t xml:space="preserve"> сельскохозяйственных предприятия, 208 крестьянских (фермерских) хозяйств и около 12,0 тыс. личных подсобных хозяйств граждан.</w:t>
      </w:r>
      <w:r w:rsidR="005E6254">
        <w:rPr>
          <w:rFonts w:eastAsia="Calibri"/>
          <w:sz w:val="28"/>
          <w:szCs w:val="28"/>
        </w:rPr>
        <w:t xml:space="preserve"> </w:t>
      </w:r>
    </w:p>
    <w:p w14:paraId="7F7500DF" w14:textId="59D249C2" w:rsidR="0070523D" w:rsidRPr="005E6254" w:rsidRDefault="00E92C82" w:rsidP="001C7DB1">
      <w:pPr>
        <w:pStyle w:val="a3"/>
        <w:shd w:val="clear" w:color="auto" w:fill="FFFFFF"/>
        <w:spacing w:after="0"/>
        <w:ind w:firstLine="708"/>
        <w:jc w:val="both"/>
        <w:rPr>
          <w:rFonts w:eastAsia="Calibri"/>
          <w:sz w:val="28"/>
          <w:szCs w:val="28"/>
        </w:rPr>
      </w:pPr>
      <w:r w:rsidRPr="005E6254">
        <w:rPr>
          <w:rFonts w:eastAsia="Calibri"/>
          <w:sz w:val="28"/>
          <w:szCs w:val="28"/>
        </w:rPr>
        <w:t>По данным бухгалтерской отчетности</w:t>
      </w:r>
      <w:r w:rsidR="00AA2332" w:rsidRPr="00AA2332">
        <w:rPr>
          <w:rFonts w:eastAsia="Calibri"/>
          <w:sz w:val="28"/>
          <w:szCs w:val="28"/>
        </w:rPr>
        <w:t xml:space="preserve"> </w:t>
      </w:r>
      <w:r w:rsidR="00AA2332" w:rsidRPr="005E6254">
        <w:rPr>
          <w:rFonts w:eastAsia="Calibri"/>
          <w:sz w:val="28"/>
          <w:szCs w:val="28"/>
        </w:rPr>
        <w:t>за 2019 год</w:t>
      </w:r>
      <w:r w:rsidRPr="005E6254">
        <w:rPr>
          <w:rFonts w:eastAsia="Calibri"/>
          <w:sz w:val="28"/>
          <w:szCs w:val="28"/>
        </w:rPr>
        <w:t>, представленной сельскохозяйственными товаропроизводителями</w:t>
      </w:r>
      <w:r w:rsidR="005E6254">
        <w:rPr>
          <w:rFonts w:eastAsia="Calibri"/>
          <w:sz w:val="28"/>
          <w:szCs w:val="28"/>
        </w:rPr>
        <w:t xml:space="preserve">, в отрасли трудится 1921 человек, среднемесячная заработная плата одного работающего </w:t>
      </w:r>
      <w:r w:rsidR="001C7DB1">
        <w:rPr>
          <w:rFonts w:eastAsia="Calibri"/>
          <w:sz w:val="28"/>
          <w:szCs w:val="28"/>
        </w:rPr>
        <w:t>- 26484,69 рубля.</w:t>
      </w:r>
      <w:r w:rsidR="005E6254">
        <w:rPr>
          <w:rFonts w:eastAsia="Calibri"/>
          <w:sz w:val="28"/>
          <w:szCs w:val="28"/>
        </w:rPr>
        <w:t xml:space="preserve"> </w:t>
      </w:r>
      <w:r w:rsidR="001C7DB1">
        <w:rPr>
          <w:rFonts w:eastAsia="Calibri"/>
          <w:sz w:val="28"/>
          <w:szCs w:val="28"/>
        </w:rPr>
        <w:t>С</w:t>
      </w:r>
      <w:r w:rsidR="005E6254">
        <w:rPr>
          <w:rFonts w:eastAsia="Calibri"/>
          <w:sz w:val="28"/>
          <w:szCs w:val="28"/>
        </w:rPr>
        <w:t>альдированный финансовый результат деятельности сельскохозяйственных предприятий округа - прибыль в сумме 364,15 млн. рублей. Прибыль в сумме</w:t>
      </w:r>
      <w:r w:rsidRPr="005E6254">
        <w:rPr>
          <w:rFonts w:eastAsia="Calibri"/>
          <w:sz w:val="28"/>
          <w:szCs w:val="28"/>
        </w:rPr>
        <w:t xml:space="preserve"> </w:t>
      </w:r>
      <w:r w:rsidR="005E6254" w:rsidRPr="005E6254">
        <w:rPr>
          <w:rFonts w:eastAsia="Calibri"/>
          <w:sz w:val="28"/>
          <w:szCs w:val="28"/>
        </w:rPr>
        <w:t>376,82 млн. рублей</w:t>
      </w:r>
      <w:r w:rsidR="005E6254">
        <w:rPr>
          <w:rFonts w:eastAsia="Calibri"/>
          <w:sz w:val="28"/>
          <w:szCs w:val="28"/>
        </w:rPr>
        <w:t xml:space="preserve"> получили 23 </w:t>
      </w:r>
      <w:r w:rsidR="005E6254" w:rsidRPr="005E6254">
        <w:rPr>
          <w:rFonts w:eastAsia="Calibri"/>
          <w:sz w:val="28"/>
          <w:szCs w:val="28"/>
        </w:rPr>
        <w:t xml:space="preserve">сельскохозяйственных </w:t>
      </w:r>
      <w:r w:rsidR="005E6254">
        <w:rPr>
          <w:rFonts w:eastAsia="Calibri"/>
          <w:sz w:val="28"/>
          <w:szCs w:val="28"/>
        </w:rPr>
        <w:t xml:space="preserve">предприятия или </w:t>
      </w:r>
      <w:r w:rsidR="005E6254" w:rsidRPr="005E6254">
        <w:rPr>
          <w:rFonts w:eastAsia="Calibri"/>
          <w:sz w:val="28"/>
          <w:szCs w:val="28"/>
        </w:rPr>
        <w:t>95,8%</w:t>
      </w:r>
      <w:r w:rsidR="005E6254">
        <w:rPr>
          <w:rFonts w:eastAsia="Calibri"/>
          <w:sz w:val="28"/>
          <w:szCs w:val="28"/>
        </w:rPr>
        <w:t xml:space="preserve"> всех сельхозпредприятий. Убыточна деятельность одного сельскохозяйственного товаропроизводителя, им получен убыток в сумме 12,7 млн. рублей. </w:t>
      </w:r>
    </w:p>
    <w:p w14:paraId="31820696" w14:textId="233F7297" w:rsidR="005D0864" w:rsidRDefault="0070523D" w:rsidP="005D0864">
      <w:pPr>
        <w:pStyle w:val="a3"/>
        <w:shd w:val="clear" w:color="auto" w:fill="FFFFFF"/>
        <w:spacing w:after="0"/>
        <w:ind w:firstLine="708"/>
        <w:jc w:val="both"/>
        <w:rPr>
          <w:sz w:val="28"/>
          <w:szCs w:val="28"/>
        </w:rPr>
      </w:pPr>
      <w:r w:rsidRPr="001A0C63">
        <w:rPr>
          <w:sz w:val="28"/>
          <w:szCs w:val="28"/>
        </w:rPr>
        <w:t xml:space="preserve">Растениеводство является основной отраслью сельского хозяйства округа, в 2019 году была продолжена работа по совершенствованию структуры посевных площадей, возделыванию высоколиквидных и наиболее прибыльных культур, </w:t>
      </w:r>
      <w:r w:rsidR="00AA2332" w:rsidRPr="001A0C63">
        <w:rPr>
          <w:sz w:val="28"/>
          <w:szCs w:val="28"/>
        </w:rPr>
        <w:t>внедрению современных технологий возделывания, сортов и гибридов</w:t>
      </w:r>
      <w:r w:rsidR="00AA2332">
        <w:rPr>
          <w:sz w:val="28"/>
          <w:szCs w:val="28"/>
        </w:rPr>
        <w:t xml:space="preserve">, что позволило увеличить </w:t>
      </w:r>
      <w:r w:rsidR="00AA2332" w:rsidRPr="001A0C63">
        <w:rPr>
          <w:sz w:val="28"/>
          <w:szCs w:val="28"/>
        </w:rPr>
        <w:t>дол</w:t>
      </w:r>
      <w:r w:rsidR="00AA2332">
        <w:rPr>
          <w:sz w:val="28"/>
          <w:szCs w:val="28"/>
        </w:rPr>
        <w:t>ю</w:t>
      </w:r>
      <w:r w:rsidR="00AA2332" w:rsidRPr="001A0C63">
        <w:rPr>
          <w:sz w:val="28"/>
          <w:szCs w:val="28"/>
        </w:rPr>
        <w:t xml:space="preserve"> площади, засеваемой элитными семенами, до 9,0%</w:t>
      </w:r>
      <w:r w:rsidR="00AA2332">
        <w:rPr>
          <w:sz w:val="28"/>
          <w:szCs w:val="28"/>
        </w:rPr>
        <w:t>.</w:t>
      </w:r>
    </w:p>
    <w:p w14:paraId="662231F7" w14:textId="64437405" w:rsidR="0070523D" w:rsidRPr="005D0864" w:rsidRDefault="0070523D" w:rsidP="005D0864">
      <w:pPr>
        <w:pStyle w:val="a3"/>
        <w:shd w:val="clear" w:color="auto" w:fill="FFFFFF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Хозяйствами всех форм собственности </w:t>
      </w:r>
      <w:r w:rsidR="001C7DB1">
        <w:rPr>
          <w:sz w:val="28"/>
          <w:szCs w:val="28"/>
        </w:rPr>
        <w:t xml:space="preserve">в отчетном году </w:t>
      </w:r>
      <w:r>
        <w:rPr>
          <w:sz w:val="28"/>
          <w:szCs w:val="28"/>
        </w:rPr>
        <w:t>собрано (</w:t>
      </w:r>
      <w:r w:rsidRPr="00F73F2E">
        <w:rPr>
          <w:rFonts w:eastAsia="Calibri"/>
          <w:sz w:val="28"/>
          <w:szCs w:val="28"/>
        </w:rPr>
        <w:t>в первоначально оприходованном весе</w:t>
      </w:r>
      <w:r>
        <w:rPr>
          <w:rFonts w:eastAsia="Calibri"/>
          <w:sz w:val="28"/>
          <w:szCs w:val="28"/>
        </w:rPr>
        <w:t>)</w:t>
      </w:r>
      <w:r w:rsidRPr="00F73F2E">
        <w:rPr>
          <w:rFonts w:eastAsia="Calibri"/>
          <w:sz w:val="28"/>
          <w:szCs w:val="28"/>
        </w:rPr>
        <w:t>:</w:t>
      </w:r>
    </w:p>
    <w:p w14:paraId="48E3B18A" w14:textId="6C0EC1F5" w:rsidR="0070523D" w:rsidRPr="00F73F2E" w:rsidRDefault="0070523D" w:rsidP="00594B8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зерновых и зернобобовых культур (включая кукурузу на зерно) </w:t>
      </w:r>
      <w:r w:rsidR="00840D6B">
        <w:rPr>
          <w:rFonts w:ascii="Times New Roman" w:eastAsia="Calibri" w:hAnsi="Times New Roman" w:cs="Times New Roman"/>
          <w:sz w:val="28"/>
          <w:szCs w:val="28"/>
          <w:lang w:eastAsia="ru-RU"/>
        </w:rPr>
        <w:t>404,8</w:t>
      </w: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</w:t>
      </w:r>
      <w:r w:rsidR="00594B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тонн при средней </w:t>
      </w:r>
      <w:r w:rsidRPr="00594B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урожайности </w:t>
      </w:r>
      <w:r w:rsidR="00840D6B">
        <w:rPr>
          <w:rFonts w:ascii="Times New Roman" w:eastAsia="Calibri" w:hAnsi="Times New Roman" w:cs="Times New Roman"/>
          <w:sz w:val="28"/>
          <w:szCs w:val="28"/>
          <w:lang w:eastAsia="ru-RU"/>
        </w:rPr>
        <w:t>32,1</w:t>
      </w:r>
      <w:r w:rsidRPr="00594B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ц/га</w:t>
      </w:r>
      <w:r w:rsidRPr="00594B8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21EC8AF" w14:textId="3F4BFE28" w:rsidR="0070523D" w:rsidRPr="00F73F2E" w:rsidRDefault="0070523D" w:rsidP="0070523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>- масличных культур 44,</w:t>
      </w:r>
      <w:r w:rsidR="00594B84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</w:t>
      </w:r>
      <w:r w:rsidR="00594B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тонн при урожайности </w:t>
      </w:r>
      <w:r w:rsidRPr="00594B84">
        <w:rPr>
          <w:rFonts w:ascii="Times New Roman" w:eastAsia="Calibri" w:hAnsi="Times New Roman" w:cs="Times New Roman"/>
          <w:sz w:val="28"/>
          <w:szCs w:val="28"/>
          <w:lang w:eastAsia="ru-RU"/>
        </w:rPr>
        <w:t>13,</w:t>
      </w:r>
      <w:r w:rsidR="00817841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594B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ц/га</w:t>
      </w:r>
      <w:r w:rsidRPr="00F73F2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205BB56" w14:textId="65E05EEC" w:rsidR="0070523D" w:rsidRPr="00F73F2E" w:rsidRDefault="0070523D" w:rsidP="0070523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Петровский городской округ традиционно входит в тройку лидеров по 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валовому сбору винограда в крае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A2332" w:rsidRP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A2332"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>аиболее значительный вклад в развитие виноградарства вносят крестьянские (фермерские) хозяйства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отчетном году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округе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собрано 7,</w:t>
      </w:r>
      <w:r w:rsidR="00594B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винограда 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средней урожайности </w:t>
      </w:r>
      <w:r w:rsidR="00840D6B">
        <w:rPr>
          <w:rFonts w:ascii="Times New Roman" w:eastAsia="Times New Roman" w:hAnsi="Times New Roman" w:cs="Times New Roman"/>
          <w:sz w:val="28"/>
          <w:szCs w:val="28"/>
          <w:lang w:eastAsia="ru-RU"/>
        </w:rPr>
        <w:t>117,0</w:t>
      </w:r>
      <w:r w:rsidR="00AA2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ц/га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F0C34F" w14:textId="4CDBA6FD" w:rsidR="0070523D" w:rsidRPr="00444B11" w:rsidRDefault="0070523D" w:rsidP="0070523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планомерное развитие садоводства. В 2019 году в 25 личных (подсобных)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F2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хозяйствах граждан в селах Благодатное, Гофицкое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Ореховка, Сухая Буйвола, Николина Балка, Шведино заложены сады </w:t>
      </w:r>
      <w:proofErr w:type="spellStart"/>
      <w:r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типа. </w:t>
      </w:r>
    </w:p>
    <w:p w14:paraId="6F818B35" w14:textId="77777777" w:rsidR="0070523D" w:rsidRPr="00444B11" w:rsidRDefault="0070523D" w:rsidP="0070523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949698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В хозяйствах всех категорий произведено 28,9 тысячи тонн мяса, надоено 29,4 тысячи тонн молока, реализовано 29,4 тонн рыбы.</w:t>
      </w:r>
    </w:p>
    <w:bookmarkEnd w:id="0"/>
    <w:p w14:paraId="57C66477" w14:textId="07F756DE" w:rsidR="0070523D" w:rsidRPr="00444B11" w:rsidRDefault="00E92C82" w:rsidP="00705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2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государственной программы Ставропольского края «Развитие сельского хозяйства» в целях создания и развития на сельских территориях края сельскохозяйственной потребительской кооперации и новых постоянных рабочих мест в сельской местности была оказана грантовая поддержка молокоперерабатывающему сельскохозяйственному потребительскому кооперативу «Победа» в сумме 39,0 млн. рублей на развитие материально технической базы кооператива.</w:t>
      </w:r>
    </w:p>
    <w:p w14:paraId="5C7D6942" w14:textId="77777777" w:rsidR="0070523D" w:rsidRDefault="0070523D" w:rsidP="0070523D">
      <w:pPr>
        <w:pStyle w:val="a3"/>
        <w:shd w:val="clear" w:color="auto" w:fill="FFFFFF"/>
        <w:spacing w:after="0"/>
        <w:jc w:val="both"/>
        <w:rPr>
          <w:rFonts w:eastAsia="Calibri"/>
          <w:sz w:val="28"/>
          <w:szCs w:val="28"/>
        </w:rPr>
      </w:pPr>
    </w:p>
    <w:p w14:paraId="19F26DF4" w14:textId="0EAF333B" w:rsidR="008D56B2" w:rsidRPr="00AE0F73" w:rsidRDefault="00A036F6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 w:rsidRPr="00A036F6">
        <w:rPr>
          <w:b/>
          <w:bCs/>
          <w:sz w:val="28"/>
          <w:szCs w:val="28"/>
        </w:rPr>
        <w:t>Улучшение инвестиционной привлекательности</w:t>
      </w:r>
    </w:p>
    <w:p w14:paraId="35518218" w14:textId="12F89183" w:rsidR="008F0A16" w:rsidRDefault="00A036F6" w:rsidP="008F0A1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объем инвестиций в основной капитал крупных и средних предприятий </w:t>
      </w:r>
      <w:r w:rsidR="00AE0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бюджетных средств)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AE0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567,41 млн. рублей, что в расчете на 1 жителя округа составляет 7935 рублей. </w:t>
      </w:r>
    </w:p>
    <w:p w14:paraId="270795AA" w14:textId="69055D5E" w:rsidR="00433D9B" w:rsidRDefault="00A036F6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мониторинга </w:t>
      </w:r>
      <w:r w:rsidR="008F0A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F0A16" w:rsidRPr="00891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</w:t>
      </w:r>
      <w:r w:rsidR="008F0A16" w:rsidRPr="00201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году </w:t>
      </w:r>
      <w:r w:rsidR="008F0A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хозяйствующими субъектами </w:t>
      </w:r>
      <w:r w:rsidR="008F0A16" w:rsidRPr="00891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округа (без учета бюджетных средств) направлено 2108,68 млн. рублей. На долю сельского хозяйства в общем объеме инвестиций приходится 34,0% или 790,0 млн. рублей, в основном средства были направлены на обновление машинотракторного парка и производственного инвентаря, а также на реализацию инвестиционных проектов. На развитие обрабатывающих производств направлен 521,0 млн. рублей или 22,5% общей суммы инвестиций, на развитие сфер торговли, услуг, связи - около 345,0 млн. рублей. </w:t>
      </w:r>
    </w:p>
    <w:p w14:paraId="5ADF499F" w14:textId="40812B26" w:rsidR="008F0A16" w:rsidRDefault="008F0A16" w:rsidP="00A036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Инвестиции за счет средств </w:t>
      </w:r>
      <w:r w:rsidRPr="00891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бюджетной системы Российской Федерации состав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Pr="00891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E1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567,86 млн. рублей. Объем</w:t>
      </w:r>
      <w:r w:rsidRPr="00891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 федерального бюджета в сравнении с показателем 2018 года увеличился в 1,7 раза и составил 508,77 млн. рублей. В основном это средства, направленные на реконструкцию IV очереди БСК, проходящей по территории округа. Значительный объем бюджетных средств направлен на модернизацию и реконструкцию объектов социальной сферы в рамках реализации национальных и региональных проектов.</w:t>
      </w:r>
    </w:p>
    <w:p w14:paraId="1357043D" w14:textId="40D825E6" w:rsidR="008F0A16" w:rsidRDefault="00D50BBA" w:rsidP="00D50B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создания благоприятного инвестиционного климата в округе создан 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по улучшению инвестиционного климата в Петровском городском округе Ставропольского кра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я. В 2019 году проведено 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заседани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46535" w:rsidRPr="00A46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6535"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A46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46535"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улучшению инвестиционного климата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которых были рассмотрены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 вопросов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наиболее актуальные:</w:t>
      </w:r>
    </w:p>
    <w:p w14:paraId="506785CB" w14:textId="5B0AAF80" w:rsidR="00D50BBA" w:rsidRDefault="00D50BBA" w:rsidP="00D50B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 и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по сокращению административных процедур в сфере земельных отношений и строительства;</w:t>
      </w:r>
    </w:p>
    <w:p w14:paraId="1C727165" w14:textId="78B222D7" w:rsidR="00D50BBA" w:rsidRDefault="00D50BBA" w:rsidP="00D50B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несение изменений в перечень инвестиционных площадок с учетом результатов работы рабочей группы по оценке возможности использования инвестиционных площадок по целевому назначению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BA2F35E" w14:textId="18BC9E04" w:rsidR="00D50BBA" w:rsidRPr="00D50BBA" w:rsidRDefault="00D50BBA" w:rsidP="00D50B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результатах работы по достижению целевого значения показателя «Объем инвестиций в основной капитал (за исключением бюджетных средств)» и перспективах инвестиционного развития Петровского городского округа Ставропольского края на 2020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662B2EC" w14:textId="1376B8E4" w:rsidR="00433D9B" w:rsidRPr="00433D9B" w:rsidRDefault="00D50BBA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утверждение </w:t>
      </w:r>
      <w:r w:rsidRPr="00D50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Перечня объектов, право собственности на которые принадлежит или будет принадлежать Петровскому городскому округу Ставропольского края, в отношении которых планируется заключение концессионных соглашений.</w:t>
      </w:r>
    </w:p>
    <w:p w14:paraId="0DDBCB59" w14:textId="174DB424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продолжал</w:t>
      </w:r>
      <w:r w:rsidR="008C0B7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мониторинг реализации инвестиционных проектов, наиболее крупными их них являются: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14D3E6" w14:textId="204C8BDE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1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«Реконструкция и модернизация существующих молочно-товарных комплексов»,</w:t>
      </w:r>
      <w:r w:rsidR="008C0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инициатор проекта </w:t>
      </w:r>
      <w:r w:rsidRPr="00A1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«Агропромышленная корпорация»</w:t>
      </w:r>
      <w:r w:rsidR="008C0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11EBBA" w14:textId="331E1714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1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«Строительство площадок для зимнего содержания КРС», ООО «Хлебороб»</w:t>
      </w:r>
      <w:r w:rsidR="008C0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8D4238" w14:textId="04C399CB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A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«Приобретение и реконструкция базы хранения минеральных удобрений в </w:t>
      </w:r>
      <w:proofErr w:type="spellStart"/>
      <w:r w:rsidRPr="006A17A0">
        <w:rPr>
          <w:rFonts w:ascii="Times New Roman" w:eastAsia="Times New Roman" w:hAnsi="Times New Roman" w:cs="Times New Roman"/>
          <w:sz w:val="28"/>
          <w:szCs w:val="28"/>
          <w:lang w:eastAsia="ru-RU"/>
        </w:rPr>
        <w:t>г.Светлограде</w:t>
      </w:r>
      <w:proofErr w:type="spellEnd"/>
      <w:r w:rsidRPr="006A17A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6A17A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</w:t>
      </w:r>
      <w:proofErr w:type="spellEnd"/>
      <w:r w:rsidRPr="006A17A0">
        <w:rPr>
          <w:rFonts w:ascii="Times New Roman" w:eastAsia="Times New Roman" w:hAnsi="Times New Roman" w:cs="Times New Roman"/>
          <w:sz w:val="28"/>
          <w:szCs w:val="28"/>
          <w:lang w:eastAsia="ru-RU"/>
        </w:rPr>
        <w:t>-Агро-Ставрополь»</w:t>
      </w:r>
      <w:r w:rsidR="008C0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76EB2D" w14:textId="69132194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A17A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«Создание в Петровском районе мусоросортировочного комплекса и предприятия по переработке вторсырья», ООО «Эко-Сити»</w:t>
      </w:r>
      <w:r w:rsidR="008C0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28F8AF" w14:textId="4C166CA7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«Создание оросительной системы для получения гарантированных урожаев сельскохозяйственных культур»,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Иррико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Холдинг»</w:t>
      </w:r>
      <w:r w:rsidR="007B5D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C42953" w14:textId="32864F03" w:rsidR="00433D9B" w:rsidRDefault="00BB4ECA" w:rsidP="007B5D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1567E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казана консультационная поддержка </w:t>
      </w:r>
      <w:r w:rsidR="00433D9B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выделения земельных участков </w:t>
      </w:r>
      <w:r w:rsidR="00433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инвестиционных проектов на территории округа </w:t>
      </w:r>
      <w:r w:rsid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 «</w:t>
      </w:r>
      <w:proofErr w:type="spellStart"/>
      <w:r w:rsid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НоваВинд</w:t>
      </w:r>
      <w:proofErr w:type="spellEnd"/>
      <w:r w:rsid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A46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 w:rsidR="00A46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ЭнергоМин</w:t>
      </w:r>
      <w:proofErr w:type="spellEnd"/>
      <w:r w:rsidR="00A46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-Юг», </w:t>
      </w:r>
      <w:r w:rsidR="0081567E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«Лукойл-</w:t>
      </w:r>
      <w:proofErr w:type="spellStart"/>
      <w:r w:rsidR="0081567E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Югнефтепродукт</w:t>
      </w:r>
      <w:proofErr w:type="spellEnd"/>
      <w:r w:rsidR="0081567E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ООО «</w:t>
      </w:r>
      <w:proofErr w:type="spellStart"/>
      <w:r w:rsidR="0081567E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СоВиТек</w:t>
      </w:r>
      <w:proofErr w:type="spellEnd"/>
      <w:r w:rsidR="0081567E" w:rsidRP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Рус»</w:t>
      </w:r>
      <w:r w:rsidR="0081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30C0C3" w14:textId="2D1F9E9E" w:rsidR="00805719" w:rsidRPr="00805719" w:rsidRDefault="0081567E" w:rsidP="00805719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67E">
        <w:rPr>
          <w:color w:val="000000"/>
          <w:sz w:val="28"/>
          <w:szCs w:val="28"/>
        </w:rPr>
        <w:t>Администраци</w:t>
      </w:r>
      <w:r w:rsidR="00A46535">
        <w:rPr>
          <w:color w:val="000000"/>
          <w:sz w:val="28"/>
          <w:szCs w:val="28"/>
        </w:rPr>
        <w:t>ей</w:t>
      </w:r>
      <w:r w:rsidRPr="0081567E">
        <w:rPr>
          <w:color w:val="000000"/>
          <w:sz w:val="28"/>
          <w:szCs w:val="28"/>
        </w:rPr>
        <w:t xml:space="preserve"> округа </w:t>
      </w:r>
      <w:r w:rsidR="00552660">
        <w:rPr>
          <w:color w:val="000000"/>
          <w:sz w:val="28"/>
          <w:szCs w:val="28"/>
        </w:rPr>
        <w:t xml:space="preserve">налажено сотрудничество с </w:t>
      </w:r>
      <w:r w:rsidR="00552660" w:rsidRPr="0081567E">
        <w:rPr>
          <w:color w:val="000000"/>
          <w:sz w:val="28"/>
          <w:szCs w:val="28"/>
        </w:rPr>
        <w:t>НО «Фонд содействия инновационному развитию Ставропольского края».</w:t>
      </w:r>
      <w:r w:rsidR="00552660" w:rsidRPr="00552660">
        <w:rPr>
          <w:color w:val="000000"/>
          <w:sz w:val="28"/>
          <w:szCs w:val="28"/>
        </w:rPr>
        <w:t xml:space="preserve"> </w:t>
      </w:r>
      <w:r w:rsidR="00552660" w:rsidRPr="0081567E">
        <w:rPr>
          <w:color w:val="000000"/>
          <w:sz w:val="28"/>
          <w:szCs w:val="28"/>
        </w:rPr>
        <w:t>В 2019 год</w:t>
      </w:r>
      <w:r w:rsidR="00552660">
        <w:rPr>
          <w:color w:val="000000"/>
          <w:sz w:val="28"/>
          <w:szCs w:val="28"/>
        </w:rPr>
        <w:t xml:space="preserve">у </w:t>
      </w:r>
      <w:r w:rsidR="00552660" w:rsidRPr="0081567E">
        <w:rPr>
          <w:color w:val="000000"/>
          <w:sz w:val="28"/>
          <w:szCs w:val="28"/>
        </w:rPr>
        <w:t>администрацией округа был</w:t>
      </w:r>
      <w:r w:rsidR="005327CA">
        <w:rPr>
          <w:color w:val="000000"/>
          <w:sz w:val="28"/>
          <w:szCs w:val="28"/>
        </w:rPr>
        <w:t>и</w:t>
      </w:r>
      <w:r w:rsidR="00552660" w:rsidRPr="0081567E">
        <w:rPr>
          <w:color w:val="000000"/>
          <w:sz w:val="28"/>
          <w:szCs w:val="28"/>
        </w:rPr>
        <w:t xml:space="preserve"> организова</w:t>
      </w:r>
      <w:r w:rsidR="005327CA">
        <w:rPr>
          <w:color w:val="000000"/>
          <w:sz w:val="28"/>
          <w:szCs w:val="28"/>
        </w:rPr>
        <w:t xml:space="preserve">ны </w:t>
      </w:r>
      <w:r w:rsidR="00805719">
        <w:rPr>
          <w:color w:val="000000"/>
          <w:sz w:val="28"/>
          <w:szCs w:val="28"/>
        </w:rPr>
        <w:t>2</w:t>
      </w:r>
      <w:r w:rsidR="00552660" w:rsidRPr="0081567E">
        <w:rPr>
          <w:color w:val="000000"/>
          <w:sz w:val="28"/>
          <w:szCs w:val="28"/>
        </w:rPr>
        <w:t xml:space="preserve"> рабоч</w:t>
      </w:r>
      <w:r w:rsidR="005327CA">
        <w:rPr>
          <w:color w:val="000000"/>
          <w:sz w:val="28"/>
          <w:szCs w:val="28"/>
        </w:rPr>
        <w:t>ие</w:t>
      </w:r>
      <w:r w:rsidR="00552660" w:rsidRPr="0081567E">
        <w:rPr>
          <w:color w:val="000000"/>
          <w:sz w:val="28"/>
          <w:szCs w:val="28"/>
        </w:rPr>
        <w:t xml:space="preserve"> встреч</w:t>
      </w:r>
      <w:r w:rsidR="005327CA">
        <w:rPr>
          <w:color w:val="000000"/>
          <w:sz w:val="28"/>
          <w:szCs w:val="28"/>
        </w:rPr>
        <w:t xml:space="preserve">и с участием </w:t>
      </w:r>
      <w:r w:rsidR="00552660" w:rsidRPr="0081567E">
        <w:rPr>
          <w:color w:val="000000"/>
          <w:sz w:val="28"/>
          <w:szCs w:val="28"/>
        </w:rPr>
        <w:t>представител</w:t>
      </w:r>
      <w:r w:rsidR="005327CA">
        <w:rPr>
          <w:color w:val="000000"/>
          <w:sz w:val="28"/>
          <w:szCs w:val="28"/>
        </w:rPr>
        <w:t>ей</w:t>
      </w:r>
      <w:r w:rsidR="00552660" w:rsidRPr="0081567E">
        <w:rPr>
          <w:color w:val="000000"/>
          <w:sz w:val="28"/>
          <w:szCs w:val="28"/>
        </w:rPr>
        <w:t xml:space="preserve"> АНО «Федеральный центр компетенций в сфере производительности труда», НО «Фонд содействия инновационному развитию Ставропольского края»</w:t>
      </w:r>
      <w:r w:rsidR="005327CA">
        <w:rPr>
          <w:color w:val="000000"/>
          <w:sz w:val="28"/>
          <w:szCs w:val="28"/>
        </w:rPr>
        <w:t xml:space="preserve">, </w:t>
      </w:r>
      <w:r w:rsidR="00552660" w:rsidRPr="0081567E">
        <w:rPr>
          <w:color w:val="000000"/>
          <w:sz w:val="28"/>
          <w:szCs w:val="28"/>
        </w:rPr>
        <w:t>ОАО «</w:t>
      </w:r>
      <w:proofErr w:type="spellStart"/>
      <w:r w:rsidR="00552660" w:rsidRPr="0081567E">
        <w:rPr>
          <w:color w:val="000000"/>
          <w:sz w:val="28"/>
          <w:szCs w:val="28"/>
        </w:rPr>
        <w:t>Светлоградагромаш</w:t>
      </w:r>
      <w:proofErr w:type="spellEnd"/>
      <w:r w:rsidR="00552660" w:rsidRPr="0081567E">
        <w:rPr>
          <w:color w:val="000000"/>
          <w:sz w:val="28"/>
          <w:szCs w:val="28"/>
        </w:rPr>
        <w:t>», ООО «Хлебороб», ООО «Агропромышленный альянс», ООО «Петровские Нивы»</w:t>
      </w:r>
      <w:r w:rsidR="005327CA">
        <w:rPr>
          <w:color w:val="000000"/>
          <w:sz w:val="28"/>
          <w:szCs w:val="28"/>
        </w:rPr>
        <w:t xml:space="preserve">, ООО «НД-Техник». </w:t>
      </w:r>
    </w:p>
    <w:p w14:paraId="1F5FD395" w14:textId="20D5B7F8" w:rsidR="00805719" w:rsidRPr="00805719" w:rsidRDefault="00805719" w:rsidP="0080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19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</w:t>
      </w:r>
      <w:proofErr w:type="spellStart"/>
      <w:r w:rsidRPr="0080571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Светлоградагромаш</w:t>
      </w:r>
      <w:proofErr w:type="spellEnd"/>
      <w:r w:rsidRPr="008057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вступило 24 сентября 2019 года в реализацию национального проекта «Производительность труда и поддержка занятости». За время участия в проекте на предприятии реорганизована работа участка производства лемехов, переоборудован и оптимизирован процесс производства,</w:t>
      </w:r>
      <w:r w:rsidR="00433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обновление оборудования направлено 32,0 млн. рублей, 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позволило сократить</w:t>
      </w:r>
      <w:r w:rsidR="00433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D9B" w:rsidRPr="00805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изготовления деталей </w:t>
      </w:r>
      <w:r w:rsidR="00433D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33D9B" w:rsidRPr="00805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5719">
        <w:rPr>
          <w:rFonts w:ascii="Times New Roman" w:eastAsia="Times New Roman" w:hAnsi="Times New Roman" w:cs="Times New Roman"/>
          <w:sz w:val="28"/>
          <w:szCs w:val="28"/>
          <w:lang w:eastAsia="ru-RU"/>
        </w:rPr>
        <w:t>33%.</w:t>
      </w:r>
    </w:p>
    <w:p w14:paraId="3A44AD55" w14:textId="2BFF204C" w:rsidR="00805719" w:rsidRPr="00805719" w:rsidRDefault="00805719" w:rsidP="00805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571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ООО «Хлебороб» реализует мероприятия проекта самостоятельно, специалисты предприятия обучены,</w:t>
      </w:r>
      <w:r w:rsidR="00A465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</w:t>
      </w:r>
      <w:r w:rsidRPr="008057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вновь поступившие обучаются</w:t>
      </w:r>
      <w:r w:rsidR="00A46535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8057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базе </w:t>
      </w:r>
      <w:r w:rsidRPr="0080571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ООО «Хлебороб» Системе менеджмента качества ГОСТ Р ИСО 9001-2015, инструментам бережливого производства, о также системе быстрого менеджмента - управление изменениями.</w:t>
      </w:r>
    </w:p>
    <w:p w14:paraId="13314ADD" w14:textId="6249E34A" w:rsidR="00433D9B" w:rsidRDefault="00433D9B" w:rsidP="00433D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постоянной основе ведется актуализация «Инвестиционного портала» на официальном сайте администрации, где размещена информация о мерах поддержки субъектов инвестиционной деятельности, действующих в округе и крае, перечень инвестиционных проектов и результаты мониторинга их реализации, перечень свободных инвестиционных площадок</w:t>
      </w:r>
      <w:r w:rsidR="007B5D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инвестиционный паспорт и стратегия  инвестиционного развития округа на период до 2035 года.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официальном сайте также размещена информация о национальных проектах и региональных проектах Ставропольского края. </w:t>
      </w:r>
    </w:p>
    <w:p w14:paraId="0DDE735E" w14:textId="77BA642D" w:rsidR="00552660" w:rsidRPr="0081567E" w:rsidRDefault="00552660" w:rsidP="005526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E43F0E" w14:textId="0563C026" w:rsidR="00552660" w:rsidRPr="001B3648" w:rsidRDefault="001B3648" w:rsidP="00BB2F6F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B3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Дорожное хозяйство и транспорт</w:t>
      </w:r>
    </w:p>
    <w:p w14:paraId="5B6543E1" w14:textId="7586CDDC" w:rsidR="001B3648" w:rsidRPr="00444B11" w:rsidRDefault="0070523D" w:rsidP="001B36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Общая протяженность автомобильных дорог общего пользования местного значения составляет 755,6 километра. </w:t>
      </w:r>
      <w:r w:rsidR="001B3648"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Ремонт и содержание автомобильных дорог общего пользования местного значения осуществлялись в ходе реализации муниципальной программы «Развитие транспортной системы и обеспечение безопасности дорожного движения». Исполнение по программе составило 169,2 миллиона рублей, что составляет 8</w:t>
      </w:r>
      <w:r w:rsidR="005D0864">
        <w:rPr>
          <w:rFonts w:ascii="Times New Roman" w:eastAsia="Calibri" w:hAnsi="Times New Roman" w:cs="Times New Roman"/>
          <w:sz w:val="28"/>
          <w:szCs w:val="28"/>
          <w:lang w:eastAsia="ru-RU"/>
        </w:rPr>
        <w:t>,0%</w:t>
      </w:r>
      <w:r w:rsidR="001B3648"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структуре расходов бюджета округа. Финансирование работ осуществлялось как из местного бюджета, так и на средства краевого бюджет</w:t>
      </w:r>
      <w:r w:rsidR="00A46535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B3648"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228B9A54" w14:textId="1BAEBFD1" w:rsidR="001B3648" w:rsidRDefault="001B3648" w:rsidP="007052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Общая протяженность отремонтированных автомобильных дорог составила 29,51 километра, в т.ч. асфальтобетон – 20,6 километра, щебеночное покрытие – 8,91 километра. Отремонтированы дороги в городе Светлограде, селах Ореховка, Высоцкое, Гофицкое, Сухая Буйвола, Просянка, Донская Балка, </w:t>
      </w:r>
      <w:proofErr w:type="spellStart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Константиновское</w:t>
      </w:r>
      <w:proofErr w:type="spellEnd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Благодатное, Николина Балка, </w:t>
      </w:r>
      <w:proofErr w:type="spellStart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Шангала</w:t>
      </w:r>
      <w:proofErr w:type="spellEnd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Шведино, поселках Рогатая Балка и </w:t>
      </w:r>
      <w:proofErr w:type="spellStart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Прикалаусский</w:t>
      </w:r>
      <w:proofErr w:type="spellEnd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хутор Вознесенский. Выполнен ремонт подъездных дорог к поселкам Рогатая Балка, </w:t>
      </w:r>
      <w:proofErr w:type="spellStart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Прикалаусский</w:t>
      </w:r>
      <w:proofErr w:type="spellEnd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, Пшеничный, Цветочный, селу Донская Балка, автомобильн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дорог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общего пользования местного значения Светлоград - Просянка.</w:t>
      </w:r>
      <w:r w:rsidR="007052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Отремонтировано 6,1 километра тротуаров на автомобильных дорогах общего пользования в Светлограде и селе Ореховка. В целях обеспечения безопасности дорожного движения выполнены работы по обустройству пешеходных переходов с установкой металлических ограждений вдоль территорий школ № 4, № 5, № 7, детских садов «Золотой Ключик» и «Ромашка» в городе Светлограде.</w:t>
      </w:r>
    </w:p>
    <w:p w14:paraId="368FFFCC" w14:textId="1625446E" w:rsidR="001B3648" w:rsidRPr="00444B11" w:rsidRDefault="001B3648" w:rsidP="001B36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проделанной работы</w:t>
      </w:r>
      <w:r w:rsidR="007052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протяжённость автомобильных дорог общего пользования местного значения, не отвечающих нормативным требованиям, сократилась до 347,4 километра, а их доля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общей протяженности автомобильных дорог общего пользования местного значения</w:t>
      </w:r>
      <w:r w:rsidR="007052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</w:t>
      </w:r>
      <w:r w:rsidR="0070523D">
        <w:rPr>
          <w:rFonts w:ascii="Times New Roman" w:eastAsia="Calibri" w:hAnsi="Times New Roman" w:cs="Times New Roman"/>
          <w:sz w:val="28"/>
          <w:szCs w:val="28"/>
          <w:lang w:eastAsia="ru-RU"/>
        </w:rPr>
        <w:t>45,98%.</w:t>
      </w:r>
    </w:p>
    <w:p w14:paraId="114D2C9A" w14:textId="5FB50092" w:rsidR="00552660" w:rsidRDefault="001B3648" w:rsidP="008156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округе насчитывается 9 пригородных внутрирайонных маршрутов, обслуживаемых</w:t>
      </w:r>
      <w:r w:rsidR="00FC2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субъектами МСП</w:t>
      </w: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свидетельств об осуществлении перевозок. Все </w:t>
      </w:r>
      <w:bookmarkStart w:id="1" w:name="_Hlk38870634"/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крупные населенные </w:t>
      </w:r>
      <w:bookmarkEnd w:id="1"/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пункты имеют </w:t>
      </w: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регулярное автобусное сообщение с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ородом</w:t>
      </w: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Светлоград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крупные населенные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пункты и с краевым центром</w:t>
      </w:r>
      <w:r w:rsidRPr="001B3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городе Светлограде действует 18 автобусных маршрутов, охватывающих все районы города.</w:t>
      </w:r>
    </w:p>
    <w:p w14:paraId="3DE3C13F" w14:textId="77777777" w:rsidR="00FC2F7F" w:rsidRPr="001B3648" w:rsidRDefault="00FC2F7F" w:rsidP="008156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D4E625" w14:textId="77777777" w:rsidR="001C7DB1" w:rsidRPr="001C7DB1" w:rsidRDefault="001C7DB1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 w:rsidRPr="001C7DB1">
        <w:rPr>
          <w:b/>
          <w:bCs/>
          <w:sz w:val="28"/>
          <w:szCs w:val="28"/>
        </w:rPr>
        <w:t>Уровень жизни населения</w:t>
      </w:r>
    </w:p>
    <w:p w14:paraId="0E8E0C89" w14:textId="7710A716" w:rsidR="001C7DB1" w:rsidRDefault="001C7DB1" w:rsidP="00A46535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По данным мониторинга в отчетном году в экономике округа занято около 17,8 тысячи человек</w:t>
      </w:r>
      <w:r>
        <w:rPr>
          <w:sz w:val="28"/>
          <w:szCs w:val="28"/>
        </w:rPr>
        <w:t>, с</w:t>
      </w:r>
      <w:r w:rsidRPr="00444B11">
        <w:rPr>
          <w:sz w:val="28"/>
          <w:szCs w:val="28"/>
        </w:rPr>
        <w:t xml:space="preserve">реднесписочная численность работников предприятий и организаций, предоставляющих статистическую отчетность, </w:t>
      </w:r>
      <w:r>
        <w:rPr>
          <w:sz w:val="28"/>
          <w:szCs w:val="28"/>
        </w:rPr>
        <w:t xml:space="preserve">за 2019 год </w:t>
      </w:r>
      <w:r w:rsidRPr="00444B11">
        <w:rPr>
          <w:sz w:val="28"/>
          <w:szCs w:val="28"/>
        </w:rPr>
        <w:t xml:space="preserve">составляет 11,0 тысяч человек. </w:t>
      </w:r>
      <w:r>
        <w:rPr>
          <w:sz w:val="28"/>
          <w:szCs w:val="28"/>
        </w:rPr>
        <w:t>Основным источником доходов населения является заработная плата</w:t>
      </w:r>
      <w:r w:rsidRPr="00444B11">
        <w:rPr>
          <w:sz w:val="28"/>
          <w:szCs w:val="28"/>
        </w:rPr>
        <w:t xml:space="preserve">, </w:t>
      </w:r>
      <w:r>
        <w:rPr>
          <w:sz w:val="28"/>
          <w:szCs w:val="28"/>
        </w:rPr>
        <w:t>в отчетном году</w:t>
      </w:r>
      <w:r w:rsidR="005A7754">
        <w:rPr>
          <w:sz w:val="28"/>
          <w:szCs w:val="28"/>
        </w:rPr>
        <w:t xml:space="preserve"> </w:t>
      </w:r>
      <w:r w:rsidRPr="00444B11">
        <w:rPr>
          <w:sz w:val="28"/>
          <w:szCs w:val="28"/>
        </w:rPr>
        <w:t>среднемесячная заработная плата</w:t>
      </w:r>
      <w:r w:rsidR="005A7754">
        <w:rPr>
          <w:sz w:val="28"/>
          <w:szCs w:val="28"/>
        </w:rPr>
        <w:t xml:space="preserve"> увеличилась с 25648,8 рубля до</w:t>
      </w:r>
      <w:r w:rsidRPr="00444B11">
        <w:rPr>
          <w:sz w:val="28"/>
          <w:szCs w:val="28"/>
        </w:rPr>
        <w:t xml:space="preserve"> 27167,7 рубл</w:t>
      </w:r>
      <w:r w:rsidR="005A7754">
        <w:rPr>
          <w:sz w:val="28"/>
          <w:szCs w:val="28"/>
        </w:rPr>
        <w:t>я при темпе роста 105,9%.</w:t>
      </w:r>
      <w:r>
        <w:rPr>
          <w:sz w:val="28"/>
          <w:szCs w:val="28"/>
        </w:rPr>
        <w:t xml:space="preserve"> </w:t>
      </w:r>
    </w:p>
    <w:p w14:paraId="0046359E" w14:textId="77777777" w:rsidR="00A46535" w:rsidRPr="00E53960" w:rsidRDefault="00A46535" w:rsidP="00A465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2019 году была продолжена работа по реализации указов Президента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Федерации, направленных на повышение оплаты труда целевых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категорий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Указов)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достижения установленных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 и региональными «дорожными картами» соотношений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зарплаты к средней зарплате в регионе с учетом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оптимизационных мероприятий.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оплату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целевых категорий работников муниципальных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 было направлено 333,0 млн. рублей, в том числе за счет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краевого бюджета – 265,0 млн. рублей или 79,6% от общей суммы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эти цели. Всего численность работников, в отношении которых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предусмотрено повышение оплаты труда, в округе составила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r w:rsidRPr="00E53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человек.</w:t>
      </w:r>
    </w:p>
    <w:p w14:paraId="2083B056" w14:textId="77777777" w:rsidR="00A46535" w:rsidRDefault="00A46535" w:rsidP="00A46535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E53960">
        <w:rPr>
          <w:sz w:val="28"/>
          <w:szCs w:val="28"/>
        </w:rPr>
        <w:t>С 01 октября 2019 года была повышена на 4,3</w:t>
      </w:r>
      <w:r>
        <w:rPr>
          <w:sz w:val="28"/>
          <w:szCs w:val="28"/>
        </w:rPr>
        <w:t>%</w:t>
      </w:r>
      <w:r w:rsidRPr="00E53960">
        <w:rPr>
          <w:sz w:val="28"/>
          <w:szCs w:val="28"/>
        </w:rPr>
        <w:t xml:space="preserve"> заработная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плата работникам муниципальных учреждений, которые не попадали под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действие Указов, на что было выделено дополнительно 1,83 млн. рублей.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В целях выполнения Федерального закона от 19 июня 2000 года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№ 82-ФЗ «О минимальном размере оплаты труда» для выплаты с 01 января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2019 года работникам государственных и муниципальных учреждений края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заработной платы не ниже минимального размера оплаты труда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в размере 11280 рублей были выделены средства в объеме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20,12 млн. рублей. В результате заработная плата возросла еще</w:t>
      </w:r>
      <w:r>
        <w:rPr>
          <w:sz w:val="28"/>
          <w:szCs w:val="28"/>
        </w:rPr>
        <w:t xml:space="preserve"> </w:t>
      </w:r>
      <w:r w:rsidRPr="00E53960">
        <w:rPr>
          <w:sz w:val="28"/>
          <w:szCs w:val="28"/>
        </w:rPr>
        <w:t>у 1,35 тыс. человек, работающих в муниципальных учреждениях округа.</w:t>
      </w:r>
    </w:p>
    <w:p w14:paraId="1159E11B" w14:textId="20557552" w:rsidR="001C7DB1" w:rsidRDefault="001C7DB1" w:rsidP="005A7754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2774DFA0" w14:textId="6736413F" w:rsidR="001C7DB1" w:rsidRPr="008638C9" w:rsidRDefault="005A7754" w:rsidP="001C7DB1">
      <w:pPr>
        <w:widowControl w:val="0"/>
        <w:suppressAutoHyphens/>
        <w:spacing w:after="0" w:line="240" w:lineRule="exac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Динамика с</w:t>
      </w:r>
      <w:r w:rsidR="001C7DB1" w:rsidRPr="008638C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реднемесячн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="001C7DB1" w:rsidRPr="008638C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заработн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ой</w:t>
      </w:r>
      <w:r w:rsidR="001C7DB1" w:rsidRPr="008638C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ы</w:t>
      </w:r>
      <w:r w:rsidR="001C7DB1" w:rsidRPr="008638C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работников списочного состава </w:t>
      </w:r>
    </w:p>
    <w:p w14:paraId="49B3C415" w14:textId="77777777" w:rsidR="001C7DB1" w:rsidRPr="008638C9" w:rsidRDefault="001C7DB1" w:rsidP="001C7DB1">
      <w:pPr>
        <w:widowControl w:val="0"/>
        <w:suppressAutoHyphens/>
        <w:spacing w:after="0" w:line="240" w:lineRule="exact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4707"/>
        <w:gridCol w:w="1417"/>
        <w:gridCol w:w="1560"/>
        <w:gridCol w:w="1105"/>
      </w:tblGrid>
      <w:tr w:rsidR="001C7DB1" w:rsidRPr="008638C9" w14:paraId="38EF7F40" w14:textId="77777777" w:rsidTr="005A7754">
        <w:trPr>
          <w:cantSplit/>
          <w:trHeight w:val="5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33FF" w14:textId="77777777" w:rsidR="001C7DB1" w:rsidRPr="008638C9" w:rsidRDefault="001C7DB1" w:rsidP="00734B9D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38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735D" w14:textId="3986C36E" w:rsidR="001C7DB1" w:rsidRPr="008638C9" w:rsidRDefault="001C7DB1" w:rsidP="00734B9D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354" w14:textId="2771FA4F" w:rsidR="001C7DB1" w:rsidRPr="008638C9" w:rsidRDefault="001C7DB1" w:rsidP="00734B9D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38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Среднемесячная заработная плата, рублей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2E5E" w14:textId="77777777" w:rsidR="001C7DB1" w:rsidRPr="008638C9" w:rsidRDefault="001C7DB1" w:rsidP="00734B9D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38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Темп роста, %</w:t>
            </w:r>
          </w:p>
        </w:tc>
      </w:tr>
      <w:tr w:rsidR="001C7DB1" w:rsidRPr="008638C9" w14:paraId="39A0BE19" w14:textId="77777777" w:rsidTr="005A7754">
        <w:trPr>
          <w:cantSplit/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8F71" w14:textId="77777777" w:rsidR="001C7DB1" w:rsidRPr="008638C9" w:rsidRDefault="001C7DB1" w:rsidP="00734B9D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00D" w14:textId="77777777" w:rsidR="001C7DB1" w:rsidRPr="008638C9" w:rsidRDefault="001C7DB1" w:rsidP="00734B9D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28B6" w14:textId="77777777" w:rsidR="001C7DB1" w:rsidRPr="008638C9" w:rsidRDefault="001C7DB1" w:rsidP="00734B9D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38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AB7B" w14:textId="77777777" w:rsidR="001C7DB1" w:rsidRPr="008638C9" w:rsidRDefault="001C7DB1" w:rsidP="00734B9D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38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4D98" w14:textId="77777777" w:rsidR="001C7DB1" w:rsidRPr="008638C9" w:rsidRDefault="001C7DB1" w:rsidP="00734B9D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7754" w:rsidRPr="008638C9" w14:paraId="7E85C536" w14:textId="77777777" w:rsidTr="005A7754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75B" w14:textId="77777777" w:rsidR="005A7754" w:rsidRPr="008638C9" w:rsidRDefault="005A7754" w:rsidP="005A7754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7643EE" w14:textId="4E9F0AAE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рупных и средних предприятий и некоммерческих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318F24F" w14:textId="2D484D4E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25648,80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F146317" w14:textId="76F4A39D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27167,70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A5181" w14:textId="4D7FA011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105,9</w:t>
            </w:r>
          </w:p>
        </w:tc>
      </w:tr>
      <w:tr w:rsidR="005A7754" w:rsidRPr="008638C9" w14:paraId="1720BCE0" w14:textId="77777777" w:rsidTr="005A7754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927D" w14:textId="77777777" w:rsidR="005A7754" w:rsidRPr="008638C9" w:rsidRDefault="005A7754" w:rsidP="005A7754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5FB894" w14:textId="5A45BB88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738C04A" w14:textId="2235BBC4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16581,10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735850A" w14:textId="02712041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17886,90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A647" w14:textId="0C765B0F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5A7754" w:rsidRPr="008638C9" w14:paraId="2DF31688" w14:textId="77777777" w:rsidTr="005A7754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100" w14:textId="77777777" w:rsidR="005A7754" w:rsidRPr="008638C9" w:rsidRDefault="005A7754" w:rsidP="005A7754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998C9B" w14:textId="482C285E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DB40DD2" w14:textId="48EF0D1E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20716,40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F830057" w14:textId="15D717E3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22008,50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0D549" w14:textId="136F61D2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106,3</w:t>
            </w:r>
          </w:p>
        </w:tc>
      </w:tr>
      <w:tr w:rsidR="005A7754" w:rsidRPr="008638C9" w14:paraId="6A10594A" w14:textId="77777777" w:rsidTr="005A7754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E0B" w14:textId="77777777" w:rsidR="005A7754" w:rsidRPr="008638C9" w:rsidRDefault="005A7754" w:rsidP="005A7754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F18681" w14:textId="0D30930A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чителей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DC1DC08" w14:textId="77BC1DBA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23975,87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2D83B" w14:textId="06CD669B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25926,28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E0130" w14:textId="5CCAEB35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108,1</w:t>
            </w:r>
          </w:p>
        </w:tc>
      </w:tr>
      <w:tr w:rsidR="005A7754" w:rsidRPr="008638C9" w14:paraId="5AD47AD1" w14:textId="77777777" w:rsidTr="005A7754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62D6" w14:textId="77777777" w:rsidR="005A7754" w:rsidRPr="008638C9" w:rsidRDefault="005A7754" w:rsidP="005A7754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625999" w14:textId="6D484EEE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культуры и искусства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1422B8" w14:textId="10E5E981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23905,90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84A20A" w14:textId="5F3BBF3F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27717,60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9587D" w14:textId="5E4F7E9A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115,9</w:t>
            </w:r>
          </w:p>
        </w:tc>
      </w:tr>
      <w:tr w:rsidR="005A7754" w:rsidRPr="008638C9" w14:paraId="59AB0D5E" w14:textId="77777777" w:rsidTr="005A7754">
        <w:trPr>
          <w:cantSplit/>
          <w:trHeight w:val="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1BD" w14:textId="77777777" w:rsidR="005A7754" w:rsidRPr="008638C9" w:rsidRDefault="005A7754" w:rsidP="005A7754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15F305" w14:textId="156E56E3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B18EBF8" w14:textId="1224B55F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14403,80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216B2D" w14:textId="254EBD0E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7754">
              <w:rPr>
                <w:rFonts w:ascii="Times New Roman" w:hAnsi="Times New Roman" w:cs="Times New Roman"/>
                <w:sz w:val="24"/>
                <w:szCs w:val="24"/>
              </w:rPr>
              <w:t>15143,00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96E59" w14:textId="0B58F1CC" w:rsidR="005A7754" w:rsidRPr="005A7754" w:rsidRDefault="005A7754" w:rsidP="005A7754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105,1</w:t>
            </w:r>
          </w:p>
        </w:tc>
      </w:tr>
    </w:tbl>
    <w:p w14:paraId="450B800A" w14:textId="653BCB3C" w:rsidR="001C7DB1" w:rsidRDefault="001C7DB1" w:rsidP="001C7DB1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041E893B" w14:textId="68CD95D8" w:rsidR="001C7DB1" w:rsidRPr="00444B11" w:rsidRDefault="005A7754" w:rsidP="004649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44B11">
        <w:rPr>
          <w:rFonts w:ascii="Times New Roman" w:eastAsia="Times New Roman" w:hAnsi="Times New Roman" w:cs="Times New Roman"/>
          <w:sz w:val="28"/>
          <w:szCs w:val="28"/>
          <w:lang w:eastAsia="x-none"/>
        </w:rPr>
        <w:t>В 2019 году на оказание социальной поддержки направлено 406,2 миллионов рублей, что составляет 20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x-none"/>
        </w:rPr>
        <w:t>%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расходной части бюджета округа. </w:t>
      </w:r>
      <w:r w:rsidR="001C7DB1" w:rsidRPr="00444B1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Предоставление мер социальной поддержки населению округа осуществляется в основном за счет межбюджетных трансфертов из краевого бюджета в рамках муниципальной программы «Социальная поддержка граждан». Управлением труда и социальной защиты населения администрации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Петровского городского округа  Ставропольского края (далее – УТСЗН) </w:t>
      </w:r>
      <w:r w:rsidR="001C7DB1" w:rsidRPr="00444B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производилось 37 выплат мер социальной поддержки боле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x-none"/>
        </w:rPr>
        <w:t>е чем 25 тысячам жителей округа, м</w:t>
      </w:r>
      <w:r w:rsidR="001C7DB1" w:rsidRPr="00444B11">
        <w:rPr>
          <w:rFonts w:ascii="Times New Roman" w:eastAsia="Times New Roman" w:hAnsi="Times New Roman" w:cs="Times New Roman"/>
          <w:sz w:val="28"/>
          <w:szCs w:val="28"/>
          <w:lang w:eastAsia="x-none"/>
        </w:rPr>
        <w:t>ерами социальной подде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ржки обеспечены 100% </w:t>
      </w:r>
      <w:r w:rsidR="001C7DB1" w:rsidRPr="00444B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обратившихся граждан. </w:t>
      </w:r>
      <w:r w:rsidR="001C7DB1" w:rsidRPr="00444B11">
        <w:rPr>
          <w:rFonts w:ascii="Times New Roman" w:hAnsi="Times New Roman" w:cs="Times New Roman"/>
          <w:sz w:val="28"/>
          <w:szCs w:val="28"/>
        </w:rPr>
        <w:t xml:space="preserve">Это федеральные и региональные льготники, семьи, оказавшиеся в сложной жизненной ситуации, малообеспеченные граждане и многодетные семьи. </w:t>
      </w:r>
    </w:p>
    <w:p w14:paraId="0DCD5908" w14:textId="058F7C1C" w:rsidR="00464993" w:rsidRPr="00464993" w:rsidRDefault="00464993" w:rsidP="00464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x-none"/>
        </w:rPr>
      </w:pPr>
      <w:r w:rsidRPr="0046499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ходе реализации регионального проекта 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Ставропольского края (далее – региональный проект) </w:t>
      </w:r>
      <w:r w:rsidRPr="00464993">
        <w:rPr>
          <w:rFonts w:ascii="Times New Roman" w:eastAsia="Times New Roman" w:hAnsi="Times New Roman" w:cs="Times New Roman"/>
          <w:sz w:val="28"/>
          <w:szCs w:val="28"/>
          <w:lang w:eastAsia="x-none"/>
        </w:rPr>
        <w:t>«Финансовая поддержка семей, имеющих детей» ежемесячными денежными выплатами обеспечены 310 семей, социальная поддержка оказана в сумме 33512,60 тыс. рублей</w:t>
      </w:r>
      <w:r w:rsidRPr="004649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x-none"/>
        </w:rPr>
        <w:t xml:space="preserve">. </w:t>
      </w:r>
      <w:r w:rsidRPr="00464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социальная помощь на основании социального контракта (на развитие подсобного хозяйства) на общую сумму 150,</w:t>
      </w:r>
      <w:r w:rsidR="00A46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464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 оказана 3 малоимущим семьям с детьми.</w:t>
      </w:r>
      <w:r w:rsidRPr="004649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x-none"/>
        </w:rPr>
        <w:t xml:space="preserve"> </w:t>
      </w:r>
    </w:p>
    <w:p w14:paraId="573070CA" w14:textId="77777777" w:rsidR="00464993" w:rsidRPr="00464993" w:rsidRDefault="00464993" w:rsidP="00464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x-none"/>
        </w:rPr>
      </w:pPr>
      <w:r w:rsidRPr="004649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x-none"/>
        </w:rPr>
        <w:t xml:space="preserve">Получателями единовременной денежной компенсации в 2019 году являлись 866 многодетных семей, в которых проживает 3006 детей. В течение года в УТСЗН впервые за получением компенсации обратились 126 многодетных семей. Общее количество многодетных семей, получающих социальную поддержку, в сравнении с 2018 годом увеличилось на 3,5%, а сумма выплаты увеличилась на 10,9% или до 13 044,94 тыс. рублей. </w:t>
      </w:r>
    </w:p>
    <w:p w14:paraId="0F58B2F3" w14:textId="32ED5CD9" w:rsidR="00464993" w:rsidRPr="00464993" w:rsidRDefault="00464993" w:rsidP="00840D6B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продолжалась работа по </w:t>
      </w:r>
      <w:r w:rsidR="006E542C" w:rsidRPr="00345778">
        <w:rPr>
          <w:sz w:val="28"/>
          <w:szCs w:val="28"/>
        </w:rPr>
        <w:t>обеспечению соблюдения предусмотренного трудовым законодательством запрета на ограничение трудовых прав и свобод граждан в зависимости от возраста, профилактик</w:t>
      </w:r>
      <w:r w:rsidR="006E542C">
        <w:rPr>
          <w:sz w:val="28"/>
          <w:szCs w:val="28"/>
        </w:rPr>
        <w:t xml:space="preserve">е </w:t>
      </w:r>
      <w:r w:rsidR="006E542C" w:rsidRPr="00345778">
        <w:rPr>
          <w:sz w:val="28"/>
          <w:szCs w:val="28"/>
        </w:rPr>
        <w:t>правонарушений в трудовой сфере, снижения неформальной занятости и легализации трудовых отношений</w:t>
      </w:r>
      <w:r w:rsidR="006E542C">
        <w:rPr>
          <w:sz w:val="28"/>
          <w:szCs w:val="28"/>
        </w:rPr>
        <w:t xml:space="preserve">. В отчетном году </w:t>
      </w:r>
      <w:r w:rsidRPr="00464993">
        <w:rPr>
          <w:sz w:val="28"/>
          <w:szCs w:val="28"/>
        </w:rPr>
        <w:t xml:space="preserve">проведено 23 заседания межведомственной рабочей группы по профилактике нарушений трудовых прав работников в организациях, расположенных на территории округа, </w:t>
      </w:r>
      <w:r w:rsidR="006E542C" w:rsidRPr="00464993">
        <w:rPr>
          <w:sz w:val="28"/>
          <w:szCs w:val="28"/>
        </w:rPr>
        <w:t>в том числе 19 выездных заседаний на территории</w:t>
      </w:r>
      <w:r w:rsidR="006E542C">
        <w:rPr>
          <w:sz w:val="28"/>
          <w:szCs w:val="28"/>
        </w:rPr>
        <w:t xml:space="preserve"> сел </w:t>
      </w:r>
      <w:r w:rsidR="006E542C" w:rsidRPr="00464993">
        <w:rPr>
          <w:sz w:val="28"/>
          <w:szCs w:val="28"/>
        </w:rPr>
        <w:t xml:space="preserve"> Высоцкое, Благодатное, Гофицкое, Сухая Буйвола</w:t>
      </w:r>
      <w:r w:rsidR="006E542C">
        <w:rPr>
          <w:sz w:val="28"/>
          <w:szCs w:val="28"/>
        </w:rPr>
        <w:t xml:space="preserve">, </w:t>
      </w:r>
      <w:r w:rsidR="006E542C" w:rsidRPr="00464993">
        <w:rPr>
          <w:sz w:val="28"/>
          <w:szCs w:val="28"/>
        </w:rPr>
        <w:t>Донская Балка, Просянка</w:t>
      </w:r>
      <w:r w:rsidR="006E542C">
        <w:rPr>
          <w:sz w:val="28"/>
          <w:szCs w:val="28"/>
        </w:rPr>
        <w:t>,</w:t>
      </w:r>
      <w:r w:rsidR="006E542C" w:rsidRPr="00464993">
        <w:rPr>
          <w:sz w:val="28"/>
          <w:szCs w:val="28"/>
        </w:rPr>
        <w:t xml:space="preserve"> </w:t>
      </w:r>
      <w:proofErr w:type="spellStart"/>
      <w:r w:rsidR="006E542C" w:rsidRPr="00464993">
        <w:rPr>
          <w:sz w:val="28"/>
          <w:szCs w:val="28"/>
        </w:rPr>
        <w:t>Константиновское</w:t>
      </w:r>
      <w:proofErr w:type="spellEnd"/>
      <w:r w:rsidR="006E542C" w:rsidRPr="00464993">
        <w:rPr>
          <w:sz w:val="28"/>
          <w:szCs w:val="28"/>
        </w:rPr>
        <w:t>,</w:t>
      </w:r>
      <w:r w:rsidR="006E542C">
        <w:rPr>
          <w:sz w:val="28"/>
          <w:szCs w:val="28"/>
        </w:rPr>
        <w:t xml:space="preserve"> </w:t>
      </w:r>
      <w:r w:rsidR="006E542C" w:rsidRPr="00464993">
        <w:rPr>
          <w:sz w:val="28"/>
          <w:szCs w:val="28"/>
        </w:rPr>
        <w:t>Николина Балка</w:t>
      </w:r>
      <w:r w:rsidR="006E542C">
        <w:rPr>
          <w:sz w:val="28"/>
          <w:szCs w:val="28"/>
        </w:rPr>
        <w:t xml:space="preserve">, </w:t>
      </w:r>
      <w:proofErr w:type="spellStart"/>
      <w:r w:rsidR="006E542C" w:rsidRPr="00464993">
        <w:rPr>
          <w:sz w:val="28"/>
          <w:szCs w:val="28"/>
        </w:rPr>
        <w:t>Шангала</w:t>
      </w:r>
      <w:proofErr w:type="spellEnd"/>
      <w:r w:rsidR="006E542C">
        <w:rPr>
          <w:sz w:val="28"/>
          <w:szCs w:val="28"/>
        </w:rPr>
        <w:t xml:space="preserve">, </w:t>
      </w:r>
      <w:r w:rsidR="006E542C" w:rsidRPr="00464993">
        <w:rPr>
          <w:sz w:val="28"/>
          <w:szCs w:val="28"/>
        </w:rPr>
        <w:t>Шведин</w:t>
      </w:r>
      <w:r w:rsidR="006E542C">
        <w:rPr>
          <w:sz w:val="28"/>
          <w:szCs w:val="28"/>
        </w:rPr>
        <w:t xml:space="preserve">о, поселках </w:t>
      </w:r>
      <w:r w:rsidR="006E542C" w:rsidRPr="00464993">
        <w:rPr>
          <w:sz w:val="28"/>
          <w:szCs w:val="28"/>
        </w:rPr>
        <w:t>Рогатая Балка</w:t>
      </w:r>
      <w:r w:rsidR="006E542C">
        <w:rPr>
          <w:sz w:val="28"/>
          <w:szCs w:val="28"/>
        </w:rPr>
        <w:t xml:space="preserve"> и</w:t>
      </w:r>
      <w:r w:rsidR="006E542C" w:rsidRPr="00464993">
        <w:rPr>
          <w:sz w:val="28"/>
          <w:szCs w:val="28"/>
        </w:rPr>
        <w:t xml:space="preserve"> </w:t>
      </w:r>
      <w:proofErr w:type="spellStart"/>
      <w:r w:rsidR="006E542C" w:rsidRPr="00464993">
        <w:rPr>
          <w:sz w:val="28"/>
          <w:szCs w:val="28"/>
        </w:rPr>
        <w:t>Прикалаусский</w:t>
      </w:r>
      <w:proofErr w:type="spellEnd"/>
      <w:r w:rsidR="006E542C" w:rsidRPr="00464993">
        <w:rPr>
          <w:sz w:val="28"/>
          <w:szCs w:val="28"/>
        </w:rPr>
        <w:t>,</w:t>
      </w:r>
      <w:r w:rsidR="006E542C">
        <w:rPr>
          <w:sz w:val="28"/>
          <w:szCs w:val="28"/>
        </w:rPr>
        <w:t xml:space="preserve"> в г</w:t>
      </w:r>
      <w:r w:rsidR="006E542C" w:rsidRPr="00464993">
        <w:rPr>
          <w:sz w:val="28"/>
          <w:szCs w:val="28"/>
        </w:rPr>
        <w:t>. Светлоград</w:t>
      </w:r>
      <w:r w:rsidR="00053AC7">
        <w:rPr>
          <w:sz w:val="28"/>
          <w:szCs w:val="28"/>
        </w:rPr>
        <w:t>е</w:t>
      </w:r>
      <w:r w:rsidR="006E542C">
        <w:rPr>
          <w:sz w:val="28"/>
          <w:szCs w:val="28"/>
        </w:rPr>
        <w:t xml:space="preserve">. В ходе работы межведомственной рабочей группы </w:t>
      </w:r>
      <w:r w:rsidR="00840D6B">
        <w:rPr>
          <w:sz w:val="28"/>
          <w:szCs w:val="28"/>
        </w:rPr>
        <w:t xml:space="preserve">в 2019 году </w:t>
      </w:r>
      <w:r w:rsidR="006E542C">
        <w:rPr>
          <w:sz w:val="28"/>
          <w:szCs w:val="28"/>
        </w:rPr>
        <w:t>были</w:t>
      </w:r>
      <w:r w:rsidRPr="00464993">
        <w:rPr>
          <w:sz w:val="28"/>
          <w:szCs w:val="28"/>
        </w:rPr>
        <w:t xml:space="preserve"> заслушаны 845 налогоплательщиков</w:t>
      </w:r>
      <w:r w:rsidR="00840D6B">
        <w:rPr>
          <w:sz w:val="28"/>
          <w:szCs w:val="28"/>
        </w:rPr>
        <w:t xml:space="preserve">, </w:t>
      </w:r>
      <w:r w:rsidR="00840D6B" w:rsidRPr="00840D6B">
        <w:rPr>
          <w:sz w:val="28"/>
          <w:szCs w:val="28"/>
        </w:rPr>
        <w:t>уплачено 1722,9 тыс. рублей налогов.</w:t>
      </w:r>
      <w:r w:rsidRPr="00464993">
        <w:rPr>
          <w:sz w:val="28"/>
          <w:szCs w:val="28"/>
        </w:rPr>
        <w:t xml:space="preserve"> </w:t>
      </w:r>
      <w:r w:rsidR="006E542C" w:rsidRPr="006E542C">
        <w:rPr>
          <w:sz w:val="28"/>
          <w:szCs w:val="28"/>
        </w:rPr>
        <w:t>По состоянию на 31 декабря 2019 года выявлено 3112 человек, работавших без оформления трудовых отношений.</w:t>
      </w:r>
    </w:p>
    <w:p w14:paraId="05233B82" w14:textId="64757F5F" w:rsidR="00215953" w:rsidRPr="00BB2F6F" w:rsidRDefault="001C7DB1" w:rsidP="00BB2F6F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Просроченная задолженность по заработной плате в сумме 16,1 млн. рублей сохраняется в АО «Светлоградский маслоэкстракционный завод».</w:t>
      </w:r>
    </w:p>
    <w:p w14:paraId="726E2326" w14:textId="395A558B" w:rsidR="00F42BF0" w:rsidRPr="00F42BF0" w:rsidRDefault="006E542C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</w:t>
      </w:r>
      <w:r w:rsidRPr="006E542C">
        <w:rPr>
          <w:b/>
          <w:bCs/>
          <w:sz w:val="28"/>
          <w:szCs w:val="28"/>
        </w:rPr>
        <w:t>Дошкольное образование</w:t>
      </w:r>
    </w:p>
    <w:p w14:paraId="12FE555F" w14:textId="2743077D" w:rsidR="00F42BF0" w:rsidRDefault="00F42BF0" w:rsidP="00F42B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отчетном году в округе достигнут 100% охват дошкольным образованием детей в возрасте от 1,5 до 7 лет. При наличии в дошкольных образовательных организациях </w:t>
      </w:r>
      <w:r w:rsidR="00840D6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4115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мест, фактическая наполняемость на 01 января 2020 года составляет 3382 ребенка.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составляет 70,8%. </w:t>
      </w:r>
    </w:p>
    <w:p w14:paraId="257F9A7C" w14:textId="4785C082" w:rsidR="00F42BF0" w:rsidRDefault="00F42BF0" w:rsidP="00F42B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сократилась до 3,3%.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Согласно функционирующей электронной системе учета детей дошкольного возраста по состоянию на начало 2020 года на учете для зачисления в детские сады состоит 289 детей от 0 до 3 лет.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14:paraId="277FE7CD" w14:textId="17181399" w:rsidR="00F42BF0" w:rsidRDefault="00D727E5" w:rsidP="004A5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2019 году проведена работа по оптимизации сети дошкольных образовательных организаций,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МКДОУ ДС №1 </w:t>
      </w:r>
      <w:r w:rsidRPr="00F42BF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Колобок</w:t>
      </w:r>
      <w:r w:rsidRPr="00F42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г. Светлограда реорганизов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ано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форме присоединения к МБДОУ ДС № 38 </w:t>
      </w:r>
      <w:r w:rsidRPr="00F42BF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Колокольчик</w:t>
      </w:r>
      <w:r w:rsidRPr="00F42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результате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число действующих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дошкольных образовательных организаци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й сократилось до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30</w:t>
      </w:r>
      <w:r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детских садов. 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14 детских сад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ах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(46,7%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общего количества</w:t>
      </w: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осуществляли коррекцию имеющихся отклонений в развитии и здоровье дошкольников на раннем этапе. Всего 386 детей, посещающих 24 компенсирующих и 6 комбинированных групп, были охвачены коррекционной помощью (11,4% от общего количества воспитанников детских садов, что на 1,9% больше показателя прошлого года).</w:t>
      </w:r>
    </w:p>
    <w:p w14:paraId="7E345F3E" w14:textId="424D410C" w:rsidR="00D727E5" w:rsidRPr="00D727E5" w:rsidRDefault="00D727E5" w:rsidP="00D727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eastAsia="Times New Roman" w:hAnsi="TimesNewRomanPSMT" w:cs="Times New Roman"/>
          <w:sz w:val="28"/>
          <w:szCs w:val="28"/>
          <w:lang w:eastAsia="ru-RU"/>
        </w:rPr>
      </w:pPr>
      <w:r w:rsidRPr="00D727E5">
        <w:rPr>
          <w:rFonts w:ascii="TimesNewRomanPSMT" w:eastAsia="Times New Roman" w:hAnsi="TimesNewRomanPSMT" w:cs="Times New Roman"/>
          <w:sz w:val="28"/>
          <w:szCs w:val="28"/>
          <w:lang w:eastAsia="ru-RU"/>
        </w:rPr>
        <w:t>Одним из достижений в направлении повышения качества дошкольного образования, является поэтапная реализация федерального государственного образовательного стандарта дошкольного образования. В 2019 году прослеживается первый полноценный результат данного направления работы - 648 выпускников детских садов округа, перейдя в школу,</w:t>
      </w:r>
      <w:r w:rsidR="00A46535">
        <w:rPr>
          <w:rFonts w:ascii="TimesNewRomanPSMT" w:eastAsia="Times New Roman" w:hAnsi="TimesNewRomanPSMT" w:cs="Times New Roman"/>
          <w:sz w:val="28"/>
          <w:szCs w:val="28"/>
          <w:lang w:eastAsia="ru-RU"/>
        </w:rPr>
        <w:t xml:space="preserve"> были</w:t>
      </w:r>
      <w:r w:rsidRPr="00D727E5">
        <w:rPr>
          <w:rFonts w:ascii="TimesNewRomanPSMT" w:eastAsia="Times New Roman" w:hAnsi="TimesNewRomanPSMT" w:cs="Times New Roman"/>
          <w:sz w:val="28"/>
          <w:szCs w:val="28"/>
          <w:lang w:eastAsia="ru-RU"/>
        </w:rPr>
        <w:t xml:space="preserve"> готовы самостоятельно включиться в учебную деятельность.</w:t>
      </w:r>
    </w:p>
    <w:p w14:paraId="71A23592" w14:textId="77777777" w:rsidR="00F42BF0" w:rsidRPr="00F42BF0" w:rsidRDefault="00F42BF0" w:rsidP="00F42B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2019 году продолжилась работа, направленная на развитие материально-технической базы дошкольных образовательных организаций округа, в рамках которой были выполнены работы по текущему ремонту зданий и помещений, благоустройству </w:t>
      </w:r>
      <w:proofErr w:type="spellStart"/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внутридворовой</w:t>
      </w:r>
      <w:proofErr w:type="spellEnd"/>
      <w:r w:rsidRPr="00F42BF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 прилегающей территории дошкольных образовательных организаций. Оказаны услуги и произведена закупка товаров для нужд 30 дошкольных образовательных организаций.</w:t>
      </w:r>
    </w:p>
    <w:p w14:paraId="6C3664AF" w14:textId="77777777" w:rsidR="006E542C" w:rsidRPr="006E542C" w:rsidRDefault="006E542C" w:rsidP="00BD2A31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  <w:u w:val="thick"/>
        </w:rPr>
      </w:pPr>
    </w:p>
    <w:p w14:paraId="36033D82" w14:textId="7C40918F" w:rsidR="00803C7F" w:rsidRPr="00D727E5" w:rsidRDefault="008E4BA5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D727E5" w:rsidRPr="00D727E5">
        <w:rPr>
          <w:b/>
          <w:bCs/>
          <w:sz w:val="28"/>
          <w:szCs w:val="28"/>
        </w:rPr>
        <w:t>Общее и дополнительное образование</w:t>
      </w:r>
    </w:p>
    <w:p w14:paraId="00251BB3" w14:textId="05F0AECC" w:rsidR="00D727E5" w:rsidRPr="00D727E5" w:rsidRDefault="00A46535" w:rsidP="00D727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</w:t>
      </w:r>
      <w:r w:rsidR="00D727E5"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истем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</w:t>
      </w:r>
      <w:r w:rsidR="00D727E5"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общего образования округ</w:t>
      </w:r>
      <w:r w:rsid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образуют</w:t>
      </w:r>
      <w:r w:rsidR="00D727E5"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19 общеобразовательных организаций, реализующих основные образовательные программы начального общего, основного общего и среднего общего образования, с учетом территориальной доступности, создания условий для удовлетворения различных образовательных потребностей. Получение образования реализуется в общеобразовательных организациях в очной и заочной формах, </w:t>
      </w:r>
      <w:r w:rsidR="00D727E5"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и вне образовательной организации - в форме семейного образования. На 31</w:t>
      </w:r>
      <w:r w:rsid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декабря </w:t>
      </w:r>
      <w:r w:rsidR="00D727E5"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2019 года в 19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школах</w:t>
      </w:r>
      <w:r w:rsidR="00D727E5" w:rsidRPr="00D727E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округа по очной форме обучения обучается 6581 человек и 3 человека по заочной форме.</w:t>
      </w:r>
    </w:p>
    <w:p w14:paraId="477483AB" w14:textId="217D18C4" w:rsidR="00D727E5" w:rsidRPr="00A46535" w:rsidRDefault="00486225" w:rsidP="00A46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Приоритетом деятельности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органов местного самоуправления в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части обеспечения качественного общего образования являе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тся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проведение государственной итоговой аттестации. Из 229 выпускников 11 классов 17 общеобразовательных организаций освоили государственный стандарт 99,6%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выпускников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  <w:r w:rsidRPr="00486225">
        <w:rPr>
          <w:rFonts w:ascii="Calibri" w:eastAsia="Times New Roman" w:hAnsi="Calibri" w:cs="Calibri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едалями различного уровня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поощрены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46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выпускников 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из 12 школ округа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в том числе </w:t>
      </w:r>
      <w:r w:rsidRPr="004862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ттестат с отличием и медаль </w:t>
      </w:r>
      <w:r w:rsidRPr="004862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 особые успехи в учении</w:t>
      </w:r>
      <w:r w:rsidR="00A4653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862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2019 году получили 34 выпускник</w:t>
      </w:r>
      <w:r w:rsidR="00A4653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A46535" w:rsidRPr="00A46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727E5" w:rsidRPr="00A46535">
        <w:rPr>
          <w:rFonts w:ascii="Times New Roman" w:hAnsi="Times New Roman" w:cs="Times New Roman"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</w:t>
      </w:r>
      <w:r w:rsidRPr="00A46535">
        <w:rPr>
          <w:rFonts w:ascii="Times New Roman" w:hAnsi="Times New Roman" w:cs="Times New Roman"/>
          <w:sz w:val="28"/>
          <w:szCs w:val="28"/>
        </w:rPr>
        <w:t xml:space="preserve"> составляет 0,44%, а</w:t>
      </w:r>
      <w:r w:rsidR="00A46535" w:rsidRPr="00A46535">
        <w:rPr>
          <w:rFonts w:ascii="Times New Roman" w:hAnsi="Times New Roman" w:cs="Times New Roman"/>
          <w:sz w:val="28"/>
          <w:szCs w:val="28"/>
        </w:rPr>
        <w:t xml:space="preserve">ттестат </w:t>
      </w:r>
      <w:r w:rsidR="00D727E5" w:rsidRPr="00A46535">
        <w:rPr>
          <w:rFonts w:ascii="Times New Roman" w:hAnsi="Times New Roman" w:cs="Times New Roman"/>
          <w:sz w:val="28"/>
          <w:szCs w:val="28"/>
        </w:rPr>
        <w:t xml:space="preserve">не получил 1 выпускник. </w:t>
      </w:r>
    </w:p>
    <w:p w14:paraId="0B61B2E3" w14:textId="2C1AAC17" w:rsidR="00D727E5" w:rsidRDefault="00A46535" w:rsidP="00D72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77% </w:t>
      </w:r>
      <w:r w:rsidR="00D727E5"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 11 классов поступили в профессиональные образовательные организации</w:t>
      </w:r>
      <w:r w:rsidR="00486225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D727E5"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 в пользу ВУЗов Ставропольского края сделали 103 выпускника</w:t>
      </w:r>
      <w:r w:rsidR="004862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A214C0" w14:textId="645DBAAE" w:rsidR="00486225" w:rsidRPr="002E7F9F" w:rsidRDefault="00486225" w:rsidP="0048622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Образовательные организации округа в 2019 году приняли участие в реализации региональны</w:t>
      </w:r>
      <w:r w:rsidRPr="004D4803">
        <w:rPr>
          <w:rFonts w:ascii="Times New Roman" w:eastAsia="Calibri" w:hAnsi="Times New Roman" w:cs="Times New Roman"/>
          <w:sz w:val="28"/>
          <w:szCs w:val="28"/>
        </w:rPr>
        <w:t>х проектов</w:t>
      </w:r>
      <w:r w:rsidR="00A46535" w:rsidRPr="004D48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AC7" w:rsidRPr="004D4803">
        <w:rPr>
          <w:rFonts w:ascii="Times New Roman" w:eastAsia="Calibri" w:hAnsi="Times New Roman" w:cs="Times New Roman"/>
          <w:sz w:val="28"/>
          <w:szCs w:val="28"/>
        </w:rPr>
        <w:t xml:space="preserve">«Современная школа», </w:t>
      </w:r>
      <w:r w:rsidR="004D4803" w:rsidRPr="004D4803">
        <w:rPr>
          <w:rFonts w:ascii="Times New Roman" w:eastAsia="Calibri" w:hAnsi="Times New Roman" w:cs="Times New Roman"/>
          <w:sz w:val="28"/>
          <w:szCs w:val="28"/>
        </w:rPr>
        <w:t>«Успех каждого ребенка», «Цифровая образовательная среда», «Учитель будущего»</w:t>
      </w:r>
      <w:r w:rsidR="00A46535" w:rsidRPr="004D4803">
        <w:rPr>
          <w:rFonts w:ascii="Times New Roman" w:eastAsia="Calibri" w:hAnsi="Times New Roman" w:cs="Times New Roman"/>
          <w:sz w:val="28"/>
          <w:szCs w:val="28"/>
        </w:rPr>
        <w:t>, мероприятий которых реализовывались в рамках муниципальной программы «Развитие образования»</w:t>
      </w:r>
      <w:r w:rsidRPr="004D480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С 01 октября 2019 года работают центры образования цифрового и гуманитарного профилей «Точка роста» в МКОУ СОШ № 6 им. Г.В. Батищева </w:t>
      </w:r>
      <w:proofErr w:type="spellStart"/>
      <w:r w:rsidRPr="002E7F9F">
        <w:rPr>
          <w:rFonts w:ascii="Times New Roman" w:eastAsia="Calibri" w:hAnsi="Times New Roman" w:cs="Times New Roman"/>
          <w:sz w:val="28"/>
          <w:szCs w:val="28"/>
        </w:rPr>
        <w:t>с.Гофицкое</w:t>
      </w:r>
      <w:proofErr w:type="spellEnd"/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 и МКОУ СОШ №</w:t>
      </w:r>
      <w:r w:rsidR="00247B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17 </w:t>
      </w:r>
      <w:proofErr w:type="spellStart"/>
      <w:r w:rsidRPr="002E7F9F">
        <w:rPr>
          <w:rFonts w:ascii="Times New Roman" w:eastAsia="Calibri" w:hAnsi="Times New Roman" w:cs="Times New Roman"/>
          <w:sz w:val="28"/>
          <w:szCs w:val="28"/>
        </w:rPr>
        <w:t>с.Сухая</w:t>
      </w:r>
      <w:proofErr w:type="spellEnd"/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 Буйвола.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7F9F">
        <w:rPr>
          <w:rFonts w:ascii="Times New Roman" w:eastAsia="Calibri" w:hAnsi="Times New Roman" w:cs="Times New Roman"/>
          <w:sz w:val="28"/>
          <w:szCs w:val="28"/>
        </w:rPr>
        <w:t>Внедрена модель цифровой образовательной среды в МБОУ гимназия №</w:t>
      </w:r>
      <w:r w:rsidR="00247B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2E7F9F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E7F9F">
        <w:rPr>
          <w:rFonts w:ascii="Times New Roman" w:eastAsia="Calibri" w:hAnsi="Times New Roman" w:cs="Times New Roman"/>
          <w:sz w:val="28"/>
          <w:szCs w:val="28"/>
        </w:rPr>
        <w:t>Светлограда</w:t>
      </w:r>
      <w:proofErr w:type="spellEnd"/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E7F9F">
        <w:rPr>
          <w:rFonts w:ascii="Times New Roman" w:eastAsia="Calibri" w:hAnsi="Times New Roman" w:cs="Times New Roman"/>
          <w:sz w:val="28"/>
          <w:szCs w:val="28"/>
        </w:rPr>
        <w:t>ыполнен ремонт спортивного зала в МКОУ СОШ № 12 с. Николина Балка и создан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7F9F">
        <w:rPr>
          <w:rFonts w:ascii="Times New Roman" w:eastAsia="Calibri" w:hAnsi="Times New Roman" w:cs="Times New Roman"/>
          <w:sz w:val="28"/>
          <w:szCs w:val="28"/>
        </w:rPr>
        <w:t>школьн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 спортивн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 клуб в МКОУ СОШ № 10 с. Донская Балка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DB0D9E" w14:textId="18717EF2" w:rsidR="007A497F" w:rsidRPr="007A497F" w:rsidRDefault="00486225" w:rsidP="007A49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7F9F">
        <w:rPr>
          <w:rFonts w:ascii="Times New Roman" w:eastAsia="Calibri" w:hAnsi="Times New Roman" w:cs="Times New Roman"/>
          <w:sz w:val="28"/>
          <w:szCs w:val="28"/>
        </w:rPr>
        <w:t>В 2019 году была продолжена работа по созданию комфортных современных условий для обучения, развития инфраструктуры и улучшению санитарного состояния. Работы по улучшению условий оказания образовательных услуг коснулись 22 образовательных организаций, что составляет 41</w:t>
      </w:r>
      <w:r>
        <w:rPr>
          <w:rFonts w:ascii="Times New Roman" w:eastAsia="Calibri" w:hAnsi="Times New Roman" w:cs="Times New Roman"/>
          <w:sz w:val="28"/>
          <w:szCs w:val="28"/>
        </w:rPr>
        <w:t>%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 от общего числа функционирующих в округе. Решена проблема замены оконных блоков в дет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ских </w:t>
      </w:r>
      <w:r w:rsidRPr="002E7F9F">
        <w:rPr>
          <w:rFonts w:ascii="Times New Roman" w:eastAsia="Calibri" w:hAnsi="Times New Roman" w:cs="Times New Roman"/>
          <w:sz w:val="28"/>
          <w:szCs w:val="28"/>
        </w:rPr>
        <w:t>садах округа, в школах требуют замены около 20</w:t>
      </w:r>
      <w:r>
        <w:rPr>
          <w:rFonts w:ascii="Times New Roman" w:eastAsia="Calibri" w:hAnsi="Times New Roman" w:cs="Times New Roman"/>
          <w:sz w:val="28"/>
          <w:szCs w:val="28"/>
        </w:rPr>
        <w:t>%</w:t>
      </w:r>
      <w:r w:rsidRPr="002E7F9F">
        <w:rPr>
          <w:rFonts w:ascii="Times New Roman" w:eastAsia="Calibri" w:hAnsi="Times New Roman" w:cs="Times New Roman"/>
          <w:sz w:val="28"/>
          <w:szCs w:val="28"/>
        </w:rPr>
        <w:t xml:space="preserve"> оконных блоков.</w:t>
      </w:r>
    </w:p>
    <w:p w14:paraId="112B41D8" w14:textId="0E26EAFE" w:rsidR="008E4BA5" w:rsidRDefault="00571746" w:rsidP="00571746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деятельности учреждений общего образования осуществляется в рамках </w:t>
      </w:r>
      <w:r w:rsidRPr="00444B11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444B11">
        <w:rPr>
          <w:sz w:val="28"/>
          <w:szCs w:val="28"/>
        </w:rPr>
        <w:t xml:space="preserve"> «Развитие образования»</w:t>
      </w:r>
      <w:r>
        <w:rPr>
          <w:sz w:val="28"/>
          <w:szCs w:val="28"/>
        </w:rPr>
        <w:t xml:space="preserve">, кассовое исполнение по программе </w:t>
      </w:r>
      <w:r w:rsidRPr="00444B11">
        <w:rPr>
          <w:sz w:val="28"/>
          <w:szCs w:val="28"/>
        </w:rPr>
        <w:t>по итогам отчетного года составляют около 836,0 м</w:t>
      </w:r>
      <w:r w:rsidR="00247B0C">
        <w:rPr>
          <w:sz w:val="28"/>
          <w:szCs w:val="28"/>
        </w:rPr>
        <w:t>лн.</w:t>
      </w:r>
      <w:r w:rsidRPr="00444B11">
        <w:rPr>
          <w:sz w:val="28"/>
          <w:szCs w:val="28"/>
        </w:rPr>
        <w:t xml:space="preserve"> рублей или 40</w:t>
      </w:r>
      <w:r>
        <w:rPr>
          <w:sz w:val="28"/>
          <w:szCs w:val="28"/>
        </w:rPr>
        <w:t>%</w:t>
      </w:r>
      <w:r w:rsidRPr="00444B11">
        <w:rPr>
          <w:sz w:val="28"/>
          <w:szCs w:val="28"/>
        </w:rPr>
        <w:t xml:space="preserve"> общего объема расходов бюджета округа.</w:t>
      </w:r>
      <w:r w:rsidRPr="00571746">
        <w:t xml:space="preserve"> </w:t>
      </w:r>
      <w:r w:rsidRPr="00571746">
        <w:rPr>
          <w:sz w:val="28"/>
          <w:szCs w:val="28"/>
        </w:rPr>
        <w:t xml:space="preserve">Расходы бюджета </w:t>
      </w:r>
      <w:r>
        <w:rPr>
          <w:sz w:val="28"/>
          <w:szCs w:val="28"/>
        </w:rPr>
        <w:t>округа</w:t>
      </w:r>
      <w:r w:rsidRPr="00571746">
        <w:rPr>
          <w:sz w:val="28"/>
          <w:szCs w:val="28"/>
        </w:rPr>
        <w:t xml:space="preserve"> на общее образование в расчете на 1 обучающегося в муниципальных общеобразовательных учреждениях</w:t>
      </w:r>
      <w:r w:rsidR="008E4BA5">
        <w:rPr>
          <w:sz w:val="28"/>
          <w:szCs w:val="28"/>
        </w:rPr>
        <w:t xml:space="preserve"> увеличились до 69 рублей.</w:t>
      </w:r>
    </w:p>
    <w:p w14:paraId="1DE33903" w14:textId="725A2ABC" w:rsidR="007A497F" w:rsidRDefault="008E4BA5" w:rsidP="00D727E5">
      <w:pPr>
        <w:pStyle w:val="a3"/>
        <w:shd w:val="clear" w:color="auto" w:fill="FFFFFF"/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</w:t>
      </w:r>
      <w:r w:rsidR="007A497F" w:rsidRPr="007A497F">
        <w:rPr>
          <w:rFonts w:ascii="Times New Roman CYR" w:hAnsi="Times New Roman CYR" w:cs="Times New Roman CYR"/>
          <w:sz w:val="28"/>
          <w:szCs w:val="28"/>
        </w:rPr>
        <w:t xml:space="preserve">истему дополнительного образования детей округа </w:t>
      </w:r>
      <w:r>
        <w:rPr>
          <w:rFonts w:ascii="Times New Roman CYR" w:hAnsi="Times New Roman CYR" w:cs="Times New Roman CYR"/>
          <w:sz w:val="28"/>
          <w:szCs w:val="28"/>
        </w:rPr>
        <w:t xml:space="preserve">образуют </w:t>
      </w:r>
      <w:r w:rsidR="007A497F">
        <w:rPr>
          <w:rFonts w:ascii="Times New Roman CYR" w:hAnsi="Times New Roman CYR" w:cs="Times New Roman CYR"/>
          <w:sz w:val="28"/>
          <w:szCs w:val="28"/>
        </w:rPr>
        <w:t>семь</w:t>
      </w:r>
      <w:r w:rsidR="007A497F" w:rsidRPr="007A497F">
        <w:rPr>
          <w:rFonts w:ascii="Times New Roman CYR" w:hAnsi="Times New Roman CYR" w:cs="Times New Roman CYR"/>
          <w:sz w:val="28"/>
          <w:szCs w:val="28"/>
        </w:rPr>
        <w:t xml:space="preserve"> организаций дополнительного образовани</w:t>
      </w:r>
      <w:r w:rsidR="007A497F">
        <w:rPr>
          <w:rFonts w:ascii="Times New Roman CYR" w:hAnsi="Times New Roman CYR" w:cs="Times New Roman CYR"/>
          <w:sz w:val="28"/>
          <w:szCs w:val="28"/>
        </w:rPr>
        <w:t>я:</w:t>
      </w:r>
    </w:p>
    <w:p w14:paraId="49337D36" w14:textId="57C19AC4" w:rsidR="007A497F" w:rsidRPr="00E87C50" w:rsidRDefault="00571746" w:rsidP="00571746">
      <w:pPr>
        <w:pStyle w:val="10"/>
        <w:widowControl w:val="0"/>
        <w:ind w:firstLine="709"/>
        <w:jc w:val="both"/>
        <w:rPr>
          <w:spacing w:val="9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A497F">
        <w:rPr>
          <w:sz w:val="28"/>
          <w:szCs w:val="28"/>
        </w:rPr>
        <w:t xml:space="preserve">МКУ ДО </w:t>
      </w:r>
      <w:r w:rsidR="007A497F" w:rsidRPr="00E87C50">
        <w:rPr>
          <w:sz w:val="28"/>
          <w:szCs w:val="28"/>
        </w:rPr>
        <w:t>«Районный детский экологический центр»</w:t>
      </w:r>
      <w:r w:rsidR="007A497F" w:rsidRPr="00E87C50">
        <w:rPr>
          <w:spacing w:val="9"/>
          <w:sz w:val="28"/>
          <w:szCs w:val="28"/>
        </w:rPr>
        <w:t>;</w:t>
      </w:r>
    </w:p>
    <w:p w14:paraId="575760E6" w14:textId="081253C8" w:rsidR="007A497F" w:rsidRPr="00E87C50" w:rsidRDefault="007A497F" w:rsidP="00571746">
      <w:pPr>
        <w:pStyle w:val="10"/>
        <w:widowControl w:val="0"/>
        <w:ind w:firstLine="709"/>
        <w:jc w:val="both"/>
        <w:rPr>
          <w:spacing w:val="9"/>
          <w:sz w:val="28"/>
          <w:szCs w:val="28"/>
        </w:rPr>
      </w:pPr>
      <w:r w:rsidRPr="00E87C50">
        <w:rPr>
          <w:spacing w:val="9"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МКУ ДО</w:t>
      </w:r>
      <w:r w:rsidRPr="00E87C50">
        <w:rPr>
          <w:spacing w:val="9"/>
          <w:sz w:val="28"/>
          <w:szCs w:val="28"/>
        </w:rPr>
        <w:t xml:space="preserve"> «Дом детского творчества»;</w:t>
      </w:r>
    </w:p>
    <w:p w14:paraId="4E2D410E" w14:textId="4915ABA3" w:rsidR="007A497F" w:rsidRPr="00E87C50" w:rsidRDefault="007A497F" w:rsidP="00571746">
      <w:pPr>
        <w:pStyle w:val="10"/>
        <w:widowControl w:val="0"/>
        <w:ind w:firstLine="709"/>
        <w:jc w:val="both"/>
        <w:rPr>
          <w:spacing w:val="9"/>
          <w:sz w:val="28"/>
          <w:szCs w:val="28"/>
        </w:rPr>
      </w:pPr>
      <w:r w:rsidRPr="00E87C50">
        <w:rPr>
          <w:spacing w:val="9"/>
          <w:sz w:val="28"/>
          <w:szCs w:val="28"/>
        </w:rPr>
        <w:t xml:space="preserve">- </w:t>
      </w:r>
      <w:r>
        <w:rPr>
          <w:sz w:val="28"/>
          <w:szCs w:val="28"/>
        </w:rPr>
        <w:t>МКУ ДО</w:t>
      </w:r>
      <w:r w:rsidRPr="00E87C50">
        <w:rPr>
          <w:spacing w:val="9"/>
          <w:sz w:val="28"/>
          <w:szCs w:val="28"/>
        </w:rPr>
        <w:t xml:space="preserve"> «Районный центр детского юношеского технического творчества»;</w:t>
      </w:r>
    </w:p>
    <w:p w14:paraId="39258656" w14:textId="0A69A7A3" w:rsidR="007A497F" w:rsidRPr="00E87C50" w:rsidRDefault="007A497F" w:rsidP="00571746">
      <w:pPr>
        <w:pStyle w:val="10"/>
        <w:widowControl w:val="0"/>
        <w:ind w:firstLine="709"/>
        <w:jc w:val="both"/>
        <w:rPr>
          <w:spacing w:val="9"/>
          <w:sz w:val="28"/>
          <w:szCs w:val="28"/>
        </w:rPr>
      </w:pPr>
      <w:r w:rsidRPr="00E87C50">
        <w:rPr>
          <w:spacing w:val="9"/>
          <w:sz w:val="28"/>
          <w:szCs w:val="28"/>
        </w:rPr>
        <w:t xml:space="preserve">- </w:t>
      </w:r>
      <w:r>
        <w:rPr>
          <w:sz w:val="28"/>
          <w:szCs w:val="28"/>
        </w:rPr>
        <w:t>МКУ ДО</w:t>
      </w:r>
      <w:r w:rsidRPr="00E87C50">
        <w:rPr>
          <w:spacing w:val="9"/>
          <w:sz w:val="28"/>
          <w:szCs w:val="28"/>
        </w:rPr>
        <w:t xml:space="preserve"> «Районная комплексная детско-юношеская спортивная школа»</w:t>
      </w:r>
      <w:r w:rsidR="00571746">
        <w:rPr>
          <w:spacing w:val="9"/>
          <w:sz w:val="28"/>
          <w:szCs w:val="28"/>
        </w:rPr>
        <w:t>;</w:t>
      </w:r>
      <w:r w:rsidRPr="00E87C50">
        <w:rPr>
          <w:spacing w:val="9"/>
          <w:sz w:val="28"/>
          <w:szCs w:val="28"/>
        </w:rPr>
        <w:t xml:space="preserve"> </w:t>
      </w:r>
    </w:p>
    <w:p w14:paraId="7FE3DFEB" w14:textId="431B7A85" w:rsidR="007A497F" w:rsidRDefault="00571746" w:rsidP="00571746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>
        <w:rPr>
          <w:spacing w:val="9"/>
          <w:sz w:val="28"/>
          <w:szCs w:val="28"/>
        </w:rPr>
        <w:t>МБУ ДО «</w:t>
      </w:r>
      <w:r w:rsidRPr="00987F2F">
        <w:rPr>
          <w:spacing w:val="9"/>
          <w:sz w:val="28"/>
          <w:szCs w:val="28"/>
        </w:rPr>
        <w:t xml:space="preserve">Детский оздоровительно-образовательный (профильный) центр </w:t>
      </w:r>
      <w:r>
        <w:rPr>
          <w:spacing w:val="9"/>
          <w:sz w:val="28"/>
          <w:szCs w:val="28"/>
        </w:rPr>
        <w:t>«</w:t>
      </w:r>
      <w:r w:rsidRPr="00987F2F">
        <w:rPr>
          <w:spacing w:val="9"/>
          <w:sz w:val="28"/>
          <w:szCs w:val="28"/>
        </w:rPr>
        <w:t>Родничок</w:t>
      </w:r>
      <w:r>
        <w:rPr>
          <w:spacing w:val="9"/>
          <w:sz w:val="28"/>
          <w:szCs w:val="28"/>
        </w:rPr>
        <w:t>»;</w:t>
      </w:r>
    </w:p>
    <w:p w14:paraId="752AFD6A" w14:textId="4000DE83" w:rsidR="00571746" w:rsidRDefault="00571746" w:rsidP="005717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 xml:space="preserve">- </w:t>
      </w:r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МБУ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 xml:space="preserve"> </w:t>
      </w:r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ДО «</w:t>
      </w:r>
      <w:proofErr w:type="spellStart"/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Светлоградская</w:t>
      </w:r>
      <w:proofErr w:type="spellEnd"/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 xml:space="preserve"> детская художественная школа»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;</w:t>
      </w:r>
    </w:p>
    <w:p w14:paraId="2E85C2C6" w14:textId="4E16B243" w:rsidR="007A497F" w:rsidRPr="007A497F" w:rsidRDefault="00571746" w:rsidP="005717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-</w:t>
      </w:r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 xml:space="preserve"> МКУ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 xml:space="preserve"> </w:t>
      </w:r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ДО «</w:t>
      </w:r>
      <w:proofErr w:type="spellStart"/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Светлоградская</w:t>
      </w:r>
      <w:proofErr w:type="spellEnd"/>
      <w:r w:rsidR="007A497F" w:rsidRPr="007A497F"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 xml:space="preserve"> районная детская музыкальная школа»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  <w:t>.</w:t>
      </w:r>
    </w:p>
    <w:p w14:paraId="4F0239CF" w14:textId="4009D330" w:rsidR="007A497F" w:rsidRPr="00444B11" w:rsidRDefault="00571746" w:rsidP="00571746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71746">
        <w:rPr>
          <w:sz w:val="28"/>
          <w:szCs w:val="28"/>
        </w:rPr>
        <w:t>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  <w:r>
        <w:rPr>
          <w:sz w:val="28"/>
          <w:szCs w:val="28"/>
        </w:rPr>
        <w:t xml:space="preserve">, по итогам 2019 года увеличилась до 78,1%. </w:t>
      </w:r>
    </w:p>
    <w:p w14:paraId="05E7575A" w14:textId="3C34E935" w:rsidR="006E542C" w:rsidRDefault="006E542C" w:rsidP="00661DF9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54E376FC" w14:textId="22B384C5" w:rsidR="008E4BA5" w:rsidRPr="008E4BA5" w:rsidRDefault="008E4BA5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 w:rsidRPr="008E4BA5">
        <w:rPr>
          <w:b/>
          <w:bCs/>
          <w:sz w:val="28"/>
          <w:szCs w:val="28"/>
        </w:rPr>
        <w:t>4. Культура</w:t>
      </w:r>
    </w:p>
    <w:p w14:paraId="06428DEE" w14:textId="56D01F33" w:rsidR="008E4BA5" w:rsidRPr="00444B11" w:rsidRDefault="008E4BA5" w:rsidP="008E4B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Мероприятия по с</w:t>
      </w:r>
      <w:r w:rsidRPr="008E4BA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охранени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8E4BA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развити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8E4BA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округа реализуются в рамках </w:t>
      </w: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муниципальной программ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ы</w:t>
      </w: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«Культура Петровского городского округа Ставропольского края»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В отчетном году кассовое исполнение по программе составило </w:t>
      </w: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227,1 м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лн.</w:t>
      </w: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рублей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или около </w:t>
      </w: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</w:t>
      </w: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бюджета округа. </w:t>
      </w:r>
    </w:p>
    <w:p w14:paraId="68EA46DB" w14:textId="5932E0FB" w:rsidR="008E4BA5" w:rsidRDefault="008E4BA5" w:rsidP="00DE4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B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Сеть муниципальных учреждений культуры округа включает 24 клубных учреждения, 22 библиотеки, 2 музея, детские художественную и музыкальную школы. </w:t>
      </w:r>
      <w:r w:rsidRPr="00DE425E">
        <w:rPr>
          <w:rFonts w:ascii="Times New Roman" w:hAnsi="Times New Roman" w:cs="Times New Roman"/>
          <w:sz w:val="28"/>
          <w:szCs w:val="28"/>
        </w:rPr>
        <w:t>В культурно-досуговых учреждениях действуют 324 клубных формирования, которые посещают около 5,0 тысяч человек, 25 коллективов самодеятельного художественного творчества имеют статус «народный».</w:t>
      </w:r>
    </w:p>
    <w:p w14:paraId="45C0BF66" w14:textId="77777777" w:rsidR="005B1102" w:rsidRDefault="005B1102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Проект «</w:t>
      </w:r>
      <w:r w:rsidRPr="00444B11">
        <w:rPr>
          <w:rFonts w:eastAsia="Calibri"/>
          <w:sz w:val="28"/>
          <w:szCs w:val="28"/>
        </w:rPr>
        <w:t xml:space="preserve">Есть в России такие места» МКУК «Петровская централизованная библиотечная система» </w:t>
      </w:r>
      <w:r w:rsidRPr="00444B11">
        <w:rPr>
          <w:sz w:val="28"/>
          <w:szCs w:val="28"/>
        </w:rPr>
        <w:t xml:space="preserve">по итогам Всероссийского конкурса «Культурная мозаика малых городов и сел» </w:t>
      </w:r>
      <w:r w:rsidRPr="00444B11">
        <w:rPr>
          <w:rFonts w:eastAsia="Calibri"/>
          <w:sz w:val="28"/>
          <w:szCs w:val="28"/>
        </w:rPr>
        <w:t>получил грантовую поддержку в сумме 503,0 тысячи рублей</w:t>
      </w:r>
      <w:r w:rsidRPr="00444B11">
        <w:rPr>
          <w:sz w:val="28"/>
          <w:szCs w:val="28"/>
        </w:rPr>
        <w:t>. Часть гранта была использована в 2019 году на укрепление материально-технической базы библиотеки. Оставшиеся средства гранта будут израсходованы на реализацию проекта в 2020 году.</w:t>
      </w:r>
      <w:r w:rsidRPr="00B072CE">
        <w:rPr>
          <w:sz w:val="28"/>
          <w:szCs w:val="28"/>
        </w:rPr>
        <w:t xml:space="preserve"> </w:t>
      </w:r>
    </w:p>
    <w:p w14:paraId="76819207" w14:textId="46474C37" w:rsidR="00DE425E" w:rsidRPr="00444B11" w:rsidRDefault="00DE425E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 активно включился в реализацию </w:t>
      </w:r>
      <w:r>
        <w:rPr>
          <w:rFonts w:eastAsia="Calibri"/>
          <w:sz w:val="28"/>
          <w:szCs w:val="28"/>
        </w:rPr>
        <w:t xml:space="preserve">регионального проекта «Культурная среда». </w:t>
      </w:r>
      <w:r>
        <w:rPr>
          <w:sz w:val="28"/>
          <w:szCs w:val="28"/>
        </w:rPr>
        <w:t>МКУК</w:t>
      </w:r>
      <w:r w:rsidRPr="00DE425E">
        <w:rPr>
          <w:sz w:val="28"/>
          <w:szCs w:val="28"/>
        </w:rPr>
        <w:t xml:space="preserve"> «Петровская централизованная библиотечная система»</w:t>
      </w:r>
      <w:r w:rsidRPr="00DE425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единственное учреждение в крае, получившее грант в сумме 10,0 м</w:t>
      </w:r>
      <w:r w:rsidR="00247B0C">
        <w:rPr>
          <w:rFonts w:eastAsia="Calibri"/>
          <w:sz w:val="28"/>
          <w:szCs w:val="28"/>
        </w:rPr>
        <w:t>лн.</w:t>
      </w:r>
      <w:r>
        <w:rPr>
          <w:rFonts w:eastAsia="Calibri"/>
          <w:sz w:val="28"/>
          <w:szCs w:val="28"/>
        </w:rPr>
        <w:t xml:space="preserve"> рублей на </w:t>
      </w:r>
      <w:r>
        <w:rPr>
          <w:sz w:val="28"/>
          <w:szCs w:val="28"/>
        </w:rPr>
        <w:t xml:space="preserve">создание </w:t>
      </w:r>
      <w:r w:rsidRPr="00444B11">
        <w:rPr>
          <w:sz w:val="28"/>
          <w:szCs w:val="28"/>
        </w:rPr>
        <w:t>модельн</w:t>
      </w:r>
      <w:r>
        <w:rPr>
          <w:sz w:val="28"/>
          <w:szCs w:val="28"/>
        </w:rPr>
        <w:t>ой</w:t>
      </w:r>
      <w:r w:rsidRPr="00444B11">
        <w:rPr>
          <w:sz w:val="28"/>
          <w:szCs w:val="28"/>
        </w:rPr>
        <w:t xml:space="preserve"> библиотек</w:t>
      </w:r>
      <w:r>
        <w:rPr>
          <w:sz w:val="28"/>
          <w:szCs w:val="28"/>
        </w:rPr>
        <w:t>и. Благодаря чему были созданы</w:t>
      </w:r>
      <w:r w:rsidRPr="00444B11">
        <w:rPr>
          <w:sz w:val="28"/>
          <w:szCs w:val="28"/>
        </w:rPr>
        <w:t xml:space="preserve"> специально оборудованные места для людей с ограниченными возможностями здоровья, для детей и молодежи предусмотрены игровые и развлекательные зоны, творческие площадки.</w:t>
      </w:r>
      <w:r w:rsidR="005B1102" w:rsidRPr="005B1102">
        <w:rPr>
          <w:sz w:val="28"/>
          <w:szCs w:val="28"/>
        </w:rPr>
        <w:t xml:space="preserve"> </w:t>
      </w:r>
      <w:r w:rsidR="005B1102">
        <w:rPr>
          <w:sz w:val="28"/>
          <w:szCs w:val="28"/>
        </w:rPr>
        <w:t>В</w:t>
      </w:r>
      <w:r w:rsidRPr="00444B11">
        <w:rPr>
          <w:sz w:val="28"/>
          <w:szCs w:val="28"/>
        </w:rPr>
        <w:t>ыполнен капитальный ремонт Дома культуры села Шведино, завершен первый этап капитального ремонта Центрального Дома культуры города Светлограда</w:t>
      </w:r>
      <w:r w:rsidR="005B1102">
        <w:rPr>
          <w:sz w:val="28"/>
          <w:szCs w:val="28"/>
        </w:rPr>
        <w:t>. Реализация регионального проекта позволила сократить</w:t>
      </w:r>
      <w:r w:rsidR="005B1102" w:rsidRPr="005B1102">
        <w:t xml:space="preserve"> </w:t>
      </w:r>
      <w:r w:rsidR="005B1102">
        <w:rPr>
          <w:sz w:val="28"/>
          <w:szCs w:val="28"/>
        </w:rPr>
        <w:t>д</w:t>
      </w:r>
      <w:r w:rsidR="005B1102" w:rsidRPr="005B1102">
        <w:rPr>
          <w:sz w:val="28"/>
          <w:szCs w:val="28"/>
        </w:rPr>
        <w:t>ол</w:t>
      </w:r>
      <w:r w:rsidR="005B1102">
        <w:rPr>
          <w:sz w:val="28"/>
          <w:szCs w:val="28"/>
        </w:rPr>
        <w:t>ю</w:t>
      </w:r>
      <w:r w:rsidR="005B1102" w:rsidRPr="005B1102">
        <w:rPr>
          <w:sz w:val="28"/>
          <w:szCs w:val="28"/>
        </w:rPr>
        <w:t xml:space="preserve">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="005B1102">
        <w:rPr>
          <w:sz w:val="28"/>
          <w:szCs w:val="28"/>
        </w:rPr>
        <w:t xml:space="preserve"> до 16,2%.</w:t>
      </w:r>
    </w:p>
    <w:p w14:paraId="09ABB204" w14:textId="0E7B8107" w:rsidR="008E4BA5" w:rsidRDefault="008E4BA5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lastRenderedPageBreak/>
        <w:t xml:space="preserve">В канун празднования 75-й годовщины со Дня Победы в Великой Отечественной войне особое внимание было уделено памятникам, мемориалам, братским могилам, обелискам, увековечивающим память погибших в годы войны. Вечный Огонь в память о защитниках Родины горит круглосуточно в городе Светлограде, селах Высоцкое, Гофицкое, Донская Балка, </w:t>
      </w:r>
      <w:proofErr w:type="spellStart"/>
      <w:r w:rsidRPr="00444B11">
        <w:rPr>
          <w:sz w:val="28"/>
          <w:szCs w:val="28"/>
        </w:rPr>
        <w:t>Константиновское</w:t>
      </w:r>
      <w:proofErr w:type="spellEnd"/>
      <w:r w:rsidRPr="00444B11">
        <w:rPr>
          <w:sz w:val="28"/>
          <w:szCs w:val="28"/>
        </w:rPr>
        <w:t>, Просянка, Шведино, Благодатное, Сухая Буйвола, поселке Рогатая Балка.</w:t>
      </w:r>
    </w:p>
    <w:p w14:paraId="10F5F518" w14:textId="3843A8F5" w:rsidR="008E4BA5" w:rsidRDefault="005B1102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5B1102">
        <w:rPr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  <w:r>
        <w:rPr>
          <w:sz w:val="28"/>
          <w:szCs w:val="28"/>
        </w:rPr>
        <w:t>, по итогам 2019 года увеличилась до 15,8%. Это обусловлено</w:t>
      </w:r>
      <w:r w:rsidR="008E4BA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ой</w:t>
      </w:r>
      <w:r w:rsidR="008E4BA5">
        <w:rPr>
          <w:sz w:val="28"/>
          <w:szCs w:val="28"/>
        </w:rPr>
        <w:t xml:space="preserve"> по подготовке документации на получение субсидий из краевого бюджета на</w:t>
      </w:r>
      <w:r w:rsidR="008E4BA5" w:rsidRPr="00A84C12">
        <w:rPr>
          <w:sz w:val="28"/>
          <w:szCs w:val="28"/>
        </w:rPr>
        <w:t xml:space="preserve"> </w:t>
      </w:r>
      <w:r w:rsidR="008E4BA5" w:rsidRPr="00444B11">
        <w:rPr>
          <w:sz w:val="28"/>
          <w:szCs w:val="28"/>
        </w:rPr>
        <w:t>восстановление воинских захоронени</w:t>
      </w:r>
      <w:r w:rsidR="008E4BA5">
        <w:rPr>
          <w:sz w:val="28"/>
          <w:szCs w:val="28"/>
        </w:rPr>
        <w:t>й и проведение капитального ремонта памятников, являющихся объектами культурного наследия.</w:t>
      </w:r>
      <w:r>
        <w:rPr>
          <w:sz w:val="28"/>
          <w:szCs w:val="28"/>
        </w:rPr>
        <w:t xml:space="preserve"> </w:t>
      </w:r>
      <w:r w:rsidR="008E4BA5">
        <w:rPr>
          <w:sz w:val="28"/>
          <w:szCs w:val="28"/>
        </w:rPr>
        <w:t>Благодаря проведенной работе</w:t>
      </w:r>
      <w:r w:rsidR="00247B0C">
        <w:rPr>
          <w:sz w:val="28"/>
          <w:szCs w:val="28"/>
        </w:rPr>
        <w:t>,</w:t>
      </w:r>
      <w:r w:rsidR="008E4BA5">
        <w:rPr>
          <w:sz w:val="28"/>
          <w:szCs w:val="28"/>
        </w:rPr>
        <w:t xml:space="preserve"> </w:t>
      </w:r>
      <w:r w:rsidR="008E4BA5" w:rsidRPr="00444B11">
        <w:rPr>
          <w:sz w:val="28"/>
          <w:szCs w:val="28"/>
        </w:rPr>
        <w:t xml:space="preserve">в 2020 году будет </w:t>
      </w:r>
      <w:r w:rsidR="008E4BA5">
        <w:rPr>
          <w:sz w:val="28"/>
          <w:szCs w:val="28"/>
        </w:rPr>
        <w:t xml:space="preserve">выполнен </w:t>
      </w:r>
      <w:r w:rsidR="008E4BA5" w:rsidRPr="00444B11">
        <w:rPr>
          <w:sz w:val="28"/>
          <w:szCs w:val="28"/>
        </w:rPr>
        <w:t>капитальный ремонт девяти памятников, увековечивающих память погибших в годы Великой Отечественной войны</w:t>
      </w:r>
      <w:r w:rsidR="008E4BA5">
        <w:rPr>
          <w:sz w:val="28"/>
          <w:szCs w:val="28"/>
        </w:rPr>
        <w:t>:</w:t>
      </w:r>
      <w:r w:rsidR="008E4BA5" w:rsidRPr="00444B11">
        <w:rPr>
          <w:sz w:val="28"/>
          <w:szCs w:val="28"/>
        </w:rPr>
        <w:t xml:space="preserve"> в городе Светлограде</w:t>
      </w:r>
      <w:r w:rsidR="008E4BA5">
        <w:rPr>
          <w:sz w:val="28"/>
          <w:szCs w:val="28"/>
        </w:rPr>
        <w:t xml:space="preserve"> в парке Победы и сквере им. Гайдара</w:t>
      </w:r>
      <w:r w:rsidR="008E4BA5" w:rsidRPr="00444B11">
        <w:rPr>
          <w:sz w:val="28"/>
          <w:szCs w:val="28"/>
        </w:rPr>
        <w:t xml:space="preserve">, поселке </w:t>
      </w:r>
      <w:proofErr w:type="spellStart"/>
      <w:r w:rsidR="008E4BA5" w:rsidRPr="00444B11">
        <w:rPr>
          <w:sz w:val="28"/>
          <w:szCs w:val="28"/>
        </w:rPr>
        <w:t>Прикалаусском</w:t>
      </w:r>
      <w:proofErr w:type="spellEnd"/>
      <w:r w:rsidR="008E4BA5" w:rsidRPr="00444B11">
        <w:rPr>
          <w:sz w:val="28"/>
          <w:szCs w:val="28"/>
        </w:rPr>
        <w:t>, селах Сухая Буйвола, Донская Балка</w:t>
      </w:r>
      <w:r w:rsidR="008E4BA5">
        <w:rPr>
          <w:sz w:val="28"/>
          <w:szCs w:val="28"/>
        </w:rPr>
        <w:t xml:space="preserve"> и</w:t>
      </w:r>
      <w:r w:rsidR="008E4BA5" w:rsidRPr="00444B11">
        <w:rPr>
          <w:sz w:val="28"/>
          <w:szCs w:val="28"/>
        </w:rPr>
        <w:t xml:space="preserve"> Шведино</w:t>
      </w:r>
      <w:r w:rsidR="008E4BA5">
        <w:rPr>
          <w:sz w:val="28"/>
          <w:szCs w:val="28"/>
        </w:rPr>
        <w:t xml:space="preserve">, а также воинских захоронений в городе Светлограде </w:t>
      </w:r>
      <w:r w:rsidR="008E4BA5" w:rsidRPr="00444B11">
        <w:rPr>
          <w:sz w:val="28"/>
          <w:szCs w:val="28"/>
        </w:rPr>
        <w:t xml:space="preserve">в сквере по ул. 1-я Фабричная </w:t>
      </w:r>
      <w:r w:rsidR="008E4BA5">
        <w:rPr>
          <w:sz w:val="28"/>
          <w:szCs w:val="28"/>
        </w:rPr>
        <w:t xml:space="preserve">и </w:t>
      </w:r>
      <w:r w:rsidR="008E4BA5" w:rsidRPr="00444B11">
        <w:rPr>
          <w:sz w:val="28"/>
          <w:szCs w:val="28"/>
        </w:rPr>
        <w:t>гражданском кладбище №1</w:t>
      </w:r>
      <w:r w:rsidR="008E4BA5">
        <w:rPr>
          <w:sz w:val="28"/>
          <w:szCs w:val="28"/>
        </w:rPr>
        <w:t>, в</w:t>
      </w:r>
      <w:r w:rsidR="008E4BA5" w:rsidRPr="00444B11">
        <w:rPr>
          <w:sz w:val="28"/>
          <w:szCs w:val="28"/>
        </w:rPr>
        <w:t xml:space="preserve"> </w:t>
      </w:r>
      <w:r w:rsidR="008E4BA5">
        <w:rPr>
          <w:sz w:val="28"/>
          <w:szCs w:val="28"/>
        </w:rPr>
        <w:t>селе Гофицкое.</w:t>
      </w:r>
      <w:r>
        <w:rPr>
          <w:sz w:val="28"/>
          <w:szCs w:val="28"/>
        </w:rPr>
        <w:t xml:space="preserve"> </w:t>
      </w:r>
    </w:p>
    <w:p w14:paraId="366A8475" w14:textId="59768C62" w:rsidR="00803C7F" w:rsidRDefault="00803C7F" w:rsidP="00661DF9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33F46B49" w14:textId="1A989E79" w:rsidR="008E4BA5" w:rsidRPr="005B1102" w:rsidRDefault="00F20A65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5B1102" w:rsidRPr="005B1102">
        <w:rPr>
          <w:b/>
          <w:bCs/>
          <w:sz w:val="28"/>
          <w:szCs w:val="28"/>
        </w:rPr>
        <w:t>Физическая культура и спорт</w:t>
      </w:r>
    </w:p>
    <w:p w14:paraId="5B0A9A67" w14:textId="0F6C43A5" w:rsidR="005B1102" w:rsidRPr="009C460C" w:rsidRDefault="005B1102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904D72">
        <w:rPr>
          <w:sz w:val="28"/>
          <w:szCs w:val="28"/>
        </w:rPr>
        <w:t xml:space="preserve">В округе действует 6 </w:t>
      </w:r>
      <w:r>
        <w:rPr>
          <w:sz w:val="28"/>
          <w:szCs w:val="28"/>
        </w:rPr>
        <w:t xml:space="preserve">муниципальных </w:t>
      </w:r>
      <w:r w:rsidRPr="00904D72">
        <w:rPr>
          <w:sz w:val="28"/>
          <w:szCs w:val="28"/>
        </w:rPr>
        <w:t xml:space="preserve">спортивных учреждений и </w:t>
      </w:r>
      <w:r w:rsidRPr="00904D72">
        <w:rPr>
          <w:color w:val="000000"/>
          <w:sz w:val="28"/>
          <w:szCs w:val="28"/>
        </w:rPr>
        <w:t>учреждение дополнительного образования «Районная комплексная детско-юношеская спортивная школа</w:t>
      </w:r>
      <w:r>
        <w:rPr>
          <w:color w:val="000000"/>
          <w:sz w:val="28"/>
          <w:szCs w:val="28"/>
        </w:rPr>
        <w:t>». Жители сел, в которых отсутствуют спортивные учреждения, могут заниматься в</w:t>
      </w:r>
      <w:r w:rsidRPr="00904D72">
        <w:rPr>
          <w:sz w:val="28"/>
          <w:szCs w:val="28"/>
        </w:rPr>
        <w:t xml:space="preserve"> </w:t>
      </w:r>
      <w:r w:rsidRPr="00444B11">
        <w:rPr>
          <w:sz w:val="28"/>
          <w:szCs w:val="28"/>
        </w:rPr>
        <w:t>спортивных залах общеобразовательных школ</w:t>
      </w:r>
      <w:r>
        <w:rPr>
          <w:sz w:val="28"/>
          <w:szCs w:val="28"/>
        </w:rPr>
        <w:t>.</w:t>
      </w:r>
      <w:r w:rsidRPr="00904D72">
        <w:t xml:space="preserve"> </w:t>
      </w:r>
      <w:r w:rsidRPr="00444B11">
        <w:rPr>
          <w:sz w:val="28"/>
          <w:szCs w:val="28"/>
        </w:rPr>
        <w:t>Численность занимающихся физической культурой и спортом по итогам отчетного года увеличилась до 31579 человек, что составляет 47,</w:t>
      </w:r>
      <w:r w:rsidR="006A557C">
        <w:rPr>
          <w:sz w:val="28"/>
          <w:szCs w:val="28"/>
        </w:rPr>
        <w:t>2%</w:t>
      </w:r>
      <w:r w:rsidRPr="00444B11">
        <w:rPr>
          <w:sz w:val="28"/>
          <w:szCs w:val="28"/>
        </w:rPr>
        <w:t xml:space="preserve"> общего числа жителей округа. </w:t>
      </w:r>
    </w:p>
    <w:p w14:paraId="40D24898" w14:textId="77777777" w:rsidR="005B1102" w:rsidRPr="009C460C" w:rsidRDefault="005B1102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t>Н</w:t>
      </w:r>
      <w:r w:rsidRPr="00444B11">
        <w:rPr>
          <w:sz w:val="28"/>
          <w:szCs w:val="28"/>
        </w:rPr>
        <w:t xml:space="preserve">аиболее успешно ведется физкультурно-спортивная работа в селах </w:t>
      </w:r>
      <w:proofErr w:type="spellStart"/>
      <w:r w:rsidRPr="00444B11">
        <w:rPr>
          <w:sz w:val="28"/>
          <w:szCs w:val="28"/>
        </w:rPr>
        <w:t>Константиновское</w:t>
      </w:r>
      <w:proofErr w:type="spellEnd"/>
      <w:r w:rsidRPr="00444B11">
        <w:rPr>
          <w:sz w:val="28"/>
          <w:szCs w:val="28"/>
        </w:rPr>
        <w:t xml:space="preserve">, Благодатное, Высоцкое, </w:t>
      </w:r>
      <w:r w:rsidRPr="009C460C">
        <w:rPr>
          <w:sz w:val="28"/>
          <w:szCs w:val="28"/>
        </w:rPr>
        <w:t xml:space="preserve">Донская Балка, </w:t>
      </w:r>
      <w:proofErr w:type="spellStart"/>
      <w:r w:rsidRPr="009C460C">
        <w:rPr>
          <w:sz w:val="28"/>
          <w:szCs w:val="28"/>
        </w:rPr>
        <w:t>Шангала</w:t>
      </w:r>
      <w:proofErr w:type="spellEnd"/>
      <w:r w:rsidRPr="009C460C">
        <w:rPr>
          <w:sz w:val="28"/>
          <w:szCs w:val="28"/>
        </w:rPr>
        <w:t xml:space="preserve">, Шведино, Гофицкое и поселке </w:t>
      </w:r>
      <w:proofErr w:type="spellStart"/>
      <w:r w:rsidRPr="009C460C">
        <w:rPr>
          <w:sz w:val="28"/>
          <w:szCs w:val="28"/>
        </w:rPr>
        <w:t>Прикалаусском</w:t>
      </w:r>
      <w:proofErr w:type="spellEnd"/>
      <w:r w:rsidRPr="009C460C">
        <w:rPr>
          <w:sz w:val="28"/>
          <w:szCs w:val="28"/>
        </w:rPr>
        <w:t>.</w:t>
      </w:r>
    </w:p>
    <w:p w14:paraId="5E37CDA0" w14:textId="77777777" w:rsidR="005B1102" w:rsidRPr="009C460C" w:rsidRDefault="005B1102" w:rsidP="005B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Значительное внимание уделяется</w:t>
      </w:r>
      <w:r w:rsidRPr="009C460C">
        <w:rPr>
          <w:rFonts w:ascii="Times New Roman" w:hAnsi="Times New Roman" w:cs="Times New Roman"/>
          <w:sz w:val="28"/>
          <w:szCs w:val="28"/>
        </w:rPr>
        <w:t xml:space="preserve"> развитию физической культуры и спорта в </w:t>
      </w:r>
      <w:proofErr w:type="spellStart"/>
      <w:r w:rsidRPr="009C460C">
        <w:rPr>
          <w:rFonts w:ascii="Times New Roman" w:hAnsi="Times New Roman" w:cs="Times New Roman"/>
          <w:sz w:val="28"/>
          <w:szCs w:val="28"/>
        </w:rPr>
        <w:t>Светлоградски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C460C">
        <w:rPr>
          <w:rFonts w:ascii="Times New Roman" w:hAnsi="Times New Roman" w:cs="Times New Roman"/>
          <w:sz w:val="28"/>
          <w:szCs w:val="28"/>
        </w:rPr>
        <w:t xml:space="preserve"> электрически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C460C">
        <w:rPr>
          <w:rFonts w:ascii="Times New Roman" w:hAnsi="Times New Roman" w:cs="Times New Roman"/>
          <w:sz w:val="28"/>
          <w:szCs w:val="28"/>
        </w:rPr>
        <w:t xml:space="preserve"> сет</w:t>
      </w:r>
      <w:r>
        <w:rPr>
          <w:rFonts w:ascii="Times New Roman" w:hAnsi="Times New Roman" w:cs="Times New Roman"/>
          <w:sz w:val="28"/>
          <w:szCs w:val="28"/>
        </w:rPr>
        <w:t>ях,</w:t>
      </w:r>
      <w:r w:rsidRPr="009C460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ЛПУМГ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г.Светлограда</w:t>
      </w:r>
      <w:proofErr w:type="spellEnd"/>
      <w:r w:rsidRPr="009C460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Петровской районной </w:t>
      </w:r>
      <w:r w:rsidRPr="009C460C">
        <w:rPr>
          <w:rFonts w:ascii="Times New Roman" w:hAnsi="Times New Roman" w:cs="Times New Roman"/>
          <w:sz w:val="28"/>
          <w:szCs w:val="28"/>
        </w:rPr>
        <w:t>больниц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460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филиале «Светлоградский» ЗАО «Ставропольский бройлер»</w:t>
      </w:r>
      <w:r w:rsidRPr="009C460C">
        <w:rPr>
          <w:rFonts w:ascii="Times New Roman" w:hAnsi="Times New Roman" w:cs="Times New Roman"/>
          <w:sz w:val="28"/>
          <w:szCs w:val="28"/>
        </w:rPr>
        <w:t xml:space="preserve">. Команды </w:t>
      </w:r>
      <w:r>
        <w:rPr>
          <w:rFonts w:ascii="Times New Roman" w:hAnsi="Times New Roman" w:cs="Times New Roman"/>
          <w:sz w:val="28"/>
          <w:szCs w:val="28"/>
        </w:rPr>
        <w:t>этих организаций</w:t>
      </w:r>
      <w:r w:rsidRPr="009C46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принимают </w:t>
      </w:r>
      <w:r w:rsidRPr="009C460C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9C460C">
        <w:rPr>
          <w:rFonts w:ascii="Times New Roman" w:hAnsi="Times New Roman" w:cs="Times New Roman"/>
          <w:sz w:val="28"/>
          <w:szCs w:val="28"/>
        </w:rPr>
        <w:t xml:space="preserve"> в ежегодных отраслевых спартакиадах. </w:t>
      </w:r>
    </w:p>
    <w:p w14:paraId="1DD86E3C" w14:textId="77777777" w:rsidR="005B1102" w:rsidRPr="00444B11" w:rsidRDefault="005B1102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 xml:space="preserve">В отчетном году </w:t>
      </w:r>
      <w:r>
        <w:rPr>
          <w:sz w:val="28"/>
          <w:szCs w:val="28"/>
        </w:rPr>
        <w:t xml:space="preserve">в округе </w:t>
      </w:r>
      <w:r w:rsidRPr="00444B11">
        <w:rPr>
          <w:sz w:val="28"/>
          <w:szCs w:val="28"/>
        </w:rPr>
        <w:t>подготовлено 286 разрядников, из них 2 кандидата в мастера спорта и 7 перворазрядников, остальные – спортсмены массовых разрядов.</w:t>
      </w:r>
    </w:p>
    <w:p w14:paraId="1309B7FC" w14:textId="06E3F7B4" w:rsidR="005B1102" w:rsidRPr="00444B11" w:rsidRDefault="005B1102" w:rsidP="005B1102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rFonts w:eastAsia="Calibri" w:cs="Courier New CYR"/>
          <w:sz w:val="28"/>
          <w:szCs w:val="28"/>
        </w:rPr>
        <w:t xml:space="preserve">В 2019 году в ходе реализации </w:t>
      </w:r>
      <w:r w:rsidR="00247B0C">
        <w:rPr>
          <w:rFonts w:eastAsia="Calibri" w:cs="Courier New CYR"/>
          <w:sz w:val="28"/>
          <w:szCs w:val="28"/>
        </w:rPr>
        <w:t xml:space="preserve">регионального проекта «Спорт-норма жизни» и программы поддержки местных инициатив в рамках </w:t>
      </w:r>
      <w:r w:rsidRPr="00444B11">
        <w:rPr>
          <w:rFonts w:eastAsia="Calibri" w:cs="Courier New CYR"/>
          <w:sz w:val="28"/>
          <w:szCs w:val="28"/>
        </w:rPr>
        <w:t xml:space="preserve">муниципальной программы «Социальное развитие» </w:t>
      </w:r>
      <w:r w:rsidRPr="00444B11">
        <w:rPr>
          <w:sz w:val="28"/>
          <w:szCs w:val="28"/>
        </w:rPr>
        <w:t xml:space="preserve">проведено устройство комплексных спортивных площадок на территории села </w:t>
      </w:r>
      <w:proofErr w:type="spellStart"/>
      <w:r w:rsidRPr="00444B11">
        <w:rPr>
          <w:sz w:val="28"/>
          <w:szCs w:val="28"/>
        </w:rPr>
        <w:t>Шангала</w:t>
      </w:r>
      <w:proofErr w:type="spellEnd"/>
      <w:r w:rsidRPr="00444B11">
        <w:rPr>
          <w:sz w:val="28"/>
          <w:szCs w:val="28"/>
        </w:rPr>
        <w:t xml:space="preserve"> и поселка </w:t>
      </w:r>
      <w:proofErr w:type="spellStart"/>
      <w:r w:rsidRPr="00444B11">
        <w:rPr>
          <w:sz w:val="28"/>
          <w:szCs w:val="28"/>
        </w:rPr>
        <w:lastRenderedPageBreak/>
        <w:t>Прикалаусский</w:t>
      </w:r>
      <w:proofErr w:type="spellEnd"/>
      <w:r w:rsidRPr="00444B11">
        <w:rPr>
          <w:sz w:val="28"/>
          <w:szCs w:val="28"/>
        </w:rPr>
        <w:t xml:space="preserve">, выполнены ремонт заданий спортзалов в селах </w:t>
      </w:r>
      <w:proofErr w:type="spellStart"/>
      <w:r w:rsidRPr="00444B11">
        <w:rPr>
          <w:sz w:val="28"/>
          <w:szCs w:val="28"/>
        </w:rPr>
        <w:t>Мартыновка</w:t>
      </w:r>
      <w:proofErr w:type="spellEnd"/>
      <w:r w:rsidRPr="00444B11">
        <w:rPr>
          <w:sz w:val="28"/>
          <w:szCs w:val="28"/>
        </w:rPr>
        <w:t>, Благодатное и обустройство стадионов в селах Высоцкое и Сухая Буйвола.</w:t>
      </w:r>
    </w:p>
    <w:p w14:paraId="0D5FE312" w14:textId="3296EEA0" w:rsidR="008E4BA5" w:rsidRDefault="008E4BA5" w:rsidP="00661DF9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59BF5FDF" w14:textId="4605182A" w:rsidR="00F20A65" w:rsidRPr="00F20A65" w:rsidRDefault="002755F0" w:rsidP="00BB2F6F">
      <w:pPr>
        <w:pStyle w:val="a3"/>
        <w:shd w:val="clear" w:color="auto" w:fill="FFFFFF"/>
        <w:spacing w:after="0" w:line="240" w:lineRule="exac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F20A65" w:rsidRPr="00F20A65">
        <w:rPr>
          <w:b/>
          <w:bCs/>
          <w:sz w:val="28"/>
          <w:szCs w:val="28"/>
        </w:rPr>
        <w:t>Жилищно</w:t>
      </w:r>
      <w:r w:rsidR="00F20A65">
        <w:rPr>
          <w:b/>
          <w:bCs/>
          <w:sz w:val="28"/>
          <w:szCs w:val="28"/>
        </w:rPr>
        <w:t>е строительство и</w:t>
      </w:r>
      <w:r w:rsidR="00F20A65" w:rsidRPr="00F20A65">
        <w:rPr>
          <w:b/>
          <w:bCs/>
          <w:sz w:val="28"/>
          <w:szCs w:val="28"/>
        </w:rPr>
        <w:t xml:space="preserve"> </w:t>
      </w:r>
      <w:r w:rsidR="00F20A65">
        <w:rPr>
          <w:b/>
          <w:bCs/>
          <w:sz w:val="28"/>
          <w:szCs w:val="28"/>
        </w:rPr>
        <w:t>о</w:t>
      </w:r>
      <w:r w:rsidR="00F20A65" w:rsidRPr="00F20A65">
        <w:rPr>
          <w:b/>
          <w:bCs/>
          <w:sz w:val="28"/>
          <w:szCs w:val="28"/>
        </w:rPr>
        <w:t xml:space="preserve">беспечение </w:t>
      </w:r>
      <w:r w:rsidR="00F20A65">
        <w:rPr>
          <w:b/>
          <w:bCs/>
          <w:sz w:val="28"/>
          <w:szCs w:val="28"/>
        </w:rPr>
        <w:t xml:space="preserve">граждан </w:t>
      </w:r>
      <w:r w:rsidR="00F20A65" w:rsidRPr="00F20A65">
        <w:rPr>
          <w:b/>
          <w:bCs/>
          <w:sz w:val="28"/>
          <w:szCs w:val="28"/>
        </w:rPr>
        <w:t>жильем</w:t>
      </w:r>
    </w:p>
    <w:p w14:paraId="76AF9721" w14:textId="0D12EA1B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color w:val="1D1B11"/>
          <w:sz w:val="28"/>
          <w:szCs w:val="28"/>
          <w:lang w:eastAsia="ru-RU"/>
        </w:rPr>
        <w:t xml:space="preserve">На территории округа зарегистрированы 57 субъектов МСП, основным видом деятельности которых является строительство зданий, инженерных сооружений и выполнение строительных специализированных работ. Крупные и средние предприятия, имеющие основной вид экономической деятельности «строительство», на территории округа отсутствуют. </w:t>
      </w:r>
    </w:p>
    <w:p w14:paraId="4945C4A6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реализации в округе отдельных функций в области градостроительства администрацией округа в 2019 году выдано:</w:t>
      </w:r>
    </w:p>
    <w:p w14:paraId="1495F14B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- 28 разрешений на строительство; </w:t>
      </w:r>
    </w:p>
    <w:p w14:paraId="57568DAE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- 115 уведомлений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дома;</w:t>
      </w:r>
    </w:p>
    <w:p w14:paraId="2E863855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- 30 разрешений на ввод объектов в эксплуатацию;</w:t>
      </w:r>
    </w:p>
    <w:p w14:paraId="6E2BF2D6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- 92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деятельности;</w:t>
      </w:r>
    </w:p>
    <w:p w14:paraId="270FF368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- принято 39 постановлений администрации округа об утверждении градостроительного плана земельного участка;</w:t>
      </w:r>
    </w:p>
    <w:p w14:paraId="29F99368" w14:textId="77777777" w:rsidR="00F20A65" w:rsidRPr="00F20A65" w:rsidRDefault="00F20A65" w:rsidP="00F20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разрешение на установку и эксплуатацию рекламных конструкций. </w:t>
      </w:r>
    </w:p>
    <w:p w14:paraId="6A43CED4" w14:textId="2C7A9B0C" w:rsidR="00B63249" w:rsidRPr="00B63249" w:rsidRDefault="00B63249" w:rsidP="00247B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отчетном году за счет строительства и реконструкции введены в эксплуатацию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общетоварный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склад площадью 8,2 тыс.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., автозаправочная станция, 3,1 тыс.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торговых площадей, 1,4 км. линий электропередач напряжением до 35, трансформаторные понизительные подстанции напряжением до 35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общей мощностью 2,1 тыс.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кВ.А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47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="00F20A65"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ведены в эксплуатацию 63</w:t>
      </w:r>
      <w:r w:rsidR="00F20A65">
        <w:rPr>
          <w:rFonts w:ascii="Times New Roman" w:eastAsia="Calibri" w:hAnsi="Times New Roman" w:cs="Times New Roman"/>
          <w:sz w:val="28"/>
          <w:szCs w:val="28"/>
          <w:lang w:eastAsia="ru-RU"/>
        </w:rPr>
        <w:t>49</w:t>
      </w:r>
      <w:r w:rsidR="00F20A65"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20A65"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>кв.м</w:t>
      </w:r>
      <w:proofErr w:type="spellEnd"/>
      <w:r w:rsidR="00F20A65" w:rsidRPr="00F20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жилья (доля ИЖС - 100%),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о</w:t>
      </w:r>
      <w:r w:rsidRPr="00B63249">
        <w:rPr>
          <w:rFonts w:ascii="Times New Roman" w:eastAsia="Calibri" w:hAnsi="Times New Roman" w:cs="Times New Roman"/>
          <w:sz w:val="28"/>
          <w:szCs w:val="28"/>
          <w:lang w:eastAsia="ru-RU"/>
        </w:rPr>
        <w:t>бщая площадь жилых помещений, приходящаяся в среднем на одного жителя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увеличилась до 24,6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E8FC669" w14:textId="6CAC9B4B" w:rsidR="00F20A65" w:rsidRPr="00444B11" w:rsidRDefault="00F20A65" w:rsidP="00F20A65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В 2019 году улучшили жилищные условия 38 семей (104 человека), состоявших на учете нуждающихся в жилом помещении</w:t>
      </w:r>
      <w:r w:rsidR="00B63249">
        <w:rPr>
          <w:sz w:val="28"/>
          <w:szCs w:val="28"/>
        </w:rPr>
        <w:t xml:space="preserve">, что составляет 34,23% </w:t>
      </w:r>
      <w:r w:rsidR="00B63249" w:rsidRPr="00B63249">
        <w:rPr>
          <w:sz w:val="28"/>
          <w:szCs w:val="28"/>
        </w:rPr>
        <w:t>в общей численности населения, состоящего на учете в качестве нуждающегося в жилых помещениях</w:t>
      </w:r>
      <w:r w:rsidR="00B63249">
        <w:rPr>
          <w:sz w:val="28"/>
          <w:szCs w:val="28"/>
        </w:rPr>
        <w:t xml:space="preserve">. </w:t>
      </w:r>
      <w:r w:rsidRPr="00444B11">
        <w:rPr>
          <w:sz w:val="28"/>
          <w:szCs w:val="28"/>
        </w:rPr>
        <w:t>Это молодые семьи, молодые специалисты, проживающие в сельской местности, участники, исключенные ранее в связи с превышением одним из супругов либо родителем в неполной семье установленного возраста, граждане, выезжающие (выехавшие) из районов Крайнего Севера и приравненных к ним местностей, члены семей погибших (умерших) инвалидов и участников Великой Отечественной войны.</w:t>
      </w:r>
      <w:r w:rsidR="00B63249">
        <w:rPr>
          <w:sz w:val="28"/>
          <w:szCs w:val="28"/>
        </w:rPr>
        <w:t xml:space="preserve">  </w:t>
      </w:r>
    </w:p>
    <w:p w14:paraId="649623AB" w14:textId="77777777" w:rsidR="00F20A65" w:rsidRDefault="00F20A65" w:rsidP="00F20A65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22661F27" w14:textId="5C3B6AC5" w:rsidR="00F20A65" w:rsidRPr="00B63249" w:rsidRDefault="002755F0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 </w:t>
      </w:r>
      <w:r w:rsidR="00B63249" w:rsidRPr="00B63249">
        <w:rPr>
          <w:b/>
          <w:bCs/>
          <w:sz w:val="28"/>
          <w:szCs w:val="28"/>
        </w:rPr>
        <w:t>Жилищно-коммунальное хозяйство</w:t>
      </w:r>
    </w:p>
    <w:p w14:paraId="1DCDC4B5" w14:textId="60051AA7" w:rsidR="00F20A65" w:rsidRPr="00444B11" w:rsidRDefault="00F20A65" w:rsidP="00F20A65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Особое внимание в деятельности администрации уделяется созданию комфортных условий для проживания населения. Расходы по программе «Развитие жилищно-коммунального хозяйства» составили 122,58 миллиона рублей, что составляет 8,1</w:t>
      </w:r>
      <w:r w:rsidR="00B63249">
        <w:rPr>
          <w:sz w:val="28"/>
          <w:szCs w:val="28"/>
        </w:rPr>
        <w:t xml:space="preserve">% </w:t>
      </w:r>
      <w:r w:rsidRPr="00444B11">
        <w:rPr>
          <w:sz w:val="28"/>
          <w:szCs w:val="28"/>
        </w:rPr>
        <w:t>в структуре расходов бюджета округа.</w:t>
      </w:r>
    </w:p>
    <w:p w14:paraId="6F0B09A1" w14:textId="6B491BC5" w:rsidR="00F20A65" w:rsidRPr="00444B11" w:rsidRDefault="00F20A65" w:rsidP="00B63249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Протяженность освещенных улиц и автомобильных дорог общего пользования местного значения в отчетном году была увеличена более чем на 8 километров и составляет около 435,4 километра.</w:t>
      </w:r>
      <w:r w:rsidR="00B63249">
        <w:rPr>
          <w:sz w:val="28"/>
          <w:szCs w:val="28"/>
        </w:rPr>
        <w:t xml:space="preserve"> </w:t>
      </w:r>
      <w:r w:rsidRPr="00444B11">
        <w:rPr>
          <w:sz w:val="28"/>
          <w:szCs w:val="28"/>
        </w:rPr>
        <w:t>Обеспечен вывоз твердых коммунальных отходов со стихийных свалок и отходов, собранны</w:t>
      </w:r>
      <w:r w:rsidR="00247B0C">
        <w:rPr>
          <w:sz w:val="28"/>
          <w:szCs w:val="28"/>
        </w:rPr>
        <w:t>х дворниками на улицах округа, з</w:t>
      </w:r>
      <w:r w:rsidRPr="00444B11">
        <w:rPr>
          <w:sz w:val="28"/>
          <w:szCs w:val="28"/>
        </w:rPr>
        <w:t xml:space="preserve">а 2019 </w:t>
      </w:r>
      <w:r w:rsidR="00247B0C">
        <w:rPr>
          <w:sz w:val="28"/>
          <w:szCs w:val="28"/>
        </w:rPr>
        <w:t xml:space="preserve">год собранно 775,9 тонн мусора, </w:t>
      </w:r>
      <w:r w:rsidRPr="00444B11">
        <w:rPr>
          <w:sz w:val="28"/>
          <w:szCs w:val="28"/>
        </w:rPr>
        <w:t xml:space="preserve">ликвидировано 5 стихийных свалок. </w:t>
      </w:r>
    </w:p>
    <w:p w14:paraId="157D4A6B" w14:textId="77777777" w:rsidR="00F20A65" w:rsidRPr="00444B11" w:rsidRDefault="00F20A65" w:rsidP="00F20A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обследование муниципального жилищного фонда с целью определения объемов и видов работ по капитальному ремонту для подготовки проектно-сметной документации на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капитального ремонта. </w:t>
      </w:r>
      <w:r w:rsidRPr="00444B11">
        <w:rPr>
          <w:rFonts w:ascii="Times New Roman" w:hAnsi="Times New Roman" w:cs="Times New Roman"/>
          <w:sz w:val="28"/>
          <w:szCs w:val="28"/>
        </w:rPr>
        <w:t xml:space="preserve">Разработана проектная документация капитального ремонта ливневой канализации по улицам Партизанской и Кавказской города Светлограда. </w:t>
      </w:r>
    </w:p>
    <w:p w14:paraId="029CB820" w14:textId="2FA5F87C" w:rsidR="00F20A65" w:rsidRPr="00444B11" w:rsidRDefault="00F20A65" w:rsidP="00C207A7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>В округе 19 общественных кладбищ площадью 84,35 гектара. В течение 2019 года был обеспечен сбор и вывоз мусора, подвоз песка к местам захоронения, осуществлена подготовка мест для захоронения. Выполнены работы по обустройству территории гражданского кладбища (второй этап) в селе Гофицкое, благоустройство аллей городского кладбища № 2 в микрорайоне «</w:t>
      </w:r>
      <w:proofErr w:type="spellStart"/>
      <w:r w:rsidRPr="00444B11">
        <w:rPr>
          <w:sz w:val="28"/>
          <w:szCs w:val="28"/>
        </w:rPr>
        <w:t>Кисличее</w:t>
      </w:r>
      <w:proofErr w:type="spellEnd"/>
      <w:r w:rsidRPr="00444B11">
        <w:rPr>
          <w:sz w:val="28"/>
          <w:szCs w:val="28"/>
        </w:rPr>
        <w:t>» (второй этап) в городе Светлограде.</w:t>
      </w:r>
    </w:p>
    <w:p w14:paraId="51506184" w14:textId="21D2B0C9" w:rsidR="00F20A65" w:rsidRDefault="00F20A65" w:rsidP="00F20A65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 xml:space="preserve">Завершен ремонт городской муниципальной бани на улице Крупской (второй этап) в городе Светлограде. </w:t>
      </w:r>
      <w:r w:rsidR="00247B0C" w:rsidRPr="00247B0C">
        <w:rPr>
          <w:sz w:val="28"/>
          <w:szCs w:val="28"/>
        </w:rPr>
        <w:t>П</w:t>
      </w:r>
      <w:r w:rsidRPr="00247B0C">
        <w:rPr>
          <w:sz w:val="28"/>
          <w:szCs w:val="28"/>
        </w:rPr>
        <w:t>роекты по благоустройству кладбищ и ремонту бани основаны на местных инициативах.</w:t>
      </w:r>
    </w:p>
    <w:p w14:paraId="2449790C" w14:textId="36E9E045" w:rsidR="002755F0" w:rsidRPr="002755F0" w:rsidRDefault="002755F0" w:rsidP="002755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отчетном году продолжилась работа по благоустройству территории округа. В ходе реализации муниципальной программы «Формирование современной городской среды» выполнены работы по благоустройству площади 50 лет Октября и дворовых территорий 15 многоквартирных домов на площади Выставочной города Светлограда. Финансирование работ осуществлялось за счет межбюджетных трансфертов из краевого бюджета, общий объем финансирования программы 58,6 миллиона рублей.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Благоустроены территории в селах </w:t>
      </w:r>
      <w:proofErr w:type="spellStart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Константиновское</w:t>
      </w:r>
      <w:proofErr w:type="spellEnd"/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>, Гофицкое, Донская Балка, Николина Балка, Шведино, проекты по благоустройству</w:t>
      </w:r>
      <w:r w:rsidR="00247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территорий также</w:t>
      </w:r>
      <w:r w:rsidRPr="00444B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основаны на инициативах населения. </w:t>
      </w:r>
    </w:p>
    <w:p w14:paraId="0038FFE0" w14:textId="7489802D" w:rsidR="003615C6" w:rsidRDefault="00C207A7" w:rsidP="003615C6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3615C6">
        <w:rPr>
          <w:sz w:val="28"/>
          <w:szCs w:val="28"/>
        </w:rPr>
        <w:t xml:space="preserve">По состоянию на 31 декабря 2019 года в округе действует </w:t>
      </w:r>
      <w:r w:rsidR="003615C6" w:rsidRPr="003615C6">
        <w:rPr>
          <w:sz w:val="28"/>
          <w:szCs w:val="28"/>
        </w:rPr>
        <w:t xml:space="preserve">15 </w:t>
      </w:r>
      <w:r w:rsidRPr="003615C6">
        <w:rPr>
          <w:sz w:val="28"/>
          <w:szCs w:val="28"/>
        </w:rPr>
        <w:t xml:space="preserve">организаций коммунального комплекса, в том числе </w:t>
      </w:r>
      <w:r w:rsidR="00BB2F6F">
        <w:rPr>
          <w:sz w:val="28"/>
          <w:szCs w:val="28"/>
        </w:rPr>
        <w:t xml:space="preserve">5 </w:t>
      </w:r>
      <w:r w:rsidRPr="003615C6">
        <w:rPr>
          <w:sz w:val="28"/>
          <w:szCs w:val="28"/>
        </w:rPr>
        <w:t>организаций участие субъекта Российской Федерации и (или) городского округа в уставном капитале которых составляет не более 25 процентов</w:t>
      </w:r>
      <w:r w:rsidR="00BB2F6F">
        <w:rPr>
          <w:sz w:val="28"/>
          <w:szCs w:val="28"/>
        </w:rPr>
        <w:t>.</w:t>
      </w:r>
    </w:p>
    <w:p w14:paraId="6ADE13E4" w14:textId="46608772" w:rsidR="002755F0" w:rsidRPr="00C207A7" w:rsidRDefault="003615C6" w:rsidP="003615C6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4D35BB" w14:textId="43C02898" w:rsidR="008E4BA5" w:rsidRDefault="002755F0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C207A7" w:rsidRPr="00C207A7">
        <w:rPr>
          <w:b/>
          <w:bCs/>
          <w:sz w:val="28"/>
          <w:szCs w:val="28"/>
        </w:rPr>
        <w:t>Организация муниципального управления</w:t>
      </w:r>
    </w:p>
    <w:p w14:paraId="38C61725" w14:textId="77777777" w:rsidR="003856DB" w:rsidRDefault="003856DB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</w:p>
    <w:p w14:paraId="3DE23ABE" w14:textId="591C967D" w:rsidR="003856DB" w:rsidRPr="00C207A7" w:rsidRDefault="003856DB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</w:t>
      </w:r>
    </w:p>
    <w:p w14:paraId="79B48520" w14:textId="2E13C5B8" w:rsidR="00916DA7" w:rsidRPr="00734B9D" w:rsidRDefault="00916DA7" w:rsidP="00734B9D">
      <w:pPr>
        <w:pStyle w:val="a3"/>
        <w:shd w:val="clear" w:color="auto" w:fill="FFFFFF"/>
        <w:spacing w:after="0"/>
        <w:ind w:firstLine="708"/>
        <w:jc w:val="both"/>
        <w:rPr>
          <w:sz w:val="28"/>
          <w:szCs w:val="28"/>
        </w:rPr>
      </w:pPr>
      <w:r w:rsidRPr="00444B11">
        <w:rPr>
          <w:sz w:val="28"/>
          <w:szCs w:val="28"/>
        </w:rPr>
        <w:t xml:space="preserve">Одним из главных показателей эффективности работы муниципального образования является обеспечение бюджетного процесса, повышение </w:t>
      </w:r>
      <w:r w:rsidRPr="00444B11">
        <w:rPr>
          <w:sz w:val="28"/>
          <w:szCs w:val="28"/>
        </w:rPr>
        <w:lastRenderedPageBreak/>
        <w:t xml:space="preserve">результативности бюджетных расходов и рост собственных доходов, осуществление бесперебойного финансирования всех бюджетных назначений и </w:t>
      </w:r>
      <w:r w:rsidRPr="00734B9D">
        <w:rPr>
          <w:sz w:val="28"/>
          <w:szCs w:val="28"/>
        </w:rPr>
        <w:t xml:space="preserve">исполнение взятых на себя обязательств. </w:t>
      </w:r>
    </w:p>
    <w:p w14:paraId="7DBE829B" w14:textId="77777777" w:rsidR="00916DA7" w:rsidRPr="00734B9D" w:rsidRDefault="00916DA7" w:rsidP="00734B9D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734B9D">
        <w:rPr>
          <w:sz w:val="28"/>
          <w:szCs w:val="28"/>
        </w:rPr>
        <w:t>Исполнение местного бюджета по состоянию на 31 декабря 2019 года составило:</w:t>
      </w:r>
    </w:p>
    <w:p w14:paraId="78712B2A" w14:textId="08A27F8B" w:rsidR="008C250A" w:rsidRPr="00734B9D" w:rsidRDefault="000444AE" w:rsidP="00734B9D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734B9D">
        <w:rPr>
          <w:sz w:val="28"/>
          <w:szCs w:val="28"/>
        </w:rPr>
        <w:t xml:space="preserve">- </w:t>
      </w:r>
      <w:r w:rsidR="00916DA7" w:rsidRPr="00734B9D">
        <w:rPr>
          <w:sz w:val="28"/>
          <w:szCs w:val="28"/>
        </w:rPr>
        <w:t>по доходам</w:t>
      </w:r>
      <w:r w:rsidR="008C250A" w:rsidRPr="00734B9D">
        <w:rPr>
          <w:sz w:val="28"/>
          <w:szCs w:val="28"/>
        </w:rPr>
        <w:t xml:space="preserve"> </w:t>
      </w:r>
      <w:r w:rsidR="00916DA7" w:rsidRPr="00734B9D">
        <w:rPr>
          <w:sz w:val="28"/>
          <w:szCs w:val="28"/>
        </w:rPr>
        <w:t xml:space="preserve">- </w:t>
      </w:r>
      <w:r w:rsidR="008C250A" w:rsidRPr="00734B9D">
        <w:rPr>
          <w:sz w:val="28"/>
          <w:szCs w:val="28"/>
        </w:rPr>
        <w:t>2025,3</w:t>
      </w:r>
      <w:r w:rsidR="00916DA7" w:rsidRPr="00734B9D">
        <w:rPr>
          <w:sz w:val="28"/>
          <w:szCs w:val="28"/>
        </w:rPr>
        <w:t xml:space="preserve"> </w:t>
      </w:r>
      <w:r w:rsidR="008C250A" w:rsidRPr="00734B9D">
        <w:rPr>
          <w:sz w:val="28"/>
          <w:szCs w:val="28"/>
        </w:rPr>
        <w:t>м</w:t>
      </w:r>
      <w:r w:rsidR="00734B9D" w:rsidRPr="00734B9D">
        <w:rPr>
          <w:sz w:val="28"/>
          <w:szCs w:val="28"/>
        </w:rPr>
        <w:t>лн.</w:t>
      </w:r>
      <w:r w:rsidR="008C250A" w:rsidRPr="00734B9D">
        <w:rPr>
          <w:sz w:val="28"/>
          <w:szCs w:val="28"/>
        </w:rPr>
        <w:t xml:space="preserve"> рублей, в том числе собственные доходы – 479,3 м</w:t>
      </w:r>
      <w:r w:rsidR="00734B9D" w:rsidRPr="00734B9D">
        <w:rPr>
          <w:sz w:val="28"/>
          <w:szCs w:val="28"/>
        </w:rPr>
        <w:t>лн.</w:t>
      </w:r>
      <w:r w:rsidR="008C250A" w:rsidRPr="00734B9D">
        <w:rPr>
          <w:sz w:val="28"/>
          <w:szCs w:val="28"/>
        </w:rPr>
        <w:t xml:space="preserve"> рублей, безвозмездные поступления - 1546</w:t>
      </w:r>
      <w:r w:rsidR="00827439" w:rsidRPr="00734B9D">
        <w:rPr>
          <w:sz w:val="28"/>
          <w:szCs w:val="28"/>
        </w:rPr>
        <w:t>,0</w:t>
      </w:r>
      <w:r w:rsidR="008C250A" w:rsidRPr="00734B9D">
        <w:rPr>
          <w:sz w:val="28"/>
          <w:szCs w:val="28"/>
        </w:rPr>
        <w:t xml:space="preserve"> м</w:t>
      </w:r>
      <w:r w:rsidR="00734B9D" w:rsidRPr="00734B9D">
        <w:rPr>
          <w:sz w:val="28"/>
          <w:szCs w:val="28"/>
        </w:rPr>
        <w:t>лн.</w:t>
      </w:r>
      <w:r w:rsidR="008C250A" w:rsidRPr="00734B9D">
        <w:rPr>
          <w:sz w:val="28"/>
          <w:szCs w:val="28"/>
        </w:rPr>
        <w:t xml:space="preserve"> рублей. Доходная часть бюджета округа исполнена на 101,3</w:t>
      </w:r>
      <w:r w:rsidR="00734B9D" w:rsidRPr="00734B9D">
        <w:rPr>
          <w:sz w:val="28"/>
          <w:szCs w:val="28"/>
        </w:rPr>
        <w:t>%</w:t>
      </w:r>
      <w:r w:rsidR="008C250A" w:rsidRPr="00734B9D">
        <w:rPr>
          <w:sz w:val="28"/>
          <w:szCs w:val="28"/>
        </w:rPr>
        <w:t xml:space="preserve"> к годовым плановым назначениям. </w:t>
      </w:r>
    </w:p>
    <w:p w14:paraId="0BD0E840" w14:textId="48338412" w:rsidR="00916DA7" w:rsidRPr="00734B9D" w:rsidRDefault="000444AE" w:rsidP="00734B9D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734B9D">
        <w:rPr>
          <w:sz w:val="28"/>
          <w:szCs w:val="28"/>
        </w:rPr>
        <w:t xml:space="preserve">- </w:t>
      </w:r>
      <w:r w:rsidR="008C250A" w:rsidRPr="00734B9D">
        <w:rPr>
          <w:sz w:val="28"/>
          <w:szCs w:val="28"/>
        </w:rPr>
        <w:t>расходная часть бюджета - 2179,8 м</w:t>
      </w:r>
      <w:r w:rsidR="00734B9D" w:rsidRPr="00734B9D">
        <w:rPr>
          <w:sz w:val="28"/>
          <w:szCs w:val="28"/>
        </w:rPr>
        <w:t xml:space="preserve">лн. </w:t>
      </w:r>
      <w:r w:rsidR="008C250A" w:rsidRPr="00734B9D">
        <w:rPr>
          <w:sz w:val="28"/>
          <w:szCs w:val="28"/>
        </w:rPr>
        <w:t>рублей или 99,98</w:t>
      </w:r>
      <w:r w:rsidR="00734B9D" w:rsidRPr="00734B9D">
        <w:rPr>
          <w:sz w:val="28"/>
          <w:szCs w:val="28"/>
        </w:rPr>
        <w:t>%</w:t>
      </w:r>
      <w:r w:rsidR="008C250A" w:rsidRPr="00734B9D">
        <w:rPr>
          <w:sz w:val="28"/>
          <w:szCs w:val="28"/>
        </w:rPr>
        <w:t xml:space="preserve"> к уточненным плановым назначениям. </w:t>
      </w:r>
    </w:p>
    <w:p w14:paraId="1875121B" w14:textId="38A14D14" w:rsidR="00090244" w:rsidRDefault="00090244" w:rsidP="00090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Pr="00734B9D">
        <w:rPr>
          <w:rFonts w:ascii="Times New Roman" w:hAnsi="Times New Roman" w:cs="Times New Roman"/>
          <w:sz w:val="28"/>
          <w:szCs w:val="28"/>
        </w:rPr>
        <w:t>роста налогового потенциала</w:t>
      </w:r>
      <w:r w:rsidRPr="00734B9D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проводился учет исполнения доходов, анализировалась ситуация по поступлениям доходов в бюджет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жемесячно проводился мониторинг динамики поступления налога на доходы физических лиц</w:t>
      </w:r>
      <w:r w:rsidR="0024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9далее – НДФЛ)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консолидированный бюджет Ставропольского края по сельскохозяйственным предприятиям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состояния недоимки по налогам и сборам, зачисляемым в местные бюджеты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еализуется план</w:t>
      </w:r>
      <w:r w:rsidRPr="00734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4B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Программы консолидации бюджетных средств в целях оздоровления муниципальных финансов Петровского городского округа Ставропольского края на 2018-2021 годы</w:t>
      </w:r>
      <w:r w:rsid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DAB208" w14:textId="77777777" w:rsidR="00EB13B0" w:rsidRPr="00EB13B0" w:rsidRDefault="00EB13B0" w:rsidP="00EB13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году принято участие в 6 заседаниях оперативной комиссии по урегулированию задолженности Межрайонной ИФНС № 3 по Ставропольскому краю в г. Светлограде. Совместно с сотрудниками Межрайонной ИФНС № 3 по Ставропольскому краю осуществлен </w:t>
      </w:r>
      <w:proofErr w:type="spellStart"/>
      <w:r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подворовой</w:t>
      </w:r>
      <w:proofErr w:type="spellEnd"/>
      <w:r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обход недоимщиков, проживающих в г. Светлограде – доведена информация о задолженности и квитанции на оплату 825 жителям г. Светлограда на общую сумму 5 488,36 тыс. рублей.</w:t>
      </w:r>
    </w:p>
    <w:p w14:paraId="31EC854B" w14:textId="77777777" w:rsidR="00EB13B0" w:rsidRPr="00EB13B0" w:rsidRDefault="00EB13B0" w:rsidP="00EB13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налогообложения и обеспечения дополнительных поступлений налоговых доходов в местный бюджет, администрацией округа принято 112 постановлений, в отношении отнесения земельных участков к категории земель, 24 постановления, в отношении установлении вида разрешенного использования земельного участка, 301 постановление о присвоении (изменении) адреса места нахождения объектов недвижимости.</w:t>
      </w:r>
      <w:r w:rsidRPr="00EB13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90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Местные налоги (налог на имущество физических лиц, земельный налог) поступили в сумме 91,0 млн. рублей, что составляет 19,0% в структуре налоговых и неналоговых доходов. </w:t>
      </w:r>
    </w:p>
    <w:p w14:paraId="585F3F1C" w14:textId="743B485D" w:rsidR="00090244" w:rsidRPr="00090244" w:rsidRDefault="00090244" w:rsidP="000902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0244">
        <w:rPr>
          <w:rFonts w:ascii="Times New Roman" w:eastAsia="Calibri" w:hAnsi="Times New Roman" w:cs="Times New Roman"/>
          <w:sz w:val="28"/>
          <w:szCs w:val="28"/>
          <w:lang w:eastAsia="ru-RU"/>
        </w:rPr>
        <w:t>В отчетном году плановые задания по налоговым и неналоговым доходам бюджета округа выполнены на 105,3%, сверх плана поступило 24,3 млн. рублей. Доля налоговых доходов в общем объеме налоговых и неналоговых доходов за 2019 год составила 82,0% (в 2018 году - 79,16</w:t>
      </w:r>
      <w:r w:rsidR="00247B0C">
        <w:rPr>
          <w:rFonts w:ascii="Times New Roman" w:eastAsia="Calibri" w:hAnsi="Times New Roman" w:cs="Times New Roman"/>
          <w:sz w:val="28"/>
          <w:szCs w:val="28"/>
          <w:lang w:eastAsia="ru-RU"/>
        </w:rPr>
        <w:t>%). Ключевой источник доходов - НДФЛ</w:t>
      </w:r>
      <w:r w:rsidRPr="00090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занимающий в структуре налоговых и неналоговых доходов 46,0%. Поступление </w:t>
      </w:r>
      <w:r w:rsidR="00EB13B0" w:rsidRPr="00EB13B0">
        <w:rPr>
          <w:rFonts w:ascii="Times New Roman" w:eastAsia="Calibri" w:hAnsi="Times New Roman" w:cs="Times New Roman"/>
          <w:sz w:val="28"/>
          <w:szCs w:val="28"/>
          <w:lang w:eastAsia="ru-RU"/>
        </w:rPr>
        <w:t>НДФЛ</w:t>
      </w:r>
      <w:r w:rsidRPr="00090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доходную часть бюджета округа составило 220,6 млн. рублей</w:t>
      </w:r>
      <w:r w:rsidR="00EB13B0" w:rsidRPr="00EB13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что на 6,6% ниже уровня 2018 года. </w:t>
      </w:r>
      <w:r w:rsidR="00EB13B0"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первую очередь это связано с уменьшени</w:t>
      </w:r>
      <w:r w:rsidR="006E0A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EB13B0"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налогоплательщиков </w:t>
      </w:r>
      <w:r w:rsidR="00EB13B0" w:rsidRPr="00EB13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одновременном увеличении норматива отчислений в бюджет округа 31,56% в 2018 году до 38,19% в 2019 году.</w:t>
      </w:r>
    </w:p>
    <w:p w14:paraId="4660A7B6" w14:textId="31AD7C25" w:rsidR="008C250A" w:rsidRDefault="008C250A" w:rsidP="008C250A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44B11">
        <w:rPr>
          <w:sz w:val="28"/>
          <w:szCs w:val="28"/>
        </w:rPr>
        <w:t xml:space="preserve">Бюджет округа на 2019 год и плановый период 2020 и 2021 годов был принят на основе 15 муниципальных программ. </w:t>
      </w:r>
      <w:r w:rsidR="00D847F0" w:rsidRPr="00444B11">
        <w:rPr>
          <w:sz w:val="28"/>
          <w:szCs w:val="28"/>
        </w:rPr>
        <w:t>П</w:t>
      </w:r>
      <w:r w:rsidRPr="00444B11">
        <w:rPr>
          <w:sz w:val="28"/>
          <w:szCs w:val="28"/>
        </w:rPr>
        <w:t>рограммы охватывают основные сферы (направления) деятельности органов местного самоуправления</w:t>
      </w:r>
      <w:r w:rsidR="005E09CB" w:rsidRPr="00444B11">
        <w:rPr>
          <w:sz w:val="28"/>
          <w:szCs w:val="28"/>
        </w:rPr>
        <w:t>, определенные Федеральным законом 131-ФЗ «О местном самоуправлении в Российской Федерации»</w:t>
      </w:r>
      <w:r w:rsidRPr="00444B11">
        <w:rPr>
          <w:sz w:val="28"/>
          <w:szCs w:val="28"/>
        </w:rPr>
        <w:t>. Расходы в рамках муниципальных программ охватывали 97,2</w:t>
      </w:r>
      <w:r w:rsidR="00247B0C">
        <w:rPr>
          <w:sz w:val="28"/>
          <w:szCs w:val="28"/>
        </w:rPr>
        <w:t>%</w:t>
      </w:r>
      <w:r w:rsidRPr="00444B11">
        <w:rPr>
          <w:sz w:val="28"/>
          <w:szCs w:val="28"/>
        </w:rPr>
        <w:t xml:space="preserve"> от общего объема расходов бюджета округа.</w:t>
      </w:r>
    </w:p>
    <w:p w14:paraId="25AF3BC8" w14:textId="6D12A608" w:rsidR="00A2178E" w:rsidRPr="00A2178E" w:rsidRDefault="00A2178E" w:rsidP="00A21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2178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течение</w:t>
      </w:r>
      <w:r w:rsidR="00090244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отчетного года </w:t>
      </w:r>
      <w:r w:rsidRPr="00A2178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ежемесячно проводился анализ кредиторской задолженности в структуре плана счетов бюджетного учета и целевых статей, которые отражали в бюджетной отчетности главные распорядители средств бюджета округа. В течение всего финансового года просроченной кредиторской задолженности бюджета округа не было. </w:t>
      </w:r>
    </w:p>
    <w:p w14:paraId="6E44CC10" w14:textId="387AC1B1" w:rsidR="00A2178E" w:rsidRDefault="00090244" w:rsidP="004D4803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090244">
        <w:rPr>
          <w:sz w:val="28"/>
          <w:szCs w:val="28"/>
        </w:rPr>
        <w:t xml:space="preserve">В экономической структуре расходов </w:t>
      </w:r>
      <w:r w:rsidR="00E53960" w:rsidRPr="00444B11">
        <w:rPr>
          <w:sz w:val="28"/>
          <w:szCs w:val="28"/>
        </w:rPr>
        <w:t>расходы на социальное обеспечение населения - 20</w:t>
      </w:r>
      <w:r w:rsidR="00E53960">
        <w:rPr>
          <w:sz w:val="28"/>
          <w:szCs w:val="28"/>
        </w:rPr>
        <w:t xml:space="preserve">%, </w:t>
      </w:r>
      <w:r w:rsidRPr="00090244">
        <w:rPr>
          <w:sz w:val="28"/>
          <w:szCs w:val="28"/>
        </w:rPr>
        <w:t>расходы на заработную плату и начисления на оплату труда работников муниципальных учреждений и органов местного самоуправления занимают около 45%</w:t>
      </w:r>
      <w:r w:rsidRPr="00444B11">
        <w:rPr>
          <w:sz w:val="28"/>
          <w:szCs w:val="28"/>
        </w:rPr>
        <w:t>.</w:t>
      </w:r>
      <w:r w:rsidR="00E53960">
        <w:rPr>
          <w:sz w:val="28"/>
          <w:szCs w:val="28"/>
        </w:rPr>
        <w:t xml:space="preserve"> </w:t>
      </w:r>
      <w:r w:rsidR="00E53960" w:rsidRPr="004D4803">
        <w:rPr>
          <w:sz w:val="28"/>
          <w:szCs w:val="28"/>
        </w:rPr>
        <w:t>Расходы</w:t>
      </w:r>
      <w:r w:rsidR="00E53960" w:rsidRPr="00E53960">
        <w:rPr>
          <w:sz w:val="28"/>
          <w:szCs w:val="28"/>
        </w:rPr>
        <w:t xml:space="preserve"> бюджета </w:t>
      </w:r>
      <w:r w:rsidR="00E53960">
        <w:rPr>
          <w:sz w:val="28"/>
          <w:szCs w:val="28"/>
        </w:rPr>
        <w:t>округа</w:t>
      </w:r>
      <w:r w:rsidR="00E53960" w:rsidRPr="00E53960">
        <w:rPr>
          <w:sz w:val="28"/>
          <w:szCs w:val="28"/>
        </w:rPr>
        <w:t xml:space="preserve"> на содержание работников органов местного самоуправления в расчете на одного жителя </w:t>
      </w:r>
      <w:r w:rsidR="00E53960">
        <w:rPr>
          <w:sz w:val="28"/>
          <w:szCs w:val="28"/>
        </w:rPr>
        <w:t xml:space="preserve">округа в отчетном году составили </w:t>
      </w:r>
      <w:r w:rsidR="00E53960" w:rsidRPr="00E53960">
        <w:rPr>
          <w:sz w:val="28"/>
          <w:szCs w:val="28"/>
        </w:rPr>
        <w:t>1603,58</w:t>
      </w:r>
      <w:r w:rsidR="00E53960">
        <w:rPr>
          <w:sz w:val="28"/>
          <w:szCs w:val="28"/>
        </w:rPr>
        <w:t xml:space="preserve"> рубля.</w:t>
      </w:r>
    </w:p>
    <w:p w14:paraId="289D6C71" w14:textId="3A55E665" w:rsidR="003856DB" w:rsidRDefault="003856DB" w:rsidP="008C250A">
      <w:pPr>
        <w:pStyle w:val="a3"/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14:paraId="774C584C" w14:textId="77777777" w:rsidR="003856DB" w:rsidRPr="003856DB" w:rsidRDefault="003856DB" w:rsidP="00BB2F6F">
      <w:pPr>
        <w:pStyle w:val="a3"/>
        <w:shd w:val="clear" w:color="auto" w:fill="FFFFFF"/>
        <w:spacing w:after="0" w:line="240" w:lineRule="exact"/>
        <w:jc w:val="center"/>
        <w:rPr>
          <w:b/>
          <w:bCs/>
          <w:sz w:val="28"/>
          <w:szCs w:val="28"/>
        </w:rPr>
      </w:pPr>
      <w:r w:rsidRPr="003856DB">
        <w:rPr>
          <w:b/>
          <w:bCs/>
          <w:sz w:val="28"/>
          <w:szCs w:val="28"/>
        </w:rPr>
        <w:t>Информационное обеспечение деятельности органов местного самоуправления</w:t>
      </w:r>
    </w:p>
    <w:p w14:paraId="6A27088B" w14:textId="1F8689A8" w:rsidR="003856DB" w:rsidRPr="00444B11" w:rsidRDefault="003856DB" w:rsidP="00CA0D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официальном сайте администрации 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размещено </w:t>
      </w:r>
      <w:r w:rsidRPr="003856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более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600 информационных</w:t>
      </w:r>
      <w:r w:rsidRPr="003856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материалов (пресс-релизы, новости, статьи, информации, п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равовые акты)</w:t>
      </w:r>
      <w:r w:rsidR="00247B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деятельности администрации, а также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информация Совета депутатов</w:t>
      </w:r>
      <w:r w:rsidR="00247B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Петровского городского округа Ставропольского края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247B0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онтрольно-счетной палаты </w:t>
      </w:r>
      <w:r w:rsidR="00247B0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Петровского городского округа Ставропольского края,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правоохранительных органов, организаций, оказывающих социально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44B11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значимые государственные услуги.</w:t>
      </w:r>
      <w:r w:rsidR="00CA0D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0D5A"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47B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отчетном г</w:t>
      </w:r>
      <w:r w:rsidR="00CA0D5A"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выпущено 69 номеров газеты «Вестник Петровского городского округа», в которых опубликовано 293 материала, отражающих деятельность органов местного самоуправления округа.</w:t>
      </w:r>
    </w:p>
    <w:p w14:paraId="0DCD23CF" w14:textId="75EA3A73" w:rsidR="00CA0D5A" w:rsidRPr="00CA0D5A" w:rsidRDefault="00247B0C" w:rsidP="00CA0D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A0D5A"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рганизовано эффективное взаимодействие администрации округа со средствами массовой информации: ФГБУ СК «Издательский дом «Периодика Ставрополья» - редакцией газеты «Петровские вести», ГАУ СК «Ставропольское телевидение». В 2019 году в газете «Петровские Вести» были опубликованы 343 информационных материала, отражающих деятельность органов местного самоуправления округа. В эфире телеканала «Своё ТВ» показаны 3 информационных материала с участием главы Петровского городского округа Ставропольского края (далее – глава округа). </w:t>
      </w:r>
    </w:p>
    <w:p w14:paraId="11E38243" w14:textId="403EB718" w:rsidR="00CA0D5A" w:rsidRPr="00CA0D5A" w:rsidRDefault="00CA0D5A" w:rsidP="00CA0D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освещения деятельности органов местного самоуправления, обсуждения проектов благоустройства территории округа активно используются официальные аккаунты </w:t>
      </w:r>
      <w:r w:rsidR="00C37D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социальных сетях «</w:t>
      </w:r>
      <w:proofErr w:type="spellStart"/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Инстаграмм</w:t>
      </w:r>
      <w:proofErr w:type="spellEnd"/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«Одноклассники» и «</w:t>
      </w:r>
      <w:proofErr w:type="spellStart"/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</w:t>
      </w:r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ежемесячно размещается в среднем 100 публикаций. Наиболее популярна у населения социальная сеть «</w:t>
      </w:r>
      <w:proofErr w:type="spellStart"/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Инстаграмм</w:t>
      </w:r>
      <w:proofErr w:type="spellEnd"/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где у аккаунта главы округа 1661 подписчик, у аккаунта администрации - 2717 подписчиков, у аккаунта благоустройства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Pr="00CA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- 1557. </w:t>
      </w:r>
    </w:p>
    <w:p w14:paraId="38C97D27" w14:textId="378F10D3" w:rsidR="00CA0D5A" w:rsidRPr="00917966" w:rsidRDefault="00CA0D5A" w:rsidP="00CA0D5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179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год в администрацию </w:t>
      </w:r>
      <w:r w:rsidR="00C37D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тем или иным вопросам </w:t>
      </w:r>
      <w:r w:rsidRPr="009179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обратились 1207 граждан. Анализ количества поступивших обращений показал, что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их </w:t>
      </w:r>
      <w:r w:rsidRPr="00917966">
        <w:rPr>
          <w:rFonts w:ascii="Times New Roman" w:eastAsia="Times New Roman" w:hAnsi="Times New Roman" w:cs="Times New Roman"/>
          <w:sz w:val="28"/>
          <w:szCs w:val="28"/>
          <w:lang w:eastAsia="ar-SA"/>
        </w:rPr>
        <w:t>число увеличилось по сравнению с 2017 годом в 2,4 раза. Количество обращений граждан, поступивших на телефон доверия главы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9179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сравнении с</w:t>
      </w:r>
      <w:r w:rsidR="00C37D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2017 годом также увеличилось, е</w:t>
      </w:r>
      <w:r w:rsidRPr="009179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сли в 2017 году было зарегистрировано 46 обращений, то в 2019 поступило 127 обращений.  </w:t>
      </w:r>
    </w:p>
    <w:p w14:paraId="2E261A61" w14:textId="77777777" w:rsidR="00916DA7" w:rsidRPr="00444B11" w:rsidRDefault="00916DA7" w:rsidP="00916DA7">
      <w:pPr>
        <w:pStyle w:val="a3"/>
        <w:shd w:val="clear" w:color="auto" w:fill="FFFFFF"/>
        <w:spacing w:after="0"/>
        <w:ind w:firstLine="709"/>
        <w:jc w:val="both"/>
        <w:rPr>
          <w:b/>
          <w:bCs/>
          <w:sz w:val="28"/>
          <w:szCs w:val="28"/>
        </w:rPr>
      </w:pPr>
    </w:p>
    <w:p w14:paraId="382AA822" w14:textId="2C00E005" w:rsidR="002755F0" w:rsidRPr="002755F0" w:rsidRDefault="003856DB" w:rsidP="00BB2F6F">
      <w:pPr>
        <w:pStyle w:val="a3"/>
        <w:shd w:val="clear" w:color="auto" w:fill="FFFFFF"/>
        <w:spacing w:after="0" w:line="240" w:lineRule="exac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2755F0" w:rsidRPr="002755F0">
        <w:rPr>
          <w:b/>
          <w:bCs/>
          <w:sz w:val="28"/>
          <w:szCs w:val="28"/>
        </w:rPr>
        <w:t>Энергосбережение и повышение энергетической эффективности</w:t>
      </w:r>
    </w:p>
    <w:p w14:paraId="5C7B4654" w14:textId="470505AF" w:rsidR="002755F0" w:rsidRPr="002755F0" w:rsidRDefault="002755F0" w:rsidP="00275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энергосбережения и повышения энергетической эффективности в 2019 году 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 следующие мероприятия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45F476" w14:textId="305C0ACA" w:rsidR="002755F0" w:rsidRPr="002755F0" w:rsidRDefault="002755F0" w:rsidP="00275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лены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новых энергосберегающих фонарей уличного освещения;</w:t>
      </w:r>
    </w:p>
    <w:p w14:paraId="25F16059" w14:textId="39F855D6" w:rsidR="002755F0" w:rsidRPr="002755F0" w:rsidRDefault="002755F0" w:rsidP="00BC0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произведена замена оконных блоков в 11 образовательных организациях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 детских сада и 8 школ), в результате доля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 округа, в которых произведена замена окон</w:t>
      </w:r>
      <w:r w:rsidR="001B63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увеличилась до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88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14:paraId="5F0D54A6" w14:textId="34F98735" w:rsidR="00BC08CE" w:rsidRDefault="002755F0" w:rsidP="00275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информационные материалы </w:t>
      </w:r>
      <w:r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энергосбережения и повышения энергетической эффективности в модуле «Информация об энергосбережении и повышения энергетической эффективности» по адресу: https: // dper.gisee.ru </w:t>
      </w:r>
      <w:r w:rsidR="00BC08C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официальном сайте администрации;</w:t>
      </w:r>
    </w:p>
    <w:p w14:paraId="3809F1FA" w14:textId="4D14EF8A" w:rsidR="002755F0" w:rsidRDefault="00BC08CE" w:rsidP="00292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проведены 12</w:t>
      </w:r>
      <w:r w:rsidR="002755F0" w:rsidRPr="0027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(каждый четвёртый четверг месяца) для населения округа о правах и обязанностях граждан в сфере жилищно-коммунальной хозяйства, в том числе в рамках реализации на территории округа федерального проекта «Школа грамотного потребителя»</w:t>
      </w:r>
      <w:r w:rsidR="003615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366790" w14:textId="57210F48" w:rsidR="003615C6" w:rsidRPr="002755F0" w:rsidRDefault="003615C6" w:rsidP="00361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соответствии с К</w:t>
      </w:r>
      <w:r w:rsidRPr="003615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раткосрочны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1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3615C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региональной программы капитального ремонта общего имущества в многоквартирных домах, расположенных на территории Петровского городского округа Ставропольского края, на 2017-2019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выполнен капитальный ремонт </w:t>
      </w:r>
      <w:r w:rsidRPr="003615C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внутридомовых инженерных систем водоотведения, теплоснабжения, электроснабжения 24 многоквартирных домов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г. Светлограде.</w:t>
      </w:r>
    </w:p>
    <w:p w14:paraId="02A9493E" w14:textId="6CBDADC4" w:rsidR="002755F0" w:rsidRPr="003856DB" w:rsidRDefault="009E4A7B" w:rsidP="00BF61D9">
      <w:pPr>
        <w:pStyle w:val="a3"/>
        <w:shd w:val="clear" w:color="auto" w:fill="FFFFFF"/>
        <w:spacing w:after="0"/>
        <w:ind w:firstLine="708"/>
        <w:jc w:val="both"/>
        <w:rPr>
          <w:sz w:val="28"/>
          <w:szCs w:val="28"/>
        </w:rPr>
      </w:pPr>
      <w:r w:rsidRPr="003856DB">
        <w:rPr>
          <w:sz w:val="28"/>
          <w:szCs w:val="28"/>
        </w:rPr>
        <w:t xml:space="preserve">На </w:t>
      </w:r>
      <w:r w:rsidR="003856DB" w:rsidRPr="003856DB">
        <w:rPr>
          <w:sz w:val="28"/>
          <w:szCs w:val="28"/>
        </w:rPr>
        <w:t>финансирование</w:t>
      </w:r>
      <w:r w:rsidRPr="003856DB">
        <w:rPr>
          <w:sz w:val="28"/>
          <w:szCs w:val="28"/>
        </w:rPr>
        <w:t xml:space="preserve"> мероприятий по</w:t>
      </w:r>
      <w:r w:rsidR="003856DB" w:rsidRPr="003856DB">
        <w:rPr>
          <w:sz w:val="28"/>
          <w:szCs w:val="28"/>
        </w:rPr>
        <w:t xml:space="preserve"> </w:t>
      </w:r>
      <w:r w:rsidR="003856DB" w:rsidRPr="002755F0">
        <w:rPr>
          <w:sz w:val="28"/>
          <w:szCs w:val="28"/>
        </w:rPr>
        <w:t>энергосбережени</w:t>
      </w:r>
      <w:r w:rsidR="003856DB">
        <w:rPr>
          <w:sz w:val="28"/>
          <w:szCs w:val="28"/>
        </w:rPr>
        <w:t>ю</w:t>
      </w:r>
      <w:r w:rsidR="003856DB" w:rsidRPr="002755F0">
        <w:rPr>
          <w:sz w:val="28"/>
          <w:szCs w:val="28"/>
        </w:rPr>
        <w:t xml:space="preserve"> и повышени</w:t>
      </w:r>
      <w:r w:rsidR="003856DB">
        <w:rPr>
          <w:sz w:val="28"/>
          <w:szCs w:val="28"/>
        </w:rPr>
        <w:t>ю</w:t>
      </w:r>
      <w:r w:rsidR="003856DB" w:rsidRPr="002755F0">
        <w:rPr>
          <w:sz w:val="28"/>
          <w:szCs w:val="28"/>
        </w:rPr>
        <w:t xml:space="preserve"> энергетической эффективности</w:t>
      </w:r>
      <w:r w:rsidR="003856DB">
        <w:rPr>
          <w:sz w:val="28"/>
          <w:szCs w:val="28"/>
        </w:rPr>
        <w:t xml:space="preserve"> в рамках муниципальной программы «Развитие жилищно-коммунального хозяйства» направлено </w:t>
      </w:r>
      <w:r w:rsidRPr="003856DB">
        <w:rPr>
          <w:sz w:val="28"/>
          <w:szCs w:val="28"/>
        </w:rPr>
        <w:t>9</w:t>
      </w:r>
      <w:r w:rsidR="003856DB">
        <w:rPr>
          <w:sz w:val="28"/>
          <w:szCs w:val="28"/>
        </w:rPr>
        <w:t>,1 млн. рублей.</w:t>
      </w:r>
    </w:p>
    <w:p w14:paraId="40B26FF9" w14:textId="0A093888" w:rsidR="002755F0" w:rsidRDefault="002755F0" w:rsidP="00BF61D9">
      <w:pPr>
        <w:pStyle w:val="a3"/>
        <w:shd w:val="clear" w:color="auto" w:fill="FFFFFF"/>
        <w:spacing w:after="0"/>
        <w:ind w:firstLine="708"/>
        <w:jc w:val="both"/>
        <w:rPr>
          <w:b/>
          <w:bCs/>
          <w:sz w:val="28"/>
          <w:szCs w:val="28"/>
          <w:u w:val="single"/>
        </w:rPr>
      </w:pPr>
    </w:p>
    <w:p w14:paraId="1ECA6EFB" w14:textId="77777777" w:rsidR="00BB2F6F" w:rsidRDefault="00BB2F6F" w:rsidP="00BF61D9">
      <w:pPr>
        <w:pStyle w:val="a3"/>
        <w:shd w:val="clear" w:color="auto" w:fill="FFFFFF"/>
        <w:spacing w:after="0"/>
        <w:ind w:firstLine="708"/>
        <w:jc w:val="both"/>
        <w:rPr>
          <w:b/>
          <w:bCs/>
          <w:sz w:val="28"/>
          <w:szCs w:val="28"/>
          <w:u w:val="single"/>
        </w:rPr>
      </w:pPr>
    </w:p>
    <w:p w14:paraId="428877F4" w14:textId="77777777" w:rsidR="00C37D64" w:rsidRDefault="00C37D64" w:rsidP="00BB2F6F">
      <w:pPr>
        <w:pStyle w:val="a3"/>
        <w:shd w:val="clear" w:color="auto" w:fill="FFFFFF"/>
        <w:spacing w:after="0"/>
        <w:jc w:val="both"/>
        <w:rPr>
          <w:b/>
          <w:bCs/>
          <w:sz w:val="28"/>
          <w:szCs w:val="28"/>
          <w:u w:val="single"/>
        </w:rPr>
      </w:pPr>
    </w:p>
    <w:p w14:paraId="04A1E836" w14:textId="77777777" w:rsidR="00C37D64" w:rsidRDefault="00C37D64" w:rsidP="00C37D64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Первый заместитель главы</w:t>
      </w:r>
    </w:p>
    <w:p w14:paraId="4C5803AE" w14:textId="76B75AF8" w:rsidR="00C37D64" w:rsidRDefault="00C37D64" w:rsidP="00C37D64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C37D64">
        <w:rPr>
          <w:bCs/>
          <w:sz w:val="28"/>
          <w:szCs w:val="28"/>
        </w:rPr>
        <w:t>администрации Петровского городского</w:t>
      </w:r>
    </w:p>
    <w:p w14:paraId="08A8DA7F" w14:textId="2B787942" w:rsidR="00C37D64" w:rsidRDefault="00C37D64" w:rsidP="00C37D64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C37D64">
        <w:rPr>
          <w:bCs/>
          <w:sz w:val="28"/>
          <w:szCs w:val="28"/>
        </w:rPr>
        <w:t xml:space="preserve">округа Ставропольского края </w:t>
      </w:r>
      <w:r>
        <w:rPr>
          <w:bCs/>
          <w:sz w:val="28"/>
          <w:szCs w:val="28"/>
        </w:rPr>
        <w:t xml:space="preserve">                                                           </w:t>
      </w:r>
      <w:proofErr w:type="spellStart"/>
      <w:r>
        <w:rPr>
          <w:bCs/>
          <w:sz w:val="28"/>
          <w:szCs w:val="28"/>
        </w:rPr>
        <w:t>А.И.Бабыкин</w:t>
      </w:r>
      <w:proofErr w:type="spellEnd"/>
    </w:p>
    <w:sectPr w:rsidR="00C3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12E7"/>
    <w:multiLevelType w:val="hybridMultilevel"/>
    <w:tmpl w:val="5BD68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7163F9"/>
    <w:multiLevelType w:val="hybridMultilevel"/>
    <w:tmpl w:val="11A083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3BB"/>
    <w:rsid w:val="00011ADF"/>
    <w:rsid w:val="000444AE"/>
    <w:rsid w:val="00052AC7"/>
    <w:rsid w:val="00053AC7"/>
    <w:rsid w:val="00090244"/>
    <w:rsid w:val="0009624B"/>
    <w:rsid w:val="000A598F"/>
    <w:rsid w:val="000C108A"/>
    <w:rsid w:val="000C6319"/>
    <w:rsid w:val="00121107"/>
    <w:rsid w:val="00127D69"/>
    <w:rsid w:val="00141786"/>
    <w:rsid w:val="00150D90"/>
    <w:rsid w:val="00163DEF"/>
    <w:rsid w:val="00192E5A"/>
    <w:rsid w:val="001A1FC1"/>
    <w:rsid w:val="001A3BDC"/>
    <w:rsid w:val="001B3648"/>
    <w:rsid w:val="001B638C"/>
    <w:rsid w:val="001C0B56"/>
    <w:rsid w:val="001C7DB1"/>
    <w:rsid w:val="001E1CAB"/>
    <w:rsid w:val="00207219"/>
    <w:rsid w:val="0021203D"/>
    <w:rsid w:val="00215953"/>
    <w:rsid w:val="00217626"/>
    <w:rsid w:val="002269B0"/>
    <w:rsid w:val="00227156"/>
    <w:rsid w:val="00235434"/>
    <w:rsid w:val="00242BEE"/>
    <w:rsid w:val="00247B0C"/>
    <w:rsid w:val="00272CF7"/>
    <w:rsid w:val="002755F0"/>
    <w:rsid w:val="002853C4"/>
    <w:rsid w:val="002928EF"/>
    <w:rsid w:val="00294DF9"/>
    <w:rsid w:val="002C48BC"/>
    <w:rsid w:val="002D17BF"/>
    <w:rsid w:val="002E4B01"/>
    <w:rsid w:val="002F2FA2"/>
    <w:rsid w:val="00300201"/>
    <w:rsid w:val="003260BB"/>
    <w:rsid w:val="003615C6"/>
    <w:rsid w:val="003856DB"/>
    <w:rsid w:val="003A3630"/>
    <w:rsid w:val="003E2E65"/>
    <w:rsid w:val="00411D96"/>
    <w:rsid w:val="00413061"/>
    <w:rsid w:val="00433D9B"/>
    <w:rsid w:val="00444B11"/>
    <w:rsid w:val="00464993"/>
    <w:rsid w:val="00464F6D"/>
    <w:rsid w:val="0048038A"/>
    <w:rsid w:val="00480836"/>
    <w:rsid w:val="00480A9A"/>
    <w:rsid w:val="00486225"/>
    <w:rsid w:val="00495F65"/>
    <w:rsid w:val="004A48B0"/>
    <w:rsid w:val="004A54A2"/>
    <w:rsid w:val="004B5795"/>
    <w:rsid w:val="004D4803"/>
    <w:rsid w:val="004D60A1"/>
    <w:rsid w:val="004F03F4"/>
    <w:rsid w:val="00501E5D"/>
    <w:rsid w:val="00522C7E"/>
    <w:rsid w:val="005327CA"/>
    <w:rsid w:val="005416CD"/>
    <w:rsid w:val="00552660"/>
    <w:rsid w:val="00560D8B"/>
    <w:rsid w:val="00562C54"/>
    <w:rsid w:val="00566B9F"/>
    <w:rsid w:val="00571746"/>
    <w:rsid w:val="00580610"/>
    <w:rsid w:val="00594B84"/>
    <w:rsid w:val="005A7754"/>
    <w:rsid w:val="005B1102"/>
    <w:rsid w:val="005D0864"/>
    <w:rsid w:val="005E09CB"/>
    <w:rsid w:val="005E6254"/>
    <w:rsid w:val="005E7BD7"/>
    <w:rsid w:val="00661DF9"/>
    <w:rsid w:val="0067309D"/>
    <w:rsid w:val="006A557C"/>
    <w:rsid w:val="006B4716"/>
    <w:rsid w:val="006C00D6"/>
    <w:rsid w:val="006D0BC2"/>
    <w:rsid w:val="006E0A39"/>
    <w:rsid w:val="006E3900"/>
    <w:rsid w:val="006E542C"/>
    <w:rsid w:val="006F5D55"/>
    <w:rsid w:val="0070523D"/>
    <w:rsid w:val="00734B9D"/>
    <w:rsid w:val="0077181A"/>
    <w:rsid w:val="00773E78"/>
    <w:rsid w:val="007A497F"/>
    <w:rsid w:val="007B5DE2"/>
    <w:rsid w:val="007D09FA"/>
    <w:rsid w:val="00803C7F"/>
    <w:rsid w:val="00805719"/>
    <w:rsid w:val="0081567E"/>
    <w:rsid w:val="00817841"/>
    <w:rsid w:val="008269AD"/>
    <w:rsid w:val="00827439"/>
    <w:rsid w:val="00840D6B"/>
    <w:rsid w:val="008B2802"/>
    <w:rsid w:val="008C0B72"/>
    <w:rsid w:val="008C250A"/>
    <w:rsid w:val="008D56B2"/>
    <w:rsid w:val="008E4BA5"/>
    <w:rsid w:val="008F0A16"/>
    <w:rsid w:val="00902664"/>
    <w:rsid w:val="00904D72"/>
    <w:rsid w:val="00916DA7"/>
    <w:rsid w:val="00917966"/>
    <w:rsid w:val="00924BA1"/>
    <w:rsid w:val="00930029"/>
    <w:rsid w:val="00974DA7"/>
    <w:rsid w:val="00992D57"/>
    <w:rsid w:val="009A6DC9"/>
    <w:rsid w:val="009B3207"/>
    <w:rsid w:val="009C1086"/>
    <w:rsid w:val="009C460C"/>
    <w:rsid w:val="009E4A7B"/>
    <w:rsid w:val="009E50DE"/>
    <w:rsid w:val="009F598F"/>
    <w:rsid w:val="00A00850"/>
    <w:rsid w:val="00A036F6"/>
    <w:rsid w:val="00A13B11"/>
    <w:rsid w:val="00A173BB"/>
    <w:rsid w:val="00A2178E"/>
    <w:rsid w:val="00A3292F"/>
    <w:rsid w:val="00A46535"/>
    <w:rsid w:val="00A52E02"/>
    <w:rsid w:val="00A70AA1"/>
    <w:rsid w:val="00A7740A"/>
    <w:rsid w:val="00A84C12"/>
    <w:rsid w:val="00AA2332"/>
    <w:rsid w:val="00AA2C13"/>
    <w:rsid w:val="00AA6606"/>
    <w:rsid w:val="00AB7750"/>
    <w:rsid w:val="00AD4608"/>
    <w:rsid w:val="00AE0F73"/>
    <w:rsid w:val="00AF1C0D"/>
    <w:rsid w:val="00B072CE"/>
    <w:rsid w:val="00B26F45"/>
    <w:rsid w:val="00B27574"/>
    <w:rsid w:val="00B46717"/>
    <w:rsid w:val="00B63249"/>
    <w:rsid w:val="00B811FE"/>
    <w:rsid w:val="00B85222"/>
    <w:rsid w:val="00B91FDB"/>
    <w:rsid w:val="00B92BD1"/>
    <w:rsid w:val="00B9458B"/>
    <w:rsid w:val="00B96C2B"/>
    <w:rsid w:val="00BA388B"/>
    <w:rsid w:val="00BA7543"/>
    <w:rsid w:val="00BB2F6F"/>
    <w:rsid w:val="00BB4ECA"/>
    <w:rsid w:val="00BC08CE"/>
    <w:rsid w:val="00BD2A31"/>
    <w:rsid w:val="00BF1A6D"/>
    <w:rsid w:val="00BF2FFC"/>
    <w:rsid w:val="00BF466D"/>
    <w:rsid w:val="00BF61D9"/>
    <w:rsid w:val="00C14BC2"/>
    <w:rsid w:val="00C207A7"/>
    <w:rsid w:val="00C37D64"/>
    <w:rsid w:val="00CA0D5A"/>
    <w:rsid w:val="00CE26B7"/>
    <w:rsid w:val="00CF07D2"/>
    <w:rsid w:val="00D354DE"/>
    <w:rsid w:val="00D50BBA"/>
    <w:rsid w:val="00D67E9E"/>
    <w:rsid w:val="00D727E5"/>
    <w:rsid w:val="00D83C6F"/>
    <w:rsid w:val="00D847F0"/>
    <w:rsid w:val="00D8632A"/>
    <w:rsid w:val="00D92750"/>
    <w:rsid w:val="00DD3BEB"/>
    <w:rsid w:val="00DD3E05"/>
    <w:rsid w:val="00DE425E"/>
    <w:rsid w:val="00E53960"/>
    <w:rsid w:val="00E66296"/>
    <w:rsid w:val="00E71506"/>
    <w:rsid w:val="00E92C82"/>
    <w:rsid w:val="00EB13B0"/>
    <w:rsid w:val="00ED6319"/>
    <w:rsid w:val="00EE358B"/>
    <w:rsid w:val="00F113A3"/>
    <w:rsid w:val="00F15C73"/>
    <w:rsid w:val="00F2011D"/>
    <w:rsid w:val="00F20A65"/>
    <w:rsid w:val="00F2558E"/>
    <w:rsid w:val="00F25704"/>
    <w:rsid w:val="00F301EA"/>
    <w:rsid w:val="00F42BF0"/>
    <w:rsid w:val="00F45816"/>
    <w:rsid w:val="00F73F2E"/>
    <w:rsid w:val="00F94D10"/>
    <w:rsid w:val="00FC2F7F"/>
    <w:rsid w:val="00FD19E5"/>
    <w:rsid w:val="00FD2717"/>
    <w:rsid w:val="00FF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76D4"/>
  <w15:docId w15:val="{8D287B81-8EDD-435F-8991-A788DEF6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1D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0610"/>
    <w:rPr>
      <w:rFonts w:ascii="Segoe UI" w:hAnsi="Segoe UI" w:cs="Segoe UI"/>
      <w:sz w:val="18"/>
      <w:szCs w:val="18"/>
    </w:rPr>
  </w:style>
  <w:style w:type="paragraph" w:customStyle="1" w:styleId="a6">
    <w:basedOn w:val="a"/>
    <w:next w:val="a3"/>
    <w:rsid w:val="0021595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NoSpacing1">
    <w:name w:val="No Spacing1"/>
    <w:link w:val="NoSpacingChar"/>
    <w:rsid w:val="00522C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NoSpacing1"/>
    <w:locked/>
    <w:rsid w:val="00522C7E"/>
    <w:rPr>
      <w:rFonts w:ascii="Calibri" w:eastAsia="Times New Roman" w:hAnsi="Calibri" w:cs="Times New Roman"/>
      <w:lang w:eastAsia="ru-RU"/>
    </w:rPr>
  </w:style>
  <w:style w:type="paragraph" w:styleId="1">
    <w:name w:val="toc 1"/>
    <w:basedOn w:val="a"/>
    <w:next w:val="a"/>
    <w:autoRedefine/>
    <w:uiPriority w:val="99"/>
    <w:semiHidden/>
    <w:rsid w:val="00773E78"/>
    <w:pPr>
      <w:tabs>
        <w:tab w:val="right" w:leader="dot" w:pos="9344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a7">
    <w:name w:val="Title"/>
    <w:basedOn w:val="a"/>
    <w:link w:val="a8"/>
    <w:qFormat/>
    <w:rsid w:val="00560D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560D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сновной текст1"/>
    <w:basedOn w:val="a"/>
    <w:rsid w:val="007A4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39"/>
    <w:rsid w:val="00B63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8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29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34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551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53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782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8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5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0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12C55-063D-478B-AEBE-B9684128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17</Pages>
  <Words>6656</Words>
  <Characters>37944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Кириленко Лариса Васильевна</dc:creator>
  <cp:keywords/>
  <dc:description/>
  <cp:lastModifiedBy>Кириленко Лариса Васильевна</cp:lastModifiedBy>
  <cp:revision>30</cp:revision>
  <cp:lastPrinted>2020-04-29T08:09:00Z</cp:lastPrinted>
  <dcterms:created xsi:type="dcterms:W3CDTF">2020-03-23T12:32:00Z</dcterms:created>
  <dcterms:modified xsi:type="dcterms:W3CDTF">2020-04-29T08:09:00Z</dcterms:modified>
</cp:coreProperties>
</file>