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9D389" w14:textId="77777777" w:rsidR="00764DB4" w:rsidRPr="005A42E6" w:rsidRDefault="00764DB4" w:rsidP="005308C1">
      <w:pPr>
        <w:jc w:val="right"/>
        <w:rPr>
          <w:bCs/>
          <w:sz w:val="28"/>
          <w:szCs w:val="28"/>
        </w:rPr>
      </w:pPr>
      <w:r w:rsidRPr="005A42E6">
        <w:rPr>
          <w:bCs/>
          <w:sz w:val="28"/>
          <w:szCs w:val="28"/>
        </w:rPr>
        <w:t xml:space="preserve">                                      ПРОЕКТ</w:t>
      </w:r>
    </w:p>
    <w:p w14:paraId="55252228" w14:textId="16E98F40" w:rsidR="00832372" w:rsidRPr="00B5071B" w:rsidRDefault="00832372" w:rsidP="00832372">
      <w:pPr>
        <w:jc w:val="center"/>
        <w:rPr>
          <w:sz w:val="28"/>
          <w:szCs w:val="28"/>
        </w:rPr>
      </w:pPr>
      <w:r w:rsidRPr="00B5071B">
        <w:rPr>
          <w:sz w:val="28"/>
          <w:szCs w:val="28"/>
        </w:rPr>
        <w:t xml:space="preserve">СОВЕТ ДЕПУТАТОВ ПЕТРОВСКОГО </w:t>
      </w:r>
      <w:r w:rsidR="00F90A03">
        <w:rPr>
          <w:sz w:val="28"/>
          <w:szCs w:val="28"/>
        </w:rPr>
        <w:t>МУНИЦИПАЛЬНОГО</w:t>
      </w:r>
      <w:r w:rsidRPr="00B5071B">
        <w:rPr>
          <w:sz w:val="28"/>
          <w:szCs w:val="28"/>
        </w:rPr>
        <w:t xml:space="preserve"> ОКРУГА</w:t>
      </w:r>
    </w:p>
    <w:p w14:paraId="0C9C4E3F" w14:textId="77777777" w:rsidR="00832372" w:rsidRPr="00B5071B" w:rsidRDefault="00832372" w:rsidP="00832372">
      <w:pPr>
        <w:jc w:val="center"/>
        <w:rPr>
          <w:sz w:val="28"/>
          <w:szCs w:val="28"/>
        </w:rPr>
      </w:pPr>
      <w:r w:rsidRPr="00B5071B">
        <w:rPr>
          <w:sz w:val="28"/>
          <w:szCs w:val="28"/>
        </w:rPr>
        <w:t>СТАВРОПОЛЬСКОГО КРАЯ</w:t>
      </w:r>
    </w:p>
    <w:p w14:paraId="3BDB1BCA" w14:textId="77777777" w:rsidR="00832372" w:rsidRPr="00B5071B" w:rsidRDefault="00832372" w:rsidP="00832372">
      <w:pPr>
        <w:jc w:val="center"/>
        <w:rPr>
          <w:sz w:val="28"/>
          <w:szCs w:val="28"/>
        </w:rPr>
      </w:pPr>
    </w:p>
    <w:p w14:paraId="5FC5FAE2" w14:textId="77777777" w:rsidR="00832372" w:rsidRPr="00B5071B" w:rsidRDefault="00832372" w:rsidP="00832372">
      <w:pPr>
        <w:jc w:val="center"/>
        <w:rPr>
          <w:sz w:val="28"/>
          <w:szCs w:val="28"/>
        </w:rPr>
      </w:pPr>
      <w:r w:rsidRPr="00B5071B">
        <w:rPr>
          <w:sz w:val="28"/>
          <w:szCs w:val="28"/>
        </w:rPr>
        <w:t>РЕШЕНИЕ</w:t>
      </w:r>
    </w:p>
    <w:p w14:paraId="49369C86" w14:textId="77777777" w:rsidR="00832372" w:rsidRPr="00B5071B" w:rsidRDefault="00832372" w:rsidP="00832372">
      <w:pPr>
        <w:jc w:val="center"/>
        <w:rPr>
          <w:sz w:val="28"/>
          <w:szCs w:val="28"/>
        </w:rPr>
      </w:pPr>
    </w:p>
    <w:p w14:paraId="4F1F9426" w14:textId="77777777" w:rsidR="00832372" w:rsidRPr="00B5071B" w:rsidRDefault="00832372" w:rsidP="00832372">
      <w:pPr>
        <w:jc w:val="center"/>
        <w:rPr>
          <w:sz w:val="28"/>
          <w:szCs w:val="28"/>
        </w:rPr>
      </w:pPr>
      <w:r w:rsidRPr="00B5071B">
        <w:rPr>
          <w:sz w:val="28"/>
          <w:szCs w:val="28"/>
        </w:rPr>
        <w:t>г. Светлоград</w:t>
      </w:r>
    </w:p>
    <w:p w14:paraId="09835CFC" w14:textId="77777777" w:rsidR="00832372" w:rsidRPr="00B5071B" w:rsidRDefault="00832372" w:rsidP="00832372">
      <w:pPr>
        <w:jc w:val="center"/>
        <w:rPr>
          <w:sz w:val="28"/>
          <w:szCs w:val="28"/>
        </w:rPr>
      </w:pPr>
    </w:p>
    <w:tbl>
      <w:tblPr>
        <w:tblW w:w="9464" w:type="dxa"/>
        <w:tblBorders>
          <w:insideH w:val="single" w:sz="4" w:space="0" w:color="auto"/>
          <w:insideV w:val="single" w:sz="4" w:space="0" w:color="auto"/>
        </w:tblBorders>
        <w:tblLook w:val="01E0" w:firstRow="1" w:lastRow="1" w:firstColumn="1" w:lastColumn="1" w:noHBand="0" w:noVBand="0"/>
      </w:tblPr>
      <w:tblGrid>
        <w:gridCol w:w="9464"/>
      </w:tblGrid>
      <w:tr w:rsidR="00832372" w:rsidRPr="00B5071B" w14:paraId="480575EA" w14:textId="77777777" w:rsidTr="005D2499">
        <w:trPr>
          <w:trHeight w:val="928"/>
        </w:trPr>
        <w:tc>
          <w:tcPr>
            <w:tcW w:w="9464" w:type="dxa"/>
            <w:hideMark/>
          </w:tcPr>
          <w:p w14:paraId="0F92E799" w14:textId="3E260DD1" w:rsidR="002A0D23" w:rsidRPr="00B5071B" w:rsidRDefault="00B5071B" w:rsidP="00823AF3">
            <w:pPr>
              <w:pStyle w:val="2"/>
              <w:rPr>
                <w:b w:val="0"/>
                <w:bCs w:val="0"/>
                <w:sz w:val="28"/>
                <w:szCs w:val="28"/>
              </w:rPr>
            </w:pPr>
            <w:bookmarkStart w:id="0" w:name="_Toc503773482"/>
            <w:r w:rsidRPr="00B5071B">
              <w:rPr>
                <w:b w:val="0"/>
                <w:bCs w:val="0"/>
                <w:sz w:val="28"/>
                <w:szCs w:val="28"/>
              </w:rPr>
              <w:t xml:space="preserve">О внесении изменений в решение Совета депутатов Петровского городского округа Ставропольского края от 14 декабря 2018 </w:t>
            </w:r>
            <w:r>
              <w:rPr>
                <w:b w:val="0"/>
                <w:bCs w:val="0"/>
                <w:sz w:val="28"/>
                <w:szCs w:val="28"/>
              </w:rPr>
              <w:t xml:space="preserve">года </w:t>
            </w:r>
            <w:r w:rsidRPr="00B5071B">
              <w:rPr>
                <w:b w:val="0"/>
                <w:bCs w:val="0"/>
                <w:sz w:val="28"/>
                <w:szCs w:val="28"/>
              </w:rPr>
              <w:t>№ 19</w:t>
            </w:r>
            <w:r w:rsidR="002A5CD9">
              <w:rPr>
                <w:b w:val="0"/>
                <w:bCs w:val="0"/>
                <w:sz w:val="28"/>
                <w:szCs w:val="28"/>
              </w:rPr>
              <w:t>6</w:t>
            </w:r>
            <w:r w:rsidRPr="00B5071B">
              <w:rPr>
                <w:b w:val="0"/>
                <w:bCs w:val="0"/>
                <w:sz w:val="28"/>
                <w:szCs w:val="28"/>
              </w:rPr>
              <w:t xml:space="preserve"> «Об</w:t>
            </w:r>
            <w:r w:rsidR="00B51308" w:rsidRPr="00B5071B">
              <w:rPr>
                <w:b w:val="0"/>
                <w:bCs w:val="0"/>
                <w:sz w:val="28"/>
                <w:szCs w:val="28"/>
              </w:rPr>
              <w:t xml:space="preserve"> утверждении </w:t>
            </w:r>
            <w:r w:rsidR="0056319F" w:rsidRPr="00B5071B">
              <w:rPr>
                <w:b w:val="0"/>
                <w:bCs w:val="0"/>
                <w:sz w:val="28"/>
                <w:szCs w:val="28"/>
              </w:rPr>
              <w:t>с</w:t>
            </w:r>
            <w:r w:rsidR="002A0D23" w:rsidRPr="00B5071B">
              <w:rPr>
                <w:b w:val="0"/>
                <w:bCs w:val="0"/>
                <w:sz w:val="28"/>
                <w:szCs w:val="28"/>
              </w:rPr>
              <w:t xml:space="preserve">тратегии социально-экономического развития </w:t>
            </w:r>
            <w:bookmarkEnd w:id="0"/>
            <w:r w:rsidR="005F2FA8" w:rsidRPr="00B5071B">
              <w:rPr>
                <w:b w:val="0"/>
                <w:bCs w:val="0"/>
                <w:sz w:val="28"/>
                <w:szCs w:val="28"/>
              </w:rPr>
              <w:t>П</w:t>
            </w:r>
            <w:r w:rsidR="002A0D23" w:rsidRPr="00B5071B">
              <w:rPr>
                <w:b w:val="0"/>
                <w:bCs w:val="0"/>
                <w:sz w:val="28"/>
                <w:szCs w:val="28"/>
              </w:rPr>
              <w:t>етровского городского округа Ставропольского края до 2035 года</w:t>
            </w:r>
            <w:r w:rsidRPr="00B5071B">
              <w:rPr>
                <w:b w:val="0"/>
                <w:bCs w:val="0"/>
                <w:sz w:val="28"/>
                <w:szCs w:val="28"/>
              </w:rPr>
              <w:t>»</w:t>
            </w:r>
          </w:p>
          <w:p w14:paraId="11CB86F7" w14:textId="77777777" w:rsidR="00832372" w:rsidRPr="00B5071B" w:rsidRDefault="00832372" w:rsidP="009F577A">
            <w:pPr>
              <w:pStyle w:val="ConsPlusTitle"/>
              <w:jc w:val="both"/>
              <w:rPr>
                <w:rFonts w:ascii="Times New Roman" w:hAnsi="Times New Roman" w:cs="Times New Roman"/>
                <w:b w:val="0"/>
                <w:sz w:val="28"/>
                <w:szCs w:val="28"/>
              </w:rPr>
            </w:pPr>
          </w:p>
        </w:tc>
      </w:tr>
    </w:tbl>
    <w:p w14:paraId="14897717" w14:textId="77777777" w:rsidR="00832372" w:rsidRPr="00B5071B" w:rsidRDefault="00832372" w:rsidP="00832372">
      <w:pPr>
        <w:jc w:val="both"/>
        <w:rPr>
          <w:sz w:val="28"/>
          <w:szCs w:val="28"/>
        </w:rPr>
      </w:pPr>
    </w:p>
    <w:p w14:paraId="78AA621A" w14:textId="369DB989" w:rsidR="005F2FA8" w:rsidRPr="00B5071B" w:rsidRDefault="00832372" w:rsidP="00175947">
      <w:pPr>
        <w:pStyle w:val="aa"/>
        <w:ind w:firstLine="567"/>
        <w:jc w:val="both"/>
        <w:rPr>
          <w:rFonts w:ascii="Times New Roman" w:hAnsi="Times New Roman"/>
          <w:sz w:val="28"/>
          <w:szCs w:val="28"/>
          <w:lang w:eastAsia="ru-RU"/>
        </w:rPr>
      </w:pPr>
      <w:bookmarkStart w:id="1" w:name="_Hlk523385949"/>
      <w:r w:rsidRPr="00B5071B">
        <w:rPr>
          <w:rFonts w:ascii="Times New Roman" w:hAnsi="Times New Roman"/>
          <w:sz w:val="28"/>
          <w:szCs w:val="28"/>
        </w:rPr>
        <w:t>В соответствии</w:t>
      </w:r>
      <w:r w:rsidR="005F2FA8" w:rsidRPr="00B5071B">
        <w:rPr>
          <w:rFonts w:ascii="Times New Roman" w:hAnsi="Times New Roman"/>
          <w:sz w:val="28"/>
          <w:szCs w:val="28"/>
        </w:rPr>
        <w:t xml:space="preserve"> с</w:t>
      </w:r>
      <w:r w:rsidR="0027252E" w:rsidRPr="00B5071B">
        <w:rPr>
          <w:rFonts w:ascii="Times New Roman" w:hAnsi="Times New Roman"/>
          <w:sz w:val="28"/>
          <w:szCs w:val="28"/>
        </w:rPr>
        <w:t xml:space="preserve"> </w:t>
      </w:r>
      <w:hyperlink r:id="rId6" w:history="1">
        <w:r w:rsidR="00B5071B" w:rsidRPr="00B5071B">
          <w:rPr>
            <w:rFonts w:ascii="Times New Roman" w:hAnsi="Times New Roman"/>
            <w:sz w:val="28"/>
            <w:szCs w:val="28"/>
          </w:rPr>
          <w:t>З</w:t>
        </w:r>
        <w:r w:rsidR="0076378D" w:rsidRPr="00B5071B">
          <w:rPr>
            <w:rFonts w:ascii="Times New Roman" w:hAnsi="Times New Roman"/>
            <w:sz w:val="28"/>
            <w:szCs w:val="28"/>
          </w:rPr>
          <w:t>аконом</w:t>
        </w:r>
      </w:hyperlink>
      <w:r w:rsidR="0076378D" w:rsidRPr="00B5071B">
        <w:rPr>
          <w:rFonts w:ascii="Times New Roman" w:hAnsi="Times New Roman"/>
          <w:sz w:val="28"/>
          <w:szCs w:val="28"/>
        </w:rPr>
        <w:t xml:space="preserve"> </w:t>
      </w:r>
      <w:r w:rsidR="00B5071B" w:rsidRPr="00B5071B">
        <w:rPr>
          <w:rFonts w:ascii="Times New Roman" w:hAnsi="Times New Roman"/>
          <w:sz w:val="28"/>
          <w:szCs w:val="28"/>
        </w:rPr>
        <w:t xml:space="preserve">Ставропольского края </w:t>
      </w:r>
      <w:r w:rsidR="0076378D" w:rsidRPr="00B5071B">
        <w:rPr>
          <w:rFonts w:ascii="Times New Roman" w:hAnsi="Times New Roman"/>
          <w:sz w:val="28"/>
          <w:szCs w:val="28"/>
        </w:rPr>
        <w:t xml:space="preserve">от </w:t>
      </w:r>
      <w:r w:rsidR="00B5071B" w:rsidRPr="00B5071B">
        <w:rPr>
          <w:rFonts w:ascii="Times New Roman" w:hAnsi="Times New Roman"/>
          <w:sz w:val="28"/>
          <w:szCs w:val="28"/>
        </w:rPr>
        <w:t xml:space="preserve">26 мая 2023 </w:t>
      </w:r>
      <w:r w:rsidR="00B5071B">
        <w:rPr>
          <w:rFonts w:ascii="Times New Roman" w:hAnsi="Times New Roman"/>
          <w:sz w:val="28"/>
          <w:szCs w:val="28"/>
        </w:rPr>
        <w:t xml:space="preserve">года          </w:t>
      </w:r>
      <w:r w:rsidR="00B5071B" w:rsidRPr="00B5071B">
        <w:rPr>
          <w:rFonts w:ascii="Times New Roman" w:hAnsi="Times New Roman"/>
          <w:sz w:val="28"/>
          <w:szCs w:val="28"/>
        </w:rPr>
        <w:t>№</w:t>
      </w:r>
      <w:r w:rsidR="00B5071B">
        <w:rPr>
          <w:rFonts w:ascii="Times New Roman" w:hAnsi="Times New Roman"/>
          <w:sz w:val="28"/>
          <w:szCs w:val="28"/>
        </w:rPr>
        <w:t xml:space="preserve"> </w:t>
      </w:r>
      <w:r w:rsidR="00B5071B" w:rsidRPr="00B5071B">
        <w:rPr>
          <w:rFonts w:ascii="Times New Roman" w:hAnsi="Times New Roman"/>
          <w:sz w:val="28"/>
          <w:szCs w:val="28"/>
        </w:rPr>
        <w:t>43-кз</w:t>
      </w:r>
      <w:r w:rsidR="0076378D" w:rsidRPr="00B5071B">
        <w:rPr>
          <w:rFonts w:ascii="Times New Roman" w:hAnsi="Times New Roman"/>
          <w:sz w:val="28"/>
          <w:szCs w:val="28"/>
        </w:rPr>
        <w:t xml:space="preserve"> «</w:t>
      </w:r>
      <w:r w:rsidR="00B5071B" w:rsidRPr="00B5071B">
        <w:rPr>
          <w:rFonts w:ascii="Times New Roman" w:hAnsi="Times New Roman"/>
          <w:sz w:val="28"/>
          <w:szCs w:val="28"/>
        </w:rPr>
        <w:t>О наделении Петровского городского округа Ставропольского края статусом муниципального округа</w:t>
      </w:r>
      <w:r w:rsidR="0076378D" w:rsidRPr="00B5071B">
        <w:rPr>
          <w:rFonts w:ascii="Times New Roman" w:hAnsi="Times New Roman"/>
          <w:sz w:val="28"/>
          <w:szCs w:val="28"/>
        </w:rPr>
        <w:t>»</w:t>
      </w:r>
      <w:r w:rsidR="00B5071B" w:rsidRPr="00B5071B">
        <w:rPr>
          <w:rFonts w:ascii="Times New Roman" w:hAnsi="Times New Roman"/>
          <w:sz w:val="28"/>
          <w:szCs w:val="28"/>
        </w:rPr>
        <w:t xml:space="preserve"> </w:t>
      </w:r>
      <w:bookmarkEnd w:id="1"/>
      <w:r w:rsidR="005F2FA8" w:rsidRPr="00B5071B">
        <w:rPr>
          <w:rFonts w:ascii="Times New Roman" w:hAnsi="Times New Roman"/>
          <w:sz w:val="28"/>
          <w:szCs w:val="28"/>
        </w:rPr>
        <w:t>Совет депутатов Петровского городского округа Ставропольского края</w:t>
      </w:r>
    </w:p>
    <w:p w14:paraId="3B827ADA" w14:textId="77777777" w:rsidR="00832372" w:rsidRPr="00B5071B" w:rsidRDefault="00832372" w:rsidP="005F2FA8">
      <w:pPr>
        <w:pStyle w:val="ConsPlusNormal"/>
        <w:ind w:firstLine="540"/>
        <w:jc w:val="both"/>
        <w:rPr>
          <w:sz w:val="28"/>
          <w:szCs w:val="28"/>
        </w:rPr>
      </w:pPr>
    </w:p>
    <w:p w14:paraId="17AFDD55" w14:textId="77777777" w:rsidR="00832372" w:rsidRPr="00B5071B" w:rsidRDefault="00832372" w:rsidP="006551A2">
      <w:pPr>
        <w:jc w:val="both"/>
        <w:rPr>
          <w:sz w:val="28"/>
          <w:szCs w:val="28"/>
        </w:rPr>
      </w:pPr>
      <w:r w:rsidRPr="00B5071B">
        <w:rPr>
          <w:sz w:val="28"/>
          <w:szCs w:val="28"/>
        </w:rPr>
        <w:t>РЕШИЛ:</w:t>
      </w:r>
    </w:p>
    <w:p w14:paraId="50CABB14" w14:textId="77777777" w:rsidR="00832372" w:rsidRPr="00B5071B" w:rsidRDefault="00832372" w:rsidP="00832372">
      <w:pPr>
        <w:ind w:firstLine="567"/>
        <w:jc w:val="both"/>
        <w:rPr>
          <w:sz w:val="28"/>
          <w:szCs w:val="28"/>
        </w:rPr>
      </w:pPr>
    </w:p>
    <w:p w14:paraId="42965398" w14:textId="77777777" w:rsidR="002A5CD9" w:rsidRPr="00CB11ED" w:rsidRDefault="002A5CD9" w:rsidP="002A5CD9">
      <w:pPr>
        <w:ind w:firstLine="567"/>
        <w:jc w:val="both"/>
        <w:rPr>
          <w:sz w:val="28"/>
          <w:szCs w:val="28"/>
        </w:rPr>
      </w:pPr>
      <w:r w:rsidRPr="00CB11ED">
        <w:rPr>
          <w:sz w:val="28"/>
          <w:szCs w:val="28"/>
        </w:rPr>
        <w:t>1. Внести в</w:t>
      </w:r>
      <w:r w:rsidRPr="00CB11ED">
        <w:t xml:space="preserve"> </w:t>
      </w:r>
      <w:r w:rsidRPr="00CB11ED">
        <w:rPr>
          <w:sz w:val="28"/>
          <w:szCs w:val="28"/>
        </w:rPr>
        <w:t>решение Совета депутатов Петровского городского округа Ставропольского края от 14 декабря 2018 года № 19</w:t>
      </w:r>
      <w:r>
        <w:rPr>
          <w:sz w:val="28"/>
          <w:szCs w:val="28"/>
        </w:rPr>
        <w:t>6</w:t>
      </w:r>
      <w:r w:rsidRPr="00CB11ED">
        <w:rPr>
          <w:sz w:val="28"/>
          <w:szCs w:val="28"/>
        </w:rPr>
        <w:t xml:space="preserve"> «Об утверждении стратегии социально-экономического развития Петровского городского округа Ставропольского края до 2035 года» (в редакции от 18 февраля 2021 года № 9, от 26 мая 2023 года № 42) следующие изменения:</w:t>
      </w:r>
    </w:p>
    <w:p w14:paraId="1C11D53F" w14:textId="77777777" w:rsidR="002A5CD9" w:rsidRPr="00CB11ED" w:rsidRDefault="002A5CD9" w:rsidP="002A5CD9">
      <w:pPr>
        <w:ind w:firstLine="567"/>
        <w:jc w:val="both"/>
        <w:rPr>
          <w:sz w:val="28"/>
          <w:szCs w:val="28"/>
        </w:rPr>
      </w:pPr>
      <w:r w:rsidRPr="00CB11ED">
        <w:rPr>
          <w:sz w:val="28"/>
          <w:szCs w:val="28"/>
        </w:rPr>
        <w:t>1.1. Заголовок изложить в следующей редакции:</w:t>
      </w:r>
    </w:p>
    <w:p w14:paraId="732EA25B" w14:textId="77777777" w:rsidR="002A5CD9" w:rsidRPr="00CB11ED" w:rsidRDefault="002A5CD9" w:rsidP="002A5CD9">
      <w:pPr>
        <w:ind w:firstLine="567"/>
        <w:jc w:val="both"/>
        <w:rPr>
          <w:sz w:val="28"/>
          <w:szCs w:val="28"/>
        </w:rPr>
      </w:pPr>
      <w:r w:rsidRPr="00CB11ED">
        <w:rPr>
          <w:sz w:val="28"/>
          <w:szCs w:val="28"/>
        </w:rPr>
        <w:t>«Об утверждении стратегии социально-экономического развития Петровского муниципального округа Ставропольского края до 2035 года»</w:t>
      </w:r>
      <w:r w:rsidRPr="00CB11ED">
        <w:rPr>
          <w:bCs/>
          <w:sz w:val="28"/>
          <w:szCs w:val="28"/>
        </w:rPr>
        <w:t>.</w:t>
      </w:r>
    </w:p>
    <w:p w14:paraId="5F178068" w14:textId="77777777" w:rsidR="002A5CD9" w:rsidRPr="00CB11ED" w:rsidRDefault="002A5CD9" w:rsidP="002A5CD9">
      <w:pPr>
        <w:ind w:firstLine="567"/>
        <w:jc w:val="both"/>
        <w:rPr>
          <w:sz w:val="28"/>
          <w:szCs w:val="28"/>
        </w:rPr>
      </w:pPr>
      <w:r w:rsidRPr="00CB11ED">
        <w:rPr>
          <w:sz w:val="28"/>
          <w:szCs w:val="28"/>
        </w:rPr>
        <w:t>1.2. Пункт 1 изложить в следующей редакции:</w:t>
      </w:r>
    </w:p>
    <w:p w14:paraId="23A5FFA8" w14:textId="77777777" w:rsidR="002A5CD9" w:rsidRPr="00CB11ED" w:rsidRDefault="002A5CD9" w:rsidP="002A5CD9">
      <w:pPr>
        <w:ind w:firstLine="567"/>
        <w:jc w:val="both"/>
        <w:rPr>
          <w:bCs/>
          <w:sz w:val="28"/>
          <w:szCs w:val="28"/>
        </w:rPr>
      </w:pPr>
      <w:r w:rsidRPr="00CB11ED">
        <w:rPr>
          <w:sz w:val="28"/>
          <w:szCs w:val="28"/>
        </w:rPr>
        <w:t xml:space="preserve">«1. Утвердить стратегию социально-экономического развития </w:t>
      </w:r>
      <w:r w:rsidRPr="00CB11ED">
        <w:rPr>
          <w:bCs/>
          <w:sz w:val="28"/>
          <w:szCs w:val="28"/>
        </w:rPr>
        <w:t>Петровского муниципального округа Ставропольского края до 2035 года согласно приложению».</w:t>
      </w:r>
    </w:p>
    <w:p w14:paraId="324D9CC2" w14:textId="77777777" w:rsidR="002A5CD9" w:rsidRPr="00CB11ED" w:rsidRDefault="002A5CD9" w:rsidP="002A5CD9">
      <w:pPr>
        <w:ind w:firstLine="567"/>
        <w:jc w:val="both"/>
        <w:rPr>
          <w:sz w:val="28"/>
          <w:szCs w:val="28"/>
        </w:rPr>
      </w:pPr>
      <w:r w:rsidRPr="00CB11ED">
        <w:rPr>
          <w:bCs/>
          <w:sz w:val="28"/>
          <w:szCs w:val="28"/>
        </w:rPr>
        <w:t xml:space="preserve">1.3. </w:t>
      </w:r>
      <w:r w:rsidRPr="00CB11ED">
        <w:rPr>
          <w:sz w:val="28"/>
          <w:szCs w:val="28"/>
        </w:rPr>
        <w:t xml:space="preserve">Стратегию социально-экономического развития Петровского городского округа Ставропольского края до 2035 года изложить в </w:t>
      </w:r>
      <w:r>
        <w:rPr>
          <w:sz w:val="28"/>
          <w:szCs w:val="28"/>
        </w:rPr>
        <w:t>новой</w:t>
      </w:r>
      <w:r w:rsidRPr="00CB11ED">
        <w:rPr>
          <w:sz w:val="28"/>
          <w:szCs w:val="28"/>
        </w:rPr>
        <w:t xml:space="preserve"> редакции</w:t>
      </w:r>
      <w:r>
        <w:rPr>
          <w:sz w:val="28"/>
          <w:szCs w:val="28"/>
        </w:rPr>
        <w:t xml:space="preserve"> согласно приложению</w:t>
      </w:r>
      <w:r w:rsidRPr="00CB11ED">
        <w:rPr>
          <w:sz w:val="28"/>
          <w:szCs w:val="28"/>
        </w:rPr>
        <w:t>.</w:t>
      </w:r>
    </w:p>
    <w:p w14:paraId="66839850" w14:textId="77777777" w:rsidR="002A5CD9" w:rsidRPr="00CB11ED" w:rsidRDefault="002A5CD9" w:rsidP="002A5CD9">
      <w:pPr>
        <w:ind w:firstLine="567"/>
        <w:jc w:val="both"/>
        <w:rPr>
          <w:sz w:val="28"/>
          <w:szCs w:val="28"/>
        </w:rPr>
      </w:pPr>
    </w:p>
    <w:p w14:paraId="61772D19" w14:textId="77777777" w:rsidR="002A5CD9" w:rsidRPr="00CB11ED" w:rsidRDefault="002A5CD9" w:rsidP="002A5CD9">
      <w:pPr>
        <w:ind w:firstLine="567"/>
        <w:jc w:val="both"/>
        <w:rPr>
          <w:sz w:val="28"/>
          <w:szCs w:val="28"/>
        </w:rPr>
      </w:pPr>
      <w:r w:rsidRPr="00CB11ED">
        <w:rPr>
          <w:sz w:val="28"/>
          <w:szCs w:val="28"/>
        </w:rPr>
        <w:t>2. Признать утратившими силу:</w:t>
      </w:r>
    </w:p>
    <w:p w14:paraId="3409F179" w14:textId="77777777" w:rsidR="002A5CD9" w:rsidRPr="00CB11ED" w:rsidRDefault="002A5CD9" w:rsidP="002A5CD9">
      <w:pPr>
        <w:ind w:firstLine="567"/>
        <w:jc w:val="both"/>
        <w:rPr>
          <w:sz w:val="28"/>
          <w:szCs w:val="28"/>
        </w:rPr>
      </w:pPr>
      <w:r>
        <w:rPr>
          <w:sz w:val="28"/>
          <w:szCs w:val="28"/>
        </w:rPr>
        <w:t>- р</w:t>
      </w:r>
      <w:r w:rsidRPr="00CB11ED">
        <w:rPr>
          <w:sz w:val="28"/>
          <w:szCs w:val="28"/>
        </w:rPr>
        <w:t>ешение Совета депутатов Петровского городского округа Ставропольского края от 18 февраля 2021 года № 9 «Об утверждении изменений в стратегию социально-экономического развития Петровского городского округа Ставропольского края до 2035 года, утвержденную решением Совета депутатов Петровского городского округа Ставропольского края от 14 декабря 2018 года № 196»;</w:t>
      </w:r>
    </w:p>
    <w:p w14:paraId="7C817D2E" w14:textId="77777777" w:rsidR="002A5CD9" w:rsidRPr="00CB11ED" w:rsidRDefault="002A5CD9" w:rsidP="002A5CD9">
      <w:pPr>
        <w:ind w:firstLine="567"/>
        <w:jc w:val="both"/>
        <w:rPr>
          <w:sz w:val="28"/>
          <w:szCs w:val="28"/>
        </w:rPr>
      </w:pPr>
      <w:r>
        <w:rPr>
          <w:sz w:val="28"/>
          <w:szCs w:val="28"/>
        </w:rPr>
        <w:lastRenderedPageBreak/>
        <w:t>- р</w:t>
      </w:r>
      <w:r w:rsidRPr="00CB11ED">
        <w:rPr>
          <w:sz w:val="28"/>
          <w:szCs w:val="28"/>
        </w:rPr>
        <w:t>ешение Совета депутатов Петровского городского округа Ставропольского края от 26 мая 2023 г. № 42 «Об утверждении изменений в стратегию социально-экономического развития Петровского городского округа Ставропольского края до 2035 года, утвержденную решением Совета депутатов Петровского городского округа Ставропольского края от 14 декабря 2018 года № 196».</w:t>
      </w:r>
    </w:p>
    <w:p w14:paraId="0EAC3FD4" w14:textId="77777777" w:rsidR="002A5CD9" w:rsidRPr="00CB11ED" w:rsidRDefault="002A5CD9" w:rsidP="002A5CD9">
      <w:pPr>
        <w:ind w:firstLine="567"/>
        <w:jc w:val="both"/>
        <w:rPr>
          <w:sz w:val="28"/>
          <w:szCs w:val="28"/>
        </w:rPr>
      </w:pPr>
    </w:p>
    <w:p w14:paraId="01197412" w14:textId="38B28E9A" w:rsidR="002A5CD9" w:rsidRPr="00CB11ED" w:rsidRDefault="002A5CD9" w:rsidP="002A5CD9">
      <w:pPr>
        <w:ind w:firstLine="567"/>
        <w:jc w:val="both"/>
        <w:rPr>
          <w:sz w:val="28"/>
          <w:szCs w:val="28"/>
        </w:rPr>
      </w:pPr>
      <w:r>
        <w:rPr>
          <w:sz w:val="28"/>
          <w:szCs w:val="28"/>
        </w:rPr>
        <w:t>3</w:t>
      </w:r>
      <w:r w:rsidRPr="00CB11ED">
        <w:rPr>
          <w:sz w:val="28"/>
          <w:szCs w:val="28"/>
        </w:rPr>
        <w:t xml:space="preserve">. Настоящее решение вступает в силу со дня его опубликования в газете «Вестник Петровского </w:t>
      </w:r>
      <w:r w:rsidR="00B421F8">
        <w:rPr>
          <w:sz w:val="28"/>
          <w:szCs w:val="28"/>
        </w:rPr>
        <w:t>муниципального</w:t>
      </w:r>
      <w:r w:rsidRPr="00CB11ED">
        <w:rPr>
          <w:sz w:val="28"/>
          <w:szCs w:val="28"/>
        </w:rPr>
        <w:t xml:space="preserve"> округа» и подлежит размещению на официальном сайте администрации Петровского </w:t>
      </w:r>
      <w:r w:rsidR="00B421F8">
        <w:rPr>
          <w:sz w:val="28"/>
          <w:szCs w:val="28"/>
        </w:rPr>
        <w:t>муниципального</w:t>
      </w:r>
      <w:r w:rsidRPr="00CB11ED">
        <w:rPr>
          <w:sz w:val="28"/>
          <w:szCs w:val="28"/>
        </w:rPr>
        <w:t xml:space="preserve"> округа Ставропольского края в информационно-телекоммуникационной сети «Интернет».</w:t>
      </w:r>
    </w:p>
    <w:p w14:paraId="48869807" w14:textId="77777777" w:rsidR="002A5CD9" w:rsidRPr="00CB11ED" w:rsidRDefault="002A5CD9" w:rsidP="002A5CD9">
      <w:pPr>
        <w:jc w:val="both"/>
        <w:rPr>
          <w:sz w:val="28"/>
          <w:szCs w:val="28"/>
        </w:rPr>
      </w:pPr>
    </w:p>
    <w:p w14:paraId="6E8314F1" w14:textId="77777777" w:rsidR="002A5CD9" w:rsidRPr="00CB11ED" w:rsidRDefault="002A5CD9" w:rsidP="002A5CD9">
      <w:pPr>
        <w:jc w:val="both"/>
        <w:rPr>
          <w:sz w:val="28"/>
        </w:rPr>
      </w:pPr>
    </w:p>
    <w:p w14:paraId="2132651A" w14:textId="77777777" w:rsidR="00823AF3" w:rsidRPr="00B5071B" w:rsidRDefault="00823AF3" w:rsidP="002D2EDA">
      <w:pPr>
        <w:jc w:val="both"/>
        <w:rPr>
          <w:sz w:val="28"/>
          <w:szCs w:val="28"/>
        </w:rPr>
      </w:pPr>
    </w:p>
    <w:p w14:paraId="255D55B0" w14:textId="77777777" w:rsidR="00823AF3" w:rsidRPr="00B5071B" w:rsidRDefault="00823AF3" w:rsidP="002D2EDA">
      <w:pPr>
        <w:jc w:val="both"/>
        <w:rPr>
          <w:sz w:val="28"/>
          <w:szCs w:val="28"/>
        </w:rPr>
      </w:pPr>
    </w:p>
    <w:p w14:paraId="08AD001B" w14:textId="77777777" w:rsidR="002D2EDA" w:rsidRPr="00B5071B" w:rsidRDefault="002D2EDA" w:rsidP="002D2EDA">
      <w:pPr>
        <w:jc w:val="both"/>
        <w:rPr>
          <w:sz w:val="28"/>
          <w:szCs w:val="28"/>
        </w:rPr>
      </w:pPr>
      <w:r w:rsidRPr="00B5071B">
        <w:rPr>
          <w:sz w:val="28"/>
          <w:szCs w:val="28"/>
        </w:rPr>
        <w:t xml:space="preserve">Председатель Совета депутатов </w:t>
      </w:r>
    </w:p>
    <w:p w14:paraId="6FE9C401" w14:textId="0C1E86B6" w:rsidR="002D2EDA" w:rsidRPr="00B5071B" w:rsidRDefault="002D2EDA" w:rsidP="002D2EDA">
      <w:pPr>
        <w:jc w:val="both"/>
        <w:rPr>
          <w:sz w:val="28"/>
          <w:szCs w:val="28"/>
        </w:rPr>
      </w:pPr>
      <w:r w:rsidRPr="00B5071B">
        <w:rPr>
          <w:sz w:val="28"/>
          <w:szCs w:val="28"/>
        </w:rPr>
        <w:t xml:space="preserve">Петровского </w:t>
      </w:r>
      <w:r w:rsidR="00791412">
        <w:rPr>
          <w:sz w:val="28"/>
          <w:szCs w:val="28"/>
        </w:rPr>
        <w:t xml:space="preserve">муниципального </w:t>
      </w:r>
      <w:r w:rsidRPr="00B5071B">
        <w:rPr>
          <w:sz w:val="28"/>
          <w:szCs w:val="28"/>
        </w:rPr>
        <w:t xml:space="preserve">округа </w:t>
      </w:r>
    </w:p>
    <w:p w14:paraId="76113D0A" w14:textId="77777777" w:rsidR="002D2EDA" w:rsidRPr="00B5071B" w:rsidRDefault="002D2EDA" w:rsidP="002D2EDA">
      <w:pPr>
        <w:jc w:val="both"/>
        <w:rPr>
          <w:sz w:val="28"/>
          <w:szCs w:val="28"/>
        </w:rPr>
      </w:pPr>
      <w:r w:rsidRPr="00B5071B">
        <w:rPr>
          <w:sz w:val="28"/>
          <w:szCs w:val="28"/>
        </w:rPr>
        <w:t>Ставропольского края</w:t>
      </w:r>
      <w:r w:rsidRPr="00B5071B">
        <w:rPr>
          <w:sz w:val="28"/>
          <w:szCs w:val="28"/>
        </w:rPr>
        <w:tab/>
      </w:r>
      <w:r w:rsidRPr="00B5071B">
        <w:rPr>
          <w:sz w:val="28"/>
          <w:szCs w:val="28"/>
        </w:rPr>
        <w:tab/>
      </w:r>
      <w:r w:rsidRPr="00B5071B">
        <w:rPr>
          <w:sz w:val="28"/>
          <w:szCs w:val="28"/>
        </w:rPr>
        <w:tab/>
        <w:t xml:space="preserve">                    </w:t>
      </w:r>
      <w:r w:rsidRPr="00B5071B">
        <w:rPr>
          <w:sz w:val="28"/>
          <w:szCs w:val="28"/>
        </w:rPr>
        <w:tab/>
      </w:r>
      <w:r w:rsidRPr="00B5071B">
        <w:rPr>
          <w:sz w:val="28"/>
          <w:szCs w:val="28"/>
        </w:rPr>
        <w:tab/>
      </w:r>
      <w:r w:rsidR="00CA2494" w:rsidRPr="00B5071B">
        <w:rPr>
          <w:sz w:val="28"/>
          <w:szCs w:val="28"/>
        </w:rPr>
        <w:t xml:space="preserve">            </w:t>
      </w:r>
      <w:r w:rsidRPr="00B5071B">
        <w:rPr>
          <w:sz w:val="28"/>
          <w:szCs w:val="28"/>
        </w:rPr>
        <w:tab/>
        <w:t>В.О.Лагунов</w:t>
      </w:r>
    </w:p>
    <w:p w14:paraId="0E5FB161" w14:textId="77777777" w:rsidR="002D2EDA" w:rsidRPr="00B5071B" w:rsidRDefault="002D2EDA" w:rsidP="002D2EDA">
      <w:pPr>
        <w:jc w:val="both"/>
        <w:rPr>
          <w:sz w:val="28"/>
          <w:szCs w:val="28"/>
        </w:rPr>
      </w:pPr>
    </w:p>
    <w:p w14:paraId="08249CC0" w14:textId="77777777" w:rsidR="00764DB4" w:rsidRPr="00B5071B" w:rsidRDefault="00764DB4" w:rsidP="002D2EDA">
      <w:pPr>
        <w:jc w:val="both"/>
        <w:rPr>
          <w:sz w:val="28"/>
          <w:szCs w:val="28"/>
        </w:rPr>
      </w:pPr>
      <w:r w:rsidRPr="00B5071B">
        <w:rPr>
          <w:sz w:val="28"/>
          <w:szCs w:val="28"/>
        </w:rPr>
        <w:t xml:space="preserve">Глава Петровского </w:t>
      </w:r>
    </w:p>
    <w:p w14:paraId="7F9E224D" w14:textId="57BD0A9A" w:rsidR="00764DB4" w:rsidRPr="00B5071B" w:rsidRDefault="0034131F" w:rsidP="002D2EDA">
      <w:pPr>
        <w:jc w:val="both"/>
        <w:rPr>
          <w:sz w:val="28"/>
          <w:szCs w:val="28"/>
        </w:rPr>
      </w:pPr>
      <w:r>
        <w:rPr>
          <w:sz w:val="28"/>
          <w:szCs w:val="28"/>
        </w:rPr>
        <w:t>муниципального</w:t>
      </w:r>
      <w:r w:rsidR="00791412">
        <w:rPr>
          <w:sz w:val="28"/>
          <w:szCs w:val="28"/>
        </w:rPr>
        <w:t xml:space="preserve"> о</w:t>
      </w:r>
      <w:r w:rsidR="00764DB4" w:rsidRPr="00B5071B">
        <w:rPr>
          <w:sz w:val="28"/>
          <w:szCs w:val="28"/>
        </w:rPr>
        <w:t>круга</w:t>
      </w:r>
    </w:p>
    <w:p w14:paraId="7096D8C9" w14:textId="4DB79E65" w:rsidR="00D32920" w:rsidRPr="00B5071B" w:rsidRDefault="00764DB4" w:rsidP="005F2FA8">
      <w:pPr>
        <w:jc w:val="both"/>
        <w:rPr>
          <w:sz w:val="28"/>
          <w:szCs w:val="28"/>
        </w:rPr>
      </w:pPr>
      <w:r w:rsidRPr="00B5071B">
        <w:rPr>
          <w:sz w:val="28"/>
          <w:szCs w:val="28"/>
        </w:rPr>
        <w:t xml:space="preserve">Ставропольского края                                                                </w:t>
      </w:r>
      <w:r w:rsidR="00791412">
        <w:rPr>
          <w:sz w:val="28"/>
          <w:szCs w:val="28"/>
        </w:rPr>
        <w:t xml:space="preserve">        </w:t>
      </w:r>
      <w:r w:rsidRPr="00B5071B">
        <w:rPr>
          <w:sz w:val="28"/>
          <w:szCs w:val="28"/>
        </w:rPr>
        <w:t xml:space="preserve">    </w:t>
      </w:r>
      <w:r w:rsidR="00791412">
        <w:rPr>
          <w:sz w:val="28"/>
          <w:szCs w:val="28"/>
        </w:rPr>
        <w:t>Н.В.Конкина</w:t>
      </w:r>
    </w:p>
    <w:p w14:paraId="660777C0" w14:textId="77777777" w:rsidR="00580D08" w:rsidRPr="00B5071B" w:rsidRDefault="00580D08" w:rsidP="00D32920"/>
    <w:p w14:paraId="4789EDC5" w14:textId="77777777" w:rsidR="005F2FA8" w:rsidRPr="00B5071B" w:rsidRDefault="005F2FA8" w:rsidP="003B2D8A">
      <w:pPr>
        <w:tabs>
          <w:tab w:val="left" w:pos="974"/>
        </w:tabs>
        <w:autoSpaceDE w:val="0"/>
        <w:autoSpaceDN w:val="0"/>
        <w:adjustRightInd w:val="0"/>
        <w:spacing w:line="240" w:lineRule="exact"/>
        <w:ind w:firstLine="567"/>
        <w:jc w:val="center"/>
        <w:rPr>
          <w:sz w:val="28"/>
          <w:szCs w:val="28"/>
        </w:rPr>
      </w:pPr>
    </w:p>
    <w:p w14:paraId="1173836C" w14:textId="77777777" w:rsidR="00FA630C" w:rsidRDefault="00FA630C" w:rsidP="002A3343">
      <w:pPr>
        <w:jc w:val="both"/>
        <w:rPr>
          <w:sz w:val="28"/>
        </w:rPr>
      </w:pPr>
    </w:p>
    <w:p w14:paraId="39795E0F" w14:textId="77777777" w:rsidR="0034131F" w:rsidRDefault="0034131F" w:rsidP="002A3343">
      <w:pPr>
        <w:jc w:val="both"/>
        <w:rPr>
          <w:sz w:val="28"/>
        </w:rPr>
      </w:pPr>
    </w:p>
    <w:p w14:paraId="086B3D89" w14:textId="77777777" w:rsidR="0034131F" w:rsidRDefault="0034131F" w:rsidP="002A3343">
      <w:pPr>
        <w:jc w:val="both"/>
        <w:rPr>
          <w:sz w:val="28"/>
        </w:rPr>
      </w:pPr>
    </w:p>
    <w:p w14:paraId="2FB0CA3D" w14:textId="77777777" w:rsidR="0034131F" w:rsidRDefault="0034131F" w:rsidP="002A3343">
      <w:pPr>
        <w:jc w:val="both"/>
        <w:rPr>
          <w:sz w:val="28"/>
        </w:rPr>
      </w:pPr>
    </w:p>
    <w:p w14:paraId="61EF8A45" w14:textId="77777777" w:rsidR="0034131F" w:rsidRDefault="0034131F" w:rsidP="002A3343">
      <w:pPr>
        <w:jc w:val="both"/>
        <w:rPr>
          <w:sz w:val="28"/>
        </w:rPr>
      </w:pPr>
    </w:p>
    <w:p w14:paraId="1B534628" w14:textId="77777777" w:rsidR="0034131F" w:rsidRDefault="0034131F" w:rsidP="002A3343">
      <w:pPr>
        <w:jc w:val="both"/>
        <w:rPr>
          <w:sz w:val="28"/>
        </w:rPr>
      </w:pPr>
    </w:p>
    <w:p w14:paraId="6236A8AB" w14:textId="77777777" w:rsidR="0034131F" w:rsidRDefault="0034131F" w:rsidP="002A3343">
      <w:pPr>
        <w:jc w:val="both"/>
        <w:rPr>
          <w:sz w:val="28"/>
        </w:rPr>
      </w:pPr>
    </w:p>
    <w:p w14:paraId="027D0DB5" w14:textId="77777777" w:rsidR="0034131F" w:rsidRDefault="0034131F" w:rsidP="002A3343">
      <w:pPr>
        <w:jc w:val="both"/>
        <w:rPr>
          <w:sz w:val="28"/>
        </w:rPr>
      </w:pPr>
    </w:p>
    <w:p w14:paraId="5CDDF724" w14:textId="77777777" w:rsidR="0034131F" w:rsidRDefault="0034131F" w:rsidP="002A3343">
      <w:pPr>
        <w:jc w:val="both"/>
        <w:rPr>
          <w:sz w:val="28"/>
        </w:rPr>
      </w:pPr>
    </w:p>
    <w:p w14:paraId="38925EF3" w14:textId="77777777" w:rsidR="0034131F" w:rsidRDefault="0034131F" w:rsidP="002A3343">
      <w:pPr>
        <w:jc w:val="both"/>
        <w:rPr>
          <w:sz w:val="28"/>
        </w:rPr>
      </w:pPr>
    </w:p>
    <w:p w14:paraId="66E283C5" w14:textId="77777777" w:rsidR="0034131F" w:rsidRDefault="0034131F" w:rsidP="002A3343">
      <w:pPr>
        <w:jc w:val="both"/>
        <w:rPr>
          <w:sz w:val="28"/>
        </w:rPr>
      </w:pPr>
    </w:p>
    <w:p w14:paraId="04C01339" w14:textId="77777777" w:rsidR="0034131F" w:rsidRDefault="0034131F" w:rsidP="002A3343">
      <w:pPr>
        <w:jc w:val="both"/>
        <w:rPr>
          <w:sz w:val="28"/>
        </w:rPr>
      </w:pPr>
    </w:p>
    <w:p w14:paraId="4DEC7839" w14:textId="77777777" w:rsidR="0034131F" w:rsidRDefault="0034131F" w:rsidP="002A3343">
      <w:pPr>
        <w:jc w:val="both"/>
        <w:rPr>
          <w:sz w:val="28"/>
        </w:rPr>
      </w:pPr>
    </w:p>
    <w:p w14:paraId="68384D18" w14:textId="77777777" w:rsidR="0034131F" w:rsidRDefault="0034131F" w:rsidP="002A3343">
      <w:pPr>
        <w:jc w:val="both"/>
        <w:rPr>
          <w:sz w:val="28"/>
        </w:rPr>
      </w:pPr>
    </w:p>
    <w:p w14:paraId="3979BA18" w14:textId="77777777" w:rsidR="0034131F" w:rsidRDefault="0034131F" w:rsidP="002A3343">
      <w:pPr>
        <w:jc w:val="both"/>
        <w:rPr>
          <w:sz w:val="28"/>
        </w:rPr>
      </w:pPr>
    </w:p>
    <w:p w14:paraId="273D047E" w14:textId="77777777" w:rsidR="0034131F" w:rsidRDefault="0034131F" w:rsidP="002A3343">
      <w:pPr>
        <w:jc w:val="both"/>
        <w:rPr>
          <w:sz w:val="28"/>
        </w:rPr>
      </w:pPr>
    </w:p>
    <w:p w14:paraId="7EF3B21D" w14:textId="77777777" w:rsidR="0034131F" w:rsidRDefault="0034131F" w:rsidP="002A3343">
      <w:pPr>
        <w:jc w:val="both"/>
        <w:rPr>
          <w:sz w:val="28"/>
        </w:rPr>
      </w:pPr>
    </w:p>
    <w:p w14:paraId="4FE448B2" w14:textId="77777777" w:rsidR="0034131F" w:rsidRPr="0034131F" w:rsidRDefault="0034131F" w:rsidP="00603675">
      <w:pPr>
        <w:widowControl w:val="0"/>
        <w:autoSpaceDE w:val="0"/>
        <w:autoSpaceDN w:val="0"/>
        <w:rPr>
          <w:sz w:val="28"/>
          <w:szCs w:val="28"/>
        </w:rPr>
      </w:pPr>
    </w:p>
    <w:tbl>
      <w:tblPr>
        <w:tblW w:w="51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3"/>
      </w:tblGrid>
      <w:tr w:rsidR="00603675" w:rsidRPr="005A42E6" w14:paraId="14CBAA65" w14:textId="77777777" w:rsidTr="00603675">
        <w:trPr>
          <w:trHeight w:val="1429"/>
          <w:jc w:val="right"/>
        </w:trPr>
        <w:tc>
          <w:tcPr>
            <w:tcW w:w="5193" w:type="dxa"/>
            <w:tcBorders>
              <w:top w:val="nil"/>
              <w:left w:val="nil"/>
              <w:bottom w:val="nil"/>
              <w:right w:val="nil"/>
            </w:tcBorders>
          </w:tcPr>
          <w:p w14:paraId="166250B5" w14:textId="77777777" w:rsidR="00603675" w:rsidRPr="005A42E6" w:rsidRDefault="00603675" w:rsidP="00603675">
            <w:pPr>
              <w:jc w:val="center"/>
              <w:rPr>
                <w:sz w:val="28"/>
                <w:szCs w:val="28"/>
              </w:rPr>
            </w:pPr>
            <w:r>
              <w:rPr>
                <w:sz w:val="28"/>
                <w:szCs w:val="28"/>
              </w:rPr>
              <w:lastRenderedPageBreak/>
              <w:t>П</w:t>
            </w:r>
            <w:r w:rsidRPr="005A42E6">
              <w:rPr>
                <w:sz w:val="28"/>
                <w:szCs w:val="28"/>
              </w:rPr>
              <w:t>риложение</w:t>
            </w:r>
          </w:p>
          <w:p w14:paraId="54BEF01E" w14:textId="77777777" w:rsidR="00603675" w:rsidRPr="005A42E6" w:rsidRDefault="00603675" w:rsidP="00603675">
            <w:pPr>
              <w:jc w:val="both"/>
              <w:rPr>
                <w:sz w:val="28"/>
                <w:szCs w:val="28"/>
              </w:rPr>
            </w:pPr>
            <w:r w:rsidRPr="005A42E6">
              <w:rPr>
                <w:sz w:val="28"/>
                <w:szCs w:val="28"/>
              </w:rPr>
              <w:t xml:space="preserve">к решению Совета депутатов Петровского муниципального округа Ставропольского края </w:t>
            </w:r>
            <w:r>
              <w:rPr>
                <w:sz w:val="28"/>
                <w:szCs w:val="28"/>
              </w:rPr>
              <w:t>«</w:t>
            </w:r>
            <w:r w:rsidRPr="00B5071B">
              <w:rPr>
                <w:sz w:val="28"/>
                <w:szCs w:val="28"/>
              </w:rPr>
              <w:t xml:space="preserve">О внесении изменений в решение Совета депутатов Петровского городского округа Ставропольского края от 14 декабря 2018 </w:t>
            </w:r>
            <w:r>
              <w:rPr>
                <w:sz w:val="28"/>
                <w:szCs w:val="28"/>
              </w:rPr>
              <w:t xml:space="preserve">года </w:t>
            </w:r>
            <w:r w:rsidRPr="00B5071B">
              <w:rPr>
                <w:sz w:val="28"/>
                <w:szCs w:val="28"/>
              </w:rPr>
              <w:t>№ 19</w:t>
            </w:r>
            <w:r>
              <w:rPr>
                <w:sz w:val="28"/>
                <w:szCs w:val="28"/>
              </w:rPr>
              <w:t>6»</w:t>
            </w:r>
          </w:p>
          <w:p w14:paraId="3C0E89DD" w14:textId="77777777" w:rsidR="00603675" w:rsidRPr="005A42E6" w:rsidRDefault="00603675" w:rsidP="00603675">
            <w:pPr>
              <w:jc w:val="both"/>
              <w:rPr>
                <w:sz w:val="28"/>
                <w:szCs w:val="28"/>
              </w:rPr>
            </w:pPr>
            <w:r>
              <w:rPr>
                <w:sz w:val="28"/>
                <w:szCs w:val="28"/>
              </w:rPr>
              <w:t xml:space="preserve">(в ред. </w:t>
            </w:r>
            <w:r w:rsidRPr="005A42E6">
              <w:rPr>
                <w:sz w:val="28"/>
                <w:szCs w:val="28"/>
              </w:rPr>
              <w:t xml:space="preserve">от </w:t>
            </w:r>
          </w:p>
        </w:tc>
      </w:tr>
    </w:tbl>
    <w:p w14:paraId="08067C04" w14:textId="77777777" w:rsidR="00603675" w:rsidRDefault="00603675" w:rsidP="002A5CD9">
      <w:pPr>
        <w:widowControl w:val="0"/>
        <w:autoSpaceDE w:val="0"/>
        <w:autoSpaceDN w:val="0"/>
        <w:rPr>
          <w:sz w:val="28"/>
          <w:szCs w:val="28"/>
        </w:rPr>
      </w:pPr>
    </w:p>
    <w:p w14:paraId="04D63E48" w14:textId="77777777" w:rsidR="00603675" w:rsidRPr="005A42E6" w:rsidRDefault="00603675" w:rsidP="002A5CD9">
      <w:pPr>
        <w:widowControl w:val="0"/>
        <w:autoSpaceDE w:val="0"/>
        <w:autoSpaceDN w:val="0"/>
        <w:rPr>
          <w:sz w:val="28"/>
          <w:szCs w:val="28"/>
        </w:rPr>
      </w:pPr>
    </w:p>
    <w:p w14:paraId="79ECD072" w14:textId="77777777" w:rsidR="005A42E6" w:rsidRPr="005A42E6" w:rsidRDefault="005A42E6" w:rsidP="009A430C">
      <w:pPr>
        <w:widowControl w:val="0"/>
        <w:autoSpaceDE w:val="0"/>
        <w:autoSpaceDN w:val="0"/>
        <w:spacing w:line="240" w:lineRule="exact"/>
        <w:jc w:val="center"/>
        <w:rPr>
          <w:sz w:val="28"/>
          <w:szCs w:val="28"/>
        </w:rPr>
      </w:pPr>
      <w:r w:rsidRPr="005A42E6">
        <w:rPr>
          <w:sz w:val="28"/>
          <w:szCs w:val="28"/>
        </w:rPr>
        <w:t>Стратегия социально-экономического развития</w:t>
      </w:r>
    </w:p>
    <w:p w14:paraId="0D05B0EF" w14:textId="77777777" w:rsidR="005A42E6" w:rsidRPr="005A42E6" w:rsidRDefault="005A42E6" w:rsidP="009A430C">
      <w:pPr>
        <w:widowControl w:val="0"/>
        <w:autoSpaceDE w:val="0"/>
        <w:autoSpaceDN w:val="0"/>
        <w:spacing w:line="240" w:lineRule="exact"/>
        <w:jc w:val="center"/>
        <w:rPr>
          <w:sz w:val="28"/>
          <w:szCs w:val="28"/>
        </w:rPr>
      </w:pPr>
      <w:r w:rsidRPr="005A42E6">
        <w:rPr>
          <w:sz w:val="28"/>
          <w:szCs w:val="28"/>
        </w:rPr>
        <w:t xml:space="preserve">Петровского муниципального округа Ставропольского края </w:t>
      </w:r>
    </w:p>
    <w:p w14:paraId="2E617CB1" w14:textId="77777777" w:rsidR="005A42E6" w:rsidRPr="005A42E6" w:rsidRDefault="005A42E6" w:rsidP="009A430C">
      <w:pPr>
        <w:widowControl w:val="0"/>
        <w:autoSpaceDE w:val="0"/>
        <w:autoSpaceDN w:val="0"/>
        <w:spacing w:line="240" w:lineRule="exact"/>
        <w:jc w:val="center"/>
        <w:rPr>
          <w:sz w:val="28"/>
          <w:szCs w:val="28"/>
        </w:rPr>
      </w:pPr>
      <w:r w:rsidRPr="005A42E6">
        <w:rPr>
          <w:sz w:val="28"/>
          <w:szCs w:val="28"/>
        </w:rPr>
        <w:t>до 2035 года</w:t>
      </w:r>
    </w:p>
    <w:p w14:paraId="6CF97128" w14:textId="77777777" w:rsidR="005A42E6" w:rsidRPr="005A42E6" w:rsidRDefault="005A42E6" w:rsidP="005A42E6">
      <w:pPr>
        <w:widowControl w:val="0"/>
        <w:autoSpaceDE w:val="0"/>
        <w:autoSpaceDN w:val="0"/>
        <w:ind w:firstLine="709"/>
        <w:jc w:val="both"/>
        <w:rPr>
          <w:sz w:val="28"/>
          <w:szCs w:val="28"/>
        </w:rPr>
      </w:pPr>
    </w:p>
    <w:p w14:paraId="38770A16" w14:textId="77777777" w:rsidR="005A42E6" w:rsidRPr="005A42E6" w:rsidRDefault="005A42E6" w:rsidP="005A42E6">
      <w:pPr>
        <w:widowControl w:val="0"/>
        <w:autoSpaceDE w:val="0"/>
        <w:autoSpaceDN w:val="0"/>
        <w:ind w:firstLine="708"/>
        <w:jc w:val="both"/>
        <w:rPr>
          <w:sz w:val="28"/>
          <w:szCs w:val="28"/>
        </w:rPr>
      </w:pPr>
      <w:r w:rsidRPr="005A42E6">
        <w:rPr>
          <w:sz w:val="28"/>
          <w:szCs w:val="28"/>
        </w:rPr>
        <w:t xml:space="preserve">Стратегия социально-экономического развития Петровского муниципального округа Ставропольского края до 2035 года (далее – Стратегия, Петровский муниципальный округ, округ) является документом, отражающим основные направления долгосрочного развития округа. </w:t>
      </w:r>
    </w:p>
    <w:p w14:paraId="49CABFE3" w14:textId="77777777" w:rsidR="005A42E6" w:rsidRPr="005A42E6" w:rsidRDefault="005A42E6" w:rsidP="005A42E6">
      <w:pPr>
        <w:widowControl w:val="0"/>
        <w:autoSpaceDE w:val="0"/>
        <w:autoSpaceDN w:val="0"/>
        <w:ind w:firstLine="709"/>
        <w:jc w:val="both"/>
        <w:rPr>
          <w:sz w:val="28"/>
          <w:szCs w:val="28"/>
        </w:rPr>
      </w:pPr>
      <w:r w:rsidRPr="005A42E6">
        <w:rPr>
          <w:sz w:val="28"/>
          <w:szCs w:val="28"/>
        </w:rPr>
        <w:t>Подготовка Стратегии обусловлена формированием эффективной системы управления стратегическим развитием в Ставропольском крае, ориентированной на достижение стратегических целей развития Российской Федерации и обеспечивающей решение системных проблем регионального развития. Ключевым элементом создаваемой системы управления стратегическим развитием региона является увязка региональной и муниципальных стратегий по целям, задачам и приоритетам.</w:t>
      </w:r>
    </w:p>
    <w:p w14:paraId="023055C3" w14:textId="7E52C7B4" w:rsidR="005A42E6" w:rsidRPr="005A42E6" w:rsidRDefault="005A42E6" w:rsidP="005A42E6">
      <w:pPr>
        <w:widowControl w:val="0"/>
        <w:autoSpaceDE w:val="0"/>
        <w:autoSpaceDN w:val="0"/>
        <w:ind w:firstLine="709"/>
        <w:jc w:val="both"/>
        <w:rPr>
          <w:sz w:val="28"/>
          <w:szCs w:val="28"/>
        </w:rPr>
      </w:pPr>
      <w:r w:rsidRPr="005A42E6">
        <w:rPr>
          <w:sz w:val="28"/>
          <w:szCs w:val="28"/>
        </w:rPr>
        <w:t xml:space="preserve">Структура и содержание Стратегии разработаны в соответствии с Порядком разработки, корректировки, осуществления мониторинга и контроля реализации стратегии социально-экономического развития Петровского </w:t>
      </w:r>
      <w:r w:rsidR="00B421F8">
        <w:rPr>
          <w:sz w:val="28"/>
          <w:szCs w:val="28"/>
        </w:rPr>
        <w:t xml:space="preserve">городского </w:t>
      </w:r>
      <w:r w:rsidRPr="005A42E6">
        <w:rPr>
          <w:sz w:val="28"/>
          <w:szCs w:val="28"/>
        </w:rPr>
        <w:t xml:space="preserve">округа Ставропольского края. </w:t>
      </w:r>
    </w:p>
    <w:p w14:paraId="1356DBB4" w14:textId="77777777" w:rsidR="005A42E6" w:rsidRPr="005A42E6" w:rsidRDefault="005A42E6" w:rsidP="005A42E6">
      <w:pPr>
        <w:widowControl w:val="0"/>
        <w:autoSpaceDE w:val="0"/>
        <w:autoSpaceDN w:val="0"/>
        <w:ind w:firstLine="644"/>
        <w:jc w:val="both"/>
        <w:rPr>
          <w:sz w:val="28"/>
          <w:szCs w:val="28"/>
        </w:rPr>
      </w:pPr>
      <w:r w:rsidRPr="005A42E6">
        <w:rPr>
          <w:sz w:val="28"/>
          <w:szCs w:val="28"/>
        </w:rPr>
        <w:t>В настоящей Стратегии учтены итоги реализации стратегии социально-экономического развития Петровского муниципального района Ставропольского края на период до 2020 года за 2015 – 2017 годы, сводные итоги оценки эффективности деятельности органов местного самоуправления Ставропольского края за 2015 – 2017 годы, реформа местного самоуправления Ставропольского края, мероприятия, направленные на повышение эффективности расходов бюджета Петровского муниципального округа Ставропольского края.</w:t>
      </w:r>
    </w:p>
    <w:p w14:paraId="06375546" w14:textId="77777777" w:rsidR="005A42E6" w:rsidRPr="005A42E6" w:rsidRDefault="005A42E6" w:rsidP="005A42E6">
      <w:pPr>
        <w:widowControl w:val="0"/>
        <w:autoSpaceDE w:val="0"/>
        <w:autoSpaceDN w:val="0"/>
        <w:ind w:firstLine="644"/>
        <w:contextualSpacing/>
        <w:jc w:val="both"/>
        <w:rPr>
          <w:sz w:val="28"/>
          <w:szCs w:val="28"/>
        </w:rPr>
      </w:pPr>
      <w:r w:rsidRPr="005A42E6">
        <w:rPr>
          <w:sz w:val="28"/>
          <w:szCs w:val="28"/>
        </w:rPr>
        <w:t>При разработке Стратегии учтены цели, задачи и приоритеты развития Российской Федерации, обозначенные:</w:t>
      </w:r>
    </w:p>
    <w:p w14:paraId="13CF107C"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Указом Президента Российской Федерации от 7 мая 2018 № 204 «О национальных целях и стратегических задачах развития Российской Федерации на период до 2024 года»;</w:t>
      </w:r>
    </w:p>
    <w:p w14:paraId="09B8256A"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 Указом Президента Российской Федерации от 21 июля 2020 № 474 «О национальных целях развития Российской Федерации на период до 2030 </w:t>
      </w:r>
      <w:r w:rsidRPr="005A42E6">
        <w:rPr>
          <w:sz w:val="28"/>
          <w:szCs w:val="28"/>
        </w:rPr>
        <w:lastRenderedPageBreak/>
        <w:t>года»;</w:t>
      </w:r>
    </w:p>
    <w:p w14:paraId="7880081B" w14:textId="77777777" w:rsidR="005A42E6" w:rsidRPr="005A42E6" w:rsidRDefault="005A42E6" w:rsidP="005A42E6">
      <w:pPr>
        <w:pBdr>
          <w:top w:val="none" w:sz="4" w:space="0" w:color="000000"/>
          <w:left w:val="none" w:sz="4" w:space="0" w:color="000000"/>
          <w:bottom w:val="none" w:sz="4" w:space="0" w:color="000000"/>
          <w:right w:val="none" w:sz="4" w:space="0" w:color="000000"/>
          <w:between w:val="none" w:sz="4" w:space="0" w:color="000000"/>
        </w:pBdr>
        <w:spacing w:after="120"/>
        <w:ind w:firstLine="709"/>
        <w:contextualSpacing/>
        <w:jc w:val="both"/>
        <w:rPr>
          <w:bCs/>
          <w:sz w:val="28"/>
          <w:szCs w:val="28"/>
        </w:rPr>
      </w:pPr>
      <w:r w:rsidRPr="005A42E6">
        <w:rPr>
          <w:bCs/>
          <w:sz w:val="28"/>
          <w:szCs w:val="28"/>
        </w:rPr>
        <w:t>- Указом Президента Российской Федерации от 2 июля 2021 № 400 «О Стратегии национальной безопасности Российской Федерации»;</w:t>
      </w:r>
    </w:p>
    <w:p w14:paraId="62C3E147" w14:textId="77777777" w:rsidR="005A42E6" w:rsidRPr="005A42E6" w:rsidRDefault="005A42E6" w:rsidP="005A42E6">
      <w:pPr>
        <w:pBdr>
          <w:top w:val="none" w:sz="4" w:space="0" w:color="000000"/>
          <w:left w:val="none" w:sz="4" w:space="0" w:color="000000"/>
          <w:bottom w:val="none" w:sz="4" w:space="0" w:color="000000"/>
          <w:right w:val="none" w:sz="4" w:space="0" w:color="000000"/>
          <w:between w:val="none" w:sz="4" w:space="0" w:color="000000"/>
        </w:pBdr>
        <w:spacing w:after="120"/>
        <w:ind w:firstLine="709"/>
        <w:contextualSpacing/>
        <w:jc w:val="both"/>
        <w:rPr>
          <w:bCs/>
          <w:sz w:val="28"/>
          <w:szCs w:val="28"/>
        </w:rPr>
      </w:pPr>
      <w:r w:rsidRPr="005A42E6">
        <w:rPr>
          <w:bCs/>
          <w:sz w:val="28"/>
          <w:szCs w:val="28"/>
        </w:rPr>
        <w:t xml:space="preserve">- Указом Президента Российской Федерации от 8 ноября 2021 № 633 «Об утверждении основ государственной политики в сфере стратегического планирования в Российской Федерации»; </w:t>
      </w:r>
    </w:p>
    <w:p w14:paraId="0FA6492C" w14:textId="77777777" w:rsidR="005A42E6" w:rsidRPr="005A42E6" w:rsidRDefault="005A42E6" w:rsidP="005A42E6">
      <w:pPr>
        <w:widowControl w:val="0"/>
        <w:autoSpaceDE w:val="0"/>
        <w:autoSpaceDN w:val="0"/>
        <w:ind w:firstLine="709"/>
        <w:jc w:val="both"/>
        <w:rPr>
          <w:bCs/>
          <w:sz w:val="28"/>
          <w:szCs w:val="28"/>
        </w:rPr>
      </w:pPr>
      <w:r w:rsidRPr="005A42E6">
        <w:rPr>
          <w:sz w:val="28"/>
          <w:szCs w:val="28"/>
        </w:rPr>
        <w:t>-</w:t>
      </w:r>
      <w:r w:rsidRPr="005A42E6">
        <w:rPr>
          <w:bCs/>
          <w:sz w:val="28"/>
          <w:szCs w:val="28"/>
        </w:rPr>
        <w:t xml:space="preserve"> Указом Президента Российской Федерации от 9 ноября 2022 № 809 «Об утверждении Основ государственной политики по сохранению и укреплению традиционных российских духовно-нравственных ценностей»;</w:t>
      </w:r>
    </w:p>
    <w:p w14:paraId="7951D16E"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распоряжением Правительства Российской Федерации от 13 февраля 2019 № 207-р «Об утверждении Стратегии пространственного развития Российской Федерации на период до 2025 года»;</w:t>
      </w:r>
    </w:p>
    <w:p w14:paraId="52DC6EDB" w14:textId="77777777" w:rsidR="005A42E6" w:rsidRPr="005A42E6" w:rsidRDefault="005A42E6" w:rsidP="005A42E6">
      <w:pPr>
        <w:pBdr>
          <w:top w:val="none" w:sz="4" w:space="0" w:color="000000"/>
          <w:left w:val="none" w:sz="4" w:space="0" w:color="000000"/>
          <w:bottom w:val="none" w:sz="4" w:space="0" w:color="000000"/>
          <w:right w:val="none" w:sz="4" w:space="0" w:color="000000"/>
          <w:between w:val="none" w:sz="4" w:space="0" w:color="000000"/>
        </w:pBdr>
        <w:spacing w:after="120"/>
        <w:ind w:firstLine="709"/>
        <w:contextualSpacing/>
        <w:jc w:val="both"/>
        <w:rPr>
          <w:rFonts w:eastAsia="Calibri"/>
          <w:bCs/>
          <w:sz w:val="28"/>
          <w:szCs w:val="28"/>
        </w:rPr>
      </w:pPr>
      <w:r w:rsidRPr="005A42E6">
        <w:rPr>
          <w:bCs/>
          <w:sz w:val="28"/>
          <w:szCs w:val="28"/>
        </w:rPr>
        <w:t>- распоряжением Правительства Российской Федерации от 20 сентября 2019 № 2129-р</w:t>
      </w:r>
      <w:r w:rsidRPr="005A42E6">
        <w:rPr>
          <w:rFonts w:eastAsia="Calibri"/>
          <w:bCs/>
          <w:sz w:val="28"/>
          <w:szCs w:val="28"/>
        </w:rPr>
        <w:t xml:space="preserve"> «Об утверждении Стратегии развития туризма в Российской Федерации на период до 2035 года»;</w:t>
      </w:r>
    </w:p>
    <w:p w14:paraId="6D95B82C"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распоряжением Правительства Российской Федерации от 24 ноября 2020 № 3081-р «Об утверждении Стратегии развития физической культуры и спорта в Российской Федерации на период до 2030 года»;</w:t>
      </w:r>
    </w:p>
    <w:p w14:paraId="23C7706A"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 распоряжением Правительства Российской Федерации от 01 октября 2021 № 2765-р «Об утверждении </w:t>
      </w:r>
      <w:r w:rsidRPr="005A42E6">
        <w:rPr>
          <w:sz w:val="28"/>
          <w:szCs w:val="28"/>
        </w:rPr>
        <w:t>Единого плана по достижению национальных целей Российской Федерации на период до 2024 года и плановый период до 2030 года</w:t>
      </w:r>
      <w:r w:rsidRPr="005A42E6">
        <w:rPr>
          <w:rFonts w:eastAsia="Calibri"/>
          <w:sz w:val="28"/>
          <w:szCs w:val="28"/>
        </w:rPr>
        <w:t>»;</w:t>
      </w:r>
    </w:p>
    <w:p w14:paraId="353052DF"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 распоряжением Правительства Российской Федерации от 30 апреля 2022 № 1089-р «Об утверждении Стратегии социально-экономического развития Северо-Кавказского федерального округа на период до 2030 года»; </w:t>
      </w:r>
    </w:p>
    <w:p w14:paraId="19E80FFA"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распоряжением Правительства Российской Федерации от 31 октября 2022 № 3268-р «Об утверждении Стратегии развития строительной отрасли и жилищно-коммунального хозяйства Российской Федерации на период до 2030 года с прогнозом до 2035 года».</w:t>
      </w:r>
    </w:p>
    <w:p w14:paraId="76B9B0ED" w14:textId="77777777" w:rsidR="005A42E6" w:rsidRPr="005A42E6" w:rsidRDefault="005A42E6" w:rsidP="005A42E6">
      <w:pPr>
        <w:widowControl w:val="0"/>
        <w:autoSpaceDE w:val="0"/>
        <w:autoSpaceDN w:val="0"/>
        <w:ind w:firstLine="709"/>
        <w:jc w:val="both"/>
        <w:rPr>
          <w:sz w:val="28"/>
          <w:szCs w:val="28"/>
        </w:rPr>
      </w:pPr>
      <w:r w:rsidRPr="005A42E6">
        <w:rPr>
          <w:sz w:val="28"/>
          <w:szCs w:val="28"/>
        </w:rPr>
        <w:t>Кроме того, в процессе разработки Стратегии к обсуждению стратегических приоритетов развития привлекались общественность и население округа. Таким образом, данная Стратегия представляет собой согласованное представление населения округа об основных целях и задачах развития Петровского муниципального округа, а также предполагает вовлечение общества в реализацию основных направлений Стратегии.</w:t>
      </w:r>
    </w:p>
    <w:p w14:paraId="4CC55C66" w14:textId="77777777" w:rsidR="005A42E6" w:rsidRPr="005A42E6" w:rsidRDefault="005A42E6" w:rsidP="005A42E6">
      <w:pPr>
        <w:widowControl w:val="0"/>
        <w:autoSpaceDE w:val="0"/>
        <w:autoSpaceDN w:val="0"/>
        <w:rPr>
          <w:sz w:val="28"/>
          <w:szCs w:val="28"/>
        </w:rPr>
      </w:pPr>
    </w:p>
    <w:p w14:paraId="4A7688E6" w14:textId="77777777" w:rsidR="005A42E6" w:rsidRPr="005A42E6" w:rsidRDefault="005A42E6" w:rsidP="009A430C">
      <w:pPr>
        <w:widowControl w:val="0"/>
        <w:autoSpaceDE w:val="0"/>
        <w:autoSpaceDN w:val="0"/>
        <w:spacing w:line="240" w:lineRule="exact"/>
        <w:jc w:val="center"/>
        <w:rPr>
          <w:sz w:val="28"/>
          <w:szCs w:val="28"/>
        </w:rPr>
      </w:pPr>
      <w:r w:rsidRPr="005A42E6">
        <w:rPr>
          <w:sz w:val="28"/>
          <w:szCs w:val="28"/>
        </w:rPr>
        <w:t xml:space="preserve">1. Анализ социально-экономического положения </w:t>
      </w:r>
    </w:p>
    <w:p w14:paraId="406EC336" w14:textId="77777777" w:rsidR="005A42E6" w:rsidRPr="005A42E6" w:rsidRDefault="005A42E6" w:rsidP="009A430C">
      <w:pPr>
        <w:widowControl w:val="0"/>
        <w:autoSpaceDE w:val="0"/>
        <w:autoSpaceDN w:val="0"/>
        <w:spacing w:line="240" w:lineRule="exact"/>
        <w:jc w:val="center"/>
        <w:rPr>
          <w:sz w:val="28"/>
          <w:szCs w:val="28"/>
        </w:rPr>
      </w:pPr>
      <w:r w:rsidRPr="005A42E6">
        <w:rPr>
          <w:sz w:val="28"/>
          <w:szCs w:val="28"/>
        </w:rPr>
        <w:t>Петровского муниципального округа Ставропольского края</w:t>
      </w:r>
    </w:p>
    <w:p w14:paraId="7443B86B" w14:textId="77777777" w:rsidR="005A42E6" w:rsidRPr="005A42E6" w:rsidRDefault="005A42E6" w:rsidP="005A42E6">
      <w:pPr>
        <w:widowControl w:val="0"/>
        <w:autoSpaceDE w:val="0"/>
        <w:autoSpaceDN w:val="0"/>
        <w:jc w:val="both"/>
        <w:rPr>
          <w:sz w:val="28"/>
          <w:szCs w:val="28"/>
        </w:rPr>
      </w:pPr>
      <w:r w:rsidRPr="005A42E6">
        <w:rPr>
          <w:sz w:val="28"/>
          <w:szCs w:val="28"/>
        </w:rPr>
        <w:t xml:space="preserve"> </w:t>
      </w:r>
    </w:p>
    <w:p w14:paraId="6506DDD9" w14:textId="77777777" w:rsidR="005A42E6" w:rsidRPr="005A42E6" w:rsidRDefault="005A42E6" w:rsidP="005A42E6">
      <w:pPr>
        <w:widowControl w:val="0"/>
        <w:autoSpaceDE w:val="0"/>
        <w:autoSpaceDN w:val="0"/>
        <w:ind w:firstLine="708"/>
        <w:jc w:val="both"/>
        <w:rPr>
          <w:sz w:val="28"/>
          <w:szCs w:val="28"/>
        </w:rPr>
      </w:pPr>
      <w:r w:rsidRPr="005A42E6">
        <w:rPr>
          <w:sz w:val="28"/>
          <w:szCs w:val="28"/>
        </w:rPr>
        <w:t>1.1. Общие сведения.</w:t>
      </w:r>
    </w:p>
    <w:p w14:paraId="5379CD22" w14:textId="77777777" w:rsidR="005A42E6" w:rsidRPr="005A42E6" w:rsidRDefault="005A42E6" w:rsidP="005A42E6">
      <w:pPr>
        <w:widowControl w:val="0"/>
        <w:autoSpaceDE w:val="0"/>
        <w:autoSpaceDN w:val="0"/>
        <w:ind w:firstLine="708"/>
        <w:jc w:val="both"/>
        <w:rPr>
          <w:sz w:val="28"/>
          <w:szCs w:val="28"/>
        </w:rPr>
      </w:pPr>
      <w:r w:rsidRPr="005A42E6">
        <w:rPr>
          <w:sz w:val="28"/>
          <w:szCs w:val="28"/>
        </w:rPr>
        <w:t xml:space="preserve">Петровский муниципальный округ Ставропольского края расположен в центральной части Ставропольского края. С 1 мая 2017 года, в соответствии с Законом Ставропольского края от 14 апреля 2017 № 36-кз, все муниципальные образования Петровского муниципального района были преобразованы путём </w:t>
      </w:r>
      <w:r w:rsidRPr="005A42E6">
        <w:rPr>
          <w:sz w:val="28"/>
          <w:szCs w:val="28"/>
        </w:rPr>
        <w:lastRenderedPageBreak/>
        <w:t>их объединения в Петровский городской округ Ставропольского края. Законом Ставропольского края от 26 мая 2023 № 43-кз «О наделении Петровского городского округа Ставропольского края статусом муниципального округа» Петровский городской округ Ставропольского края был наделен статусом муниципального округа, который не является вновь образованным муниципальным образованием. В состав округа входят город Светлоград и 26 сельских населенных пунктов. Территориальная единица (район) сохранила свой статус.</w:t>
      </w:r>
    </w:p>
    <w:p w14:paraId="02BF827F" w14:textId="77777777" w:rsidR="005A42E6" w:rsidRPr="005A42E6" w:rsidRDefault="005A42E6" w:rsidP="005A42E6">
      <w:pPr>
        <w:widowControl w:val="0"/>
        <w:autoSpaceDE w:val="0"/>
        <w:autoSpaceDN w:val="0"/>
        <w:ind w:firstLine="708"/>
        <w:jc w:val="both"/>
        <w:rPr>
          <w:sz w:val="28"/>
          <w:szCs w:val="28"/>
        </w:rPr>
      </w:pPr>
      <w:r w:rsidRPr="005A42E6">
        <w:rPr>
          <w:sz w:val="28"/>
          <w:szCs w:val="28"/>
        </w:rPr>
        <w:t>История района началась в 1924 году, когда из волостей и сел бывшего Благодарненского района, а до этого из сел Новогригорьевского уезда Ставропольской губернии, был создан Петровский район. В советское время территория района неоднократно претерпевала изменения. В результате упразднения Гофицкого района 20 августа 1953 года его территория была передана Петровскому району, в 1956 году территория района расширилась за счет передачи земель Туркменского района, который был упразднен с передачей территории Петровскому, Благодарненскому и Арзгирскому районам.</w:t>
      </w:r>
      <w:r w:rsidRPr="005A42E6">
        <w:rPr>
          <w:rFonts w:ascii="Calibri" w:hAnsi="Calibri"/>
          <w:sz w:val="22"/>
          <w:szCs w:val="22"/>
        </w:rPr>
        <w:t xml:space="preserve"> </w:t>
      </w:r>
      <w:r w:rsidRPr="005A42E6">
        <w:rPr>
          <w:sz w:val="28"/>
          <w:szCs w:val="28"/>
        </w:rPr>
        <w:t>В декабре 1970 года Туркменский район был восстановлен, и территория района приобрела сегодняшнее очертание.</w:t>
      </w:r>
    </w:p>
    <w:p w14:paraId="07FE0042" w14:textId="77777777" w:rsidR="005A42E6" w:rsidRPr="005A42E6" w:rsidRDefault="005A42E6" w:rsidP="005A42E6">
      <w:pPr>
        <w:widowControl w:val="0"/>
        <w:autoSpaceDE w:val="0"/>
        <w:autoSpaceDN w:val="0"/>
        <w:ind w:firstLine="708"/>
        <w:jc w:val="both"/>
        <w:rPr>
          <w:sz w:val="28"/>
          <w:szCs w:val="28"/>
        </w:rPr>
      </w:pPr>
    </w:p>
    <w:p w14:paraId="365C8759" w14:textId="77777777" w:rsidR="005A42E6" w:rsidRPr="005A42E6" w:rsidRDefault="005A42E6" w:rsidP="005A42E6">
      <w:pPr>
        <w:widowControl w:val="0"/>
        <w:autoSpaceDE w:val="0"/>
        <w:autoSpaceDN w:val="0"/>
        <w:jc w:val="both"/>
        <w:rPr>
          <w:sz w:val="28"/>
          <w:szCs w:val="28"/>
        </w:rPr>
      </w:pPr>
      <w:r w:rsidRPr="005A42E6">
        <w:rPr>
          <w:noProof/>
          <w:sz w:val="28"/>
          <w:szCs w:val="28"/>
        </w:rPr>
        <w:drawing>
          <wp:inline distT="0" distB="0" distL="0" distR="0" wp14:anchorId="2BA7CD1F" wp14:editId="67675779">
            <wp:extent cx="5581650" cy="5019675"/>
            <wp:effectExtent l="0" t="0" r="0" b="9525"/>
            <wp:docPr id="1315952033" name="Рисунок 131595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5019675"/>
                    </a:xfrm>
                    <a:prstGeom prst="rect">
                      <a:avLst/>
                    </a:prstGeom>
                    <a:noFill/>
                    <a:ln>
                      <a:noFill/>
                    </a:ln>
                  </pic:spPr>
                </pic:pic>
              </a:graphicData>
            </a:graphic>
          </wp:inline>
        </w:drawing>
      </w:r>
    </w:p>
    <w:p w14:paraId="1F28E6AA" w14:textId="77777777" w:rsidR="009A430C" w:rsidRDefault="009A430C" w:rsidP="009A430C">
      <w:pPr>
        <w:widowControl w:val="0"/>
        <w:autoSpaceDE w:val="0"/>
        <w:autoSpaceDN w:val="0"/>
        <w:jc w:val="both"/>
        <w:rPr>
          <w:sz w:val="28"/>
          <w:szCs w:val="28"/>
        </w:rPr>
      </w:pPr>
    </w:p>
    <w:p w14:paraId="0A3348BF" w14:textId="2D513347" w:rsidR="005A42E6" w:rsidRPr="005A42E6" w:rsidRDefault="005A42E6" w:rsidP="005A42E6">
      <w:pPr>
        <w:widowControl w:val="0"/>
        <w:autoSpaceDE w:val="0"/>
        <w:autoSpaceDN w:val="0"/>
        <w:ind w:firstLine="708"/>
        <w:jc w:val="both"/>
        <w:rPr>
          <w:sz w:val="28"/>
          <w:szCs w:val="28"/>
        </w:rPr>
      </w:pPr>
      <w:r w:rsidRPr="005A42E6">
        <w:rPr>
          <w:sz w:val="28"/>
          <w:szCs w:val="28"/>
        </w:rPr>
        <w:t xml:space="preserve">Граничит округ на севере – с Ипатовским муниципальным округом Ставропольского края, на северо-востоке – с Туркменским муниципальным округом Ставропольского края, на востоке – с Благодарненским муниципальным округом Ставропольского края, на юге – с Александровским муниципальным округом Ставропольского края, на западе – с Грачевским муниципальным округом Ставропольского края, на северо-западе - с Труновским муниципальным округом Ставропольского края. </w:t>
      </w:r>
    </w:p>
    <w:p w14:paraId="6C7A9084" w14:textId="77777777" w:rsidR="005A42E6" w:rsidRPr="005A42E6" w:rsidRDefault="005A42E6" w:rsidP="005A42E6">
      <w:pPr>
        <w:widowControl w:val="0"/>
        <w:autoSpaceDE w:val="0"/>
        <w:autoSpaceDN w:val="0"/>
        <w:ind w:firstLine="708"/>
        <w:jc w:val="both"/>
        <w:rPr>
          <w:sz w:val="28"/>
          <w:szCs w:val="28"/>
        </w:rPr>
      </w:pPr>
      <w:r w:rsidRPr="005A42E6">
        <w:rPr>
          <w:sz w:val="28"/>
          <w:szCs w:val="28"/>
        </w:rPr>
        <w:t>Административным центром округа является город Светлоград, в прошлом село Петровское, преобразованное в город Указом Президиума Верховного совета РСФСР от 03 октября 1965 года.</w:t>
      </w:r>
    </w:p>
    <w:p w14:paraId="3506FC95" w14:textId="77777777" w:rsidR="005A42E6" w:rsidRPr="005A42E6" w:rsidRDefault="005A42E6" w:rsidP="005A42E6">
      <w:pPr>
        <w:ind w:firstLine="709"/>
        <w:jc w:val="both"/>
        <w:rPr>
          <w:sz w:val="28"/>
          <w:szCs w:val="28"/>
        </w:rPr>
      </w:pPr>
      <w:r w:rsidRPr="005A42E6">
        <w:rPr>
          <w:sz w:val="28"/>
          <w:szCs w:val="28"/>
        </w:rPr>
        <w:t>Территория округа расположена в самом центре Ставропольского края,</w:t>
      </w:r>
      <w:r w:rsidRPr="005A42E6">
        <w:rPr>
          <w:rFonts w:ascii="Calibri" w:hAnsi="Calibri"/>
          <w:sz w:val="22"/>
          <w:szCs w:val="22"/>
        </w:rPr>
        <w:t xml:space="preserve"> </w:t>
      </w:r>
      <w:r w:rsidRPr="005A42E6">
        <w:rPr>
          <w:sz w:val="28"/>
          <w:szCs w:val="28"/>
        </w:rPr>
        <w:t>в переходной зоне от Ставропольской возвышенности (плато) к степному Ставрополью и занимает 2741 кв. км., из них 2438 кв. км. занято сельскохозяйственными угодьями, что составляет 3,9% общей площади используемых сельскохозяйственных угодий Ставропольского края.</w:t>
      </w:r>
    </w:p>
    <w:p w14:paraId="6814B7DE" w14:textId="77777777" w:rsidR="005A42E6" w:rsidRPr="005A42E6" w:rsidRDefault="005A42E6" w:rsidP="005A42E6">
      <w:pPr>
        <w:ind w:firstLine="709"/>
        <w:jc w:val="both"/>
        <w:rPr>
          <w:sz w:val="28"/>
          <w:szCs w:val="28"/>
        </w:rPr>
      </w:pPr>
      <w:r w:rsidRPr="005A42E6">
        <w:rPr>
          <w:sz w:val="28"/>
          <w:szCs w:val="28"/>
        </w:rPr>
        <w:t xml:space="preserve">Округ расположен во II засушливой зоне Ставропольского края. Климат умеренно-континентальный: среднегодовое количество осадков </w:t>
      </w:r>
      <w:smartTag w:uri="urn:schemas-microsoft-com:office:smarttags" w:element="metricconverter">
        <w:smartTagPr>
          <w:attr w:name="ProductID" w:val="449 мм"/>
        </w:smartTagPr>
        <w:r w:rsidRPr="005A42E6">
          <w:rPr>
            <w:sz w:val="28"/>
            <w:szCs w:val="28"/>
          </w:rPr>
          <w:t>449 мм</w:t>
        </w:r>
      </w:smartTag>
      <w:r w:rsidRPr="005A42E6">
        <w:rPr>
          <w:sz w:val="28"/>
          <w:szCs w:val="28"/>
        </w:rPr>
        <w:t>., среднегодовая температура воздуха 10,2ºС. Главная водная артерия округа - река Калаус, занимающая в крае первое место по мутности. Совокупность факторов почвообразования обусловила зональность почв: на западе и юге – каштановые черноземы в комплексе с предкавказскими черноземами, на востоке и севере – темно-каштановые и каштановые почвы. Среди последних значительные площади занимают солонцы и солончаки.</w:t>
      </w:r>
    </w:p>
    <w:p w14:paraId="7DDEB462" w14:textId="77777777" w:rsidR="005A42E6" w:rsidRPr="005A42E6" w:rsidRDefault="005A42E6" w:rsidP="005A42E6">
      <w:pPr>
        <w:widowControl w:val="0"/>
        <w:suppressAutoHyphens/>
        <w:jc w:val="center"/>
      </w:pPr>
    </w:p>
    <w:p w14:paraId="63BB13A7" w14:textId="77777777" w:rsidR="005A42E6" w:rsidRPr="005A42E6" w:rsidRDefault="005A42E6" w:rsidP="005A42E6">
      <w:pPr>
        <w:widowControl w:val="0"/>
        <w:suppressAutoHyphens/>
        <w:jc w:val="center"/>
        <w:rPr>
          <w:sz w:val="26"/>
          <w:szCs w:val="26"/>
        </w:rPr>
      </w:pPr>
      <w:r w:rsidRPr="005A42E6">
        <w:rPr>
          <w:sz w:val="26"/>
          <w:szCs w:val="26"/>
        </w:rPr>
        <w:t>Структура земельного фонда округа</w:t>
      </w:r>
    </w:p>
    <w:p w14:paraId="1AEDD7D8" w14:textId="77777777" w:rsidR="005A42E6" w:rsidRPr="005A42E6" w:rsidRDefault="005A42E6" w:rsidP="005A42E6">
      <w:pPr>
        <w:widowControl w:val="0"/>
        <w:suppressAutoHyphens/>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3"/>
        <w:gridCol w:w="1276"/>
        <w:gridCol w:w="1247"/>
      </w:tblGrid>
      <w:tr w:rsidR="005A42E6" w:rsidRPr="005A42E6" w14:paraId="2D721A09" w14:textId="77777777" w:rsidTr="008D0B03">
        <w:trPr>
          <w:trHeight w:val="618"/>
        </w:trPr>
        <w:tc>
          <w:tcPr>
            <w:tcW w:w="6833" w:type="dxa"/>
            <w:vAlign w:val="center"/>
          </w:tcPr>
          <w:p w14:paraId="317E3BB5" w14:textId="77777777" w:rsidR="005A42E6" w:rsidRPr="005A42E6" w:rsidRDefault="005A42E6" w:rsidP="005A42E6">
            <w:pPr>
              <w:widowControl w:val="0"/>
              <w:suppressAutoHyphens/>
              <w:jc w:val="center"/>
            </w:pPr>
            <w:r w:rsidRPr="005A42E6">
              <w:t>Назначение земель</w:t>
            </w:r>
          </w:p>
        </w:tc>
        <w:tc>
          <w:tcPr>
            <w:tcW w:w="1276" w:type="dxa"/>
            <w:vAlign w:val="center"/>
          </w:tcPr>
          <w:p w14:paraId="52C5581C" w14:textId="77777777" w:rsidR="005A42E6" w:rsidRPr="005A42E6" w:rsidRDefault="005A42E6" w:rsidP="005A42E6">
            <w:pPr>
              <w:widowControl w:val="0"/>
              <w:suppressAutoHyphens/>
              <w:jc w:val="center"/>
            </w:pPr>
            <w:r w:rsidRPr="005A42E6">
              <w:t>Площадь,</w:t>
            </w:r>
          </w:p>
          <w:p w14:paraId="77D1FD57" w14:textId="77777777" w:rsidR="005A42E6" w:rsidRPr="005A42E6" w:rsidRDefault="005A42E6" w:rsidP="005A42E6">
            <w:pPr>
              <w:widowControl w:val="0"/>
              <w:suppressAutoHyphens/>
              <w:jc w:val="center"/>
            </w:pPr>
            <w:r w:rsidRPr="005A42E6">
              <w:t>га</w:t>
            </w:r>
          </w:p>
        </w:tc>
        <w:tc>
          <w:tcPr>
            <w:tcW w:w="1247" w:type="dxa"/>
            <w:vAlign w:val="center"/>
          </w:tcPr>
          <w:p w14:paraId="4DF0E445" w14:textId="77777777" w:rsidR="005A42E6" w:rsidRPr="005A42E6" w:rsidRDefault="005A42E6" w:rsidP="005A42E6">
            <w:pPr>
              <w:widowControl w:val="0"/>
              <w:suppressAutoHyphens/>
              <w:jc w:val="center"/>
            </w:pPr>
            <w:r w:rsidRPr="005A42E6">
              <w:t>В % к общей площади</w:t>
            </w:r>
          </w:p>
        </w:tc>
      </w:tr>
      <w:tr w:rsidR="005A42E6" w:rsidRPr="005A42E6" w14:paraId="3890E629" w14:textId="77777777" w:rsidTr="008D0B03">
        <w:tc>
          <w:tcPr>
            <w:tcW w:w="6833" w:type="dxa"/>
          </w:tcPr>
          <w:p w14:paraId="0D5DA57D" w14:textId="77777777" w:rsidR="005A42E6" w:rsidRPr="005A42E6" w:rsidRDefault="005A42E6" w:rsidP="005A42E6">
            <w:pPr>
              <w:widowControl w:val="0"/>
              <w:suppressAutoHyphens/>
              <w:jc w:val="both"/>
            </w:pPr>
            <w:r w:rsidRPr="005A42E6">
              <w:t xml:space="preserve">Земли сельскохозяйственного назначения </w:t>
            </w:r>
          </w:p>
        </w:tc>
        <w:tc>
          <w:tcPr>
            <w:tcW w:w="1276" w:type="dxa"/>
            <w:vAlign w:val="center"/>
          </w:tcPr>
          <w:p w14:paraId="5CA25432" w14:textId="77777777" w:rsidR="005A42E6" w:rsidRPr="005A42E6" w:rsidRDefault="005A42E6" w:rsidP="005A42E6">
            <w:pPr>
              <w:widowControl w:val="0"/>
              <w:suppressAutoHyphens/>
              <w:jc w:val="center"/>
            </w:pPr>
            <w:r w:rsidRPr="005A42E6">
              <w:t>253 023</w:t>
            </w:r>
          </w:p>
        </w:tc>
        <w:tc>
          <w:tcPr>
            <w:tcW w:w="1247" w:type="dxa"/>
            <w:vAlign w:val="center"/>
          </w:tcPr>
          <w:p w14:paraId="5A84ED4F" w14:textId="77777777" w:rsidR="005A42E6" w:rsidRPr="005A42E6" w:rsidRDefault="005A42E6" w:rsidP="005A42E6">
            <w:pPr>
              <w:widowControl w:val="0"/>
              <w:suppressAutoHyphens/>
              <w:jc w:val="center"/>
            </w:pPr>
            <w:r w:rsidRPr="005A42E6">
              <w:t>92,3</w:t>
            </w:r>
          </w:p>
        </w:tc>
      </w:tr>
      <w:tr w:rsidR="005A42E6" w:rsidRPr="005A42E6" w14:paraId="59E0BD51" w14:textId="77777777" w:rsidTr="008D0B03">
        <w:tc>
          <w:tcPr>
            <w:tcW w:w="6833" w:type="dxa"/>
          </w:tcPr>
          <w:p w14:paraId="29DA9367" w14:textId="77777777" w:rsidR="005A42E6" w:rsidRPr="005A42E6" w:rsidRDefault="005A42E6" w:rsidP="005A42E6">
            <w:pPr>
              <w:widowControl w:val="0"/>
              <w:suppressAutoHyphens/>
              <w:jc w:val="both"/>
            </w:pPr>
            <w:r w:rsidRPr="005A42E6">
              <w:t xml:space="preserve">Земли населенных пунктов: </w:t>
            </w:r>
          </w:p>
        </w:tc>
        <w:tc>
          <w:tcPr>
            <w:tcW w:w="1276" w:type="dxa"/>
            <w:vAlign w:val="center"/>
          </w:tcPr>
          <w:p w14:paraId="4155AE75" w14:textId="77777777" w:rsidR="005A42E6" w:rsidRPr="005A42E6" w:rsidRDefault="005A42E6" w:rsidP="005A42E6">
            <w:pPr>
              <w:widowControl w:val="0"/>
              <w:suppressAutoHyphens/>
              <w:jc w:val="center"/>
            </w:pPr>
            <w:r w:rsidRPr="005A42E6">
              <w:t>11 912</w:t>
            </w:r>
          </w:p>
        </w:tc>
        <w:tc>
          <w:tcPr>
            <w:tcW w:w="1247" w:type="dxa"/>
            <w:vAlign w:val="center"/>
          </w:tcPr>
          <w:p w14:paraId="0F12A8C1" w14:textId="77777777" w:rsidR="005A42E6" w:rsidRPr="005A42E6" w:rsidRDefault="005A42E6" w:rsidP="005A42E6">
            <w:pPr>
              <w:widowControl w:val="0"/>
              <w:suppressAutoHyphens/>
              <w:jc w:val="center"/>
            </w:pPr>
            <w:r w:rsidRPr="005A42E6">
              <w:t>4,4</w:t>
            </w:r>
          </w:p>
        </w:tc>
      </w:tr>
      <w:tr w:rsidR="005A42E6" w:rsidRPr="005A42E6" w14:paraId="4CBEDAFC" w14:textId="77777777" w:rsidTr="008D0B03">
        <w:tc>
          <w:tcPr>
            <w:tcW w:w="6833" w:type="dxa"/>
          </w:tcPr>
          <w:p w14:paraId="1DCBB806" w14:textId="77777777" w:rsidR="005A42E6" w:rsidRPr="005A42E6" w:rsidRDefault="005A42E6" w:rsidP="005A42E6">
            <w:pPr>
              <w:widowControl w:val="0"/>
              <w:suppressAutoHyphens/>
              <w:jc w:val="both"/>
            </w:pPr>
            <w:r w:rsidRPr="005A42E6">
              <w:t xml:space="preserve">из них городских </w:t>
            </w:r>
          </w:p>
        </w:tc>
        <w:tc>
          <w:tcPr>
            <w:tcW w:w="1276" w:type="dxa"/>
            <w:vAlign w:val="center"/>
          </w:tcPr>
          <w:p w14:paraId="2B5F91BA" w14:textId="77777777" w:rsidR="005A42E6" w:rsidRPr="005A42E6" w:rsidRDefault="005A42E6" w:rsidP="005A42E6">
            <w:pPr>
              <w:widowControl w:val="0"/>
              <w:suppressAutoHyphens/>
              <w:jc w:val="center"/>
            </w:pPr>
            <w:r w:rsidRPr="005A42E6">
              <w:t>4 307</w:t>
            </w:r>
          </w:p>
        </w:tc>
        <w:tc>
          <w:tcPr>
            <w:tcW w:w="1247" w:type="dxa"/>
            <w:vAlign w:val="center"/>
          </w:tcPr>
          <w:p w14:paraId="0C66545B" w14:textId="77777777" w:rsidR="005A42E6" w:rsidRPr="005A42E6" w:rsidRDefault="005A42E6" w:rsidP="005A42E6">
            <w:pPr>
              <w:widowControl w:val="0"/>
              <w:suppressAutoHyphens/>
              <w:jc w:val="center"/>
            </w:pPr>
            <w:r w:rsidRPr="005A42E6">
              <w:t>1,6</w:t>
            </w:r>
          </w:p>
        </w:tc>
      </w:tr>
      <w:tr w:rsidR="005A42E6" w:rsidRPr="005A42E6" w14:paraId="2776E3C3" w14:textId="77777777" w:rsidTr="008D0B03">
        <w:tc>
          <w:tcPr>
            <w:tcW w:w="6833" w:type="dxa"/>
          </w:tcPr>
          <w:p w14:paraId="50E3CAAA" w14:textId="77777777" w:rsidR="005A42E6" w:rsidRPr="005A42E6" w:rsidRDefault="005A42E6" w:rsidP="005A42E6">
            <w:pPr>
              <w:widowControl w:val="0"/>
              <w:suppressAutoHyphens/>
              <w:jc w:val="both"/>
            </w:pPr>
            <w:r w:rsidRPr="005A42E6">
              <w:t>сельских</w:t>
            </w:r>
          </w:p>
        </w:tc>
        <w:tc>
          <w:tcPr>
            <w:tcW w:w="1276" w:type="dxa"/>
            <w:vAlign w:val="center"/>
          </w:tcPr>
          <w:p w14:paraId="4DE2C2C9" w14:textId="77777777" w:rsidR="005A42E6" w:rsidRPr="005A42E6" w:rsidRDefault="005A42E6" w:rsidP="005A42E6">
            <w:pPr>
              <w:widowControl w:val="0"/>
              <w:suppressAutoHyphens/>
              <w:jc w:val="center"/>
            </w:pPr>
            <w:r w:rsidRPr="005A42E6">
              <w:t>7 605</w:t>
            </w:r>
          </w:p>
        </w:tc>
        <w:tc>
          <w:tcPr>
            <w:tcW w:w="1247" w:type="dxa"/>
            <w:vAlign w:val="center"/>
          </w:tcPr>
          <w:p w14:paraId="0F57697F" w14:textId="77777777" w:rsidR="005A42E6" w:rsidRPr="005A42E6" w:rsidRDefault="005A42E6" w:rsidP="005A42E6">
            <w:pPr>
              <w:widowControl w:val="0"/>
              <w:suppressAutoHyphens/>
              <w:jc w:val="center"/>
            </w:pPr>
            <w:r w:rsidRPr="005A42E6">
              <w:t>2,8</w:t>
            </w:r>
          </w:p>
        </w:tc>
      </w:tr>
      <w:tr w:rsidR="005A42E6" w:rsidRPr="005A42E6" w14:paraId="1BE72512" w14:textId="77777777" w:rsidTr="008D0B03">
        <w:tc>
          <w:tcPr>
            <w:tcW w:w="6833" w:type="dxa"/>
          </w:tcPr>
          <w:p w14:paraId="170C7347" w14:textId="77777777" w:rsidR="005A42E6" w:rsidRPr="005A42E6" w:rsidRDefault="005A42E6" w:rsidP="005A42E6">
            <w:pPr>
              <w:widowControl w:val="0"/>
              <w:suppressAutoHyphens/>
              <w:jc w:val="both"/>
            </w:pPr>
            <w:r w:rsidRPr="005A42E6">
              <w:t xml:space="preserve">Земли промышленности, энергетики, транспорта, обороны и безопасности </w:t>
            </w:r>
          </w:p>
        </w:tc>
        <w:tc>
          <w:tcPr>
            <w:tcW w:w="1276" w:type="dxa"/>
            <w:vAlign w:val="center"/>
          </w:tcPr>
          <w:p w14:paraId="53AF308D" w14:textId="77777777" w:rsidR="005A42E6" w:rsidRPr="005A42E6" w:rsidRDefault="005A42E6" w:rsidP="005A42E6">
            <w:pPr>
              <w:widowControl w:val="0"/>
              <w:suppressAutoHyphens/>
              <w:jc w:val="center"/>
            </w:pPr>
          </w:p>
          <w:p w14:paraId="02E66F30" w14:textId="77777777" w:rsidR="005A42E6" w:rsidRPr="005A42E6" w:rsidRDefault="005A42E6" w:rsidP="005A42E6">
            <w:pPr>
              <w:widowControl w:val="0"/>
              <w:suppressAutoHyphens/>
              <w:jc w:val="center"/>
            </w:pPr>
            <w:r w:rsidRPr="005A42E6">
              <w:t>3 305</w:t>
            </w:r>
          </w:p>
        </w:tc>
        <w:tc>
          <w:tcPr>
            <w:tcW w:w="1247" w:type="dxa"/>
            <w:vAlign w:val="center"/>
          </w:tcPr>
          <w:p w14:paraId="5D442F5F" w14:textId="77777777" w:rsidR="005A42E6" w:rsidRPr="005A42E6" w:rsidRDefault="005A42E6" w:rsidP="005A42E6">
            <w:pPr>
              <w:widowControl w:val="0"/>
              <w:suppressAutoHyphens/>
              <w:jc w:val="center"/>
            </w:pPr>
          </w:p>
          <w:p w14:paraId="1BDA2C6D" w14:textId="77777777" w:rsidR="005A42E6" w:rsidRPr="005A42E6" w:rsidRDefault="005A42E6" w:rsidP="005A42E6">
            <w:pPr>
              <w:widowControl w:val="0"/>
              <w:suppressAutoHyphens/>
              <w:jc w:val="center"/>
            </w:pPr>
            <w:r w:rsidRPr="005A42E6">
              <w:t>1,2</w:t>
            </w:r>
          </w:p>
        </w:tc>
      </w:tr>
      <w:tr w:rsidR="005A42E6" w:rsidRPr="005A42E6" w14:paraId="5D2152C5" w14:textId="77777777" w:rsidTr="008D0B03">
        <w:tc>
          <w:tcPr>
            <w:tcW w:w="6833" w:type="dxa"/>
          </w:tcPr>
          <w:p w14:paraId="0D85E45B" w14:textId="77777777" w:rsidR="005A42E6" w:rsidRPr="005A42E6" w:rsidRDefault="005A42E6" w:rsidP="005A42E6">
            <w:pPr>
              <w:widowControl w:val="0"/>
              <w:suppressAutoHyphens/>
              <w:jc w:val="both"/>
            </w:pPr>
            <w:r w:rsidRPr="005A42E6">
              <w:t xml:space="preserve">Земли лесного фонда </w:t>
            </w:r>
          </w:p>
        </w:tc>
        <w:tc>
          <w:tcPr>
            <w:tcW w:w="1276" w:type="dxa"/>
            <w:vAlign w:val="center"/>
          </w:tcPr>
          <w:p w14:paraId="64962F1A" w14:textId="77777777" w:rsidR="005A42E6" w:rsidRPr="005A42E6" w:rsidRDefault="005A42E6" w:rsidP="005A42E6">
            <w:pPr>
              <w:widowControl w:val="0"/>
              <w:suppressAutoHyphens/>
              <w:jc w:val="center"/>
            </w:pPr>
            <w:r w:rsidRPr="005A42E6">
              <w:t>4 442</w:t>
            </w:r>
          </w:p>
        </w:tc>
        <w:tc>
          <w:tcPr>
            <w:tcW w:w="1247" w:type="dxa"/>
            <w:vAlign w:val="center"/>
          </w:tcPr>
          <w:p w14:paraId="7099F38D" w14:textId="77777777" w:rsidR="005A42E6" w:rsidRPr="005A42E6" w:rsidRDefault="005A42E6" w:rsidP="005A42E6">
            <w:pPr>
              <w:widowControl w:val="0"/>
              <w:suppressAutoHyphens/>
              <w:jc w:val="center"/>
            </w:pPr>
            <w:r w:rsidRPr="005A42E6">
              <w:t>1,6</w:t>
            </w:r>
          </w:p>
        </w:tc>
      </w:tr>
      <w:tr w:rsidR="005A42E6" w:rsidRPr="005A42E6" w14:paraId="20C3E974" w14:textId="77777777" w:rsidTr="008D0B03">
        <w:tc>
          <w:tcPr>
            <w:tcW w:w="6833" w:type="dxa"/>
          </w:tcPr>
          <w:p w14:paraId="627134CB" w14:textId="77777777" w:rsidR="005A42E6" w:rsidRPr="005A42E6" w:rsidRDefault="005A42E6" w:rsidP="005A42E6">
            <w:pPr>
              <w:widowControl w:val="0"/>
              <w:suppressAutoHyphens/>
              <w:jc w:val="both"/>
            </w:pPr>
            <w:r w:rsidRPr="005A42E6">
              <w:t>Земли водного фонда</w:t>
            </w:r>
          </w:p>
        </w:tc>
        <w:tc>
          <w:tcPr>
            <w:tcW w:w="1276" w:type="dxa"/>
            <w:vAlign w:val="center"/>
          </w:tcPr>
          <w:p w14:paraId="2C0338CC" w14:textId="77777777" w:rsidR="005A42E6" w:rsidRPr="005A42E6" w:rsidRDefault="005A42E6" w:rsidP="005A42E6">
            <w:pPr>
              <w:widowControl w:val="0"/>
              <w:suppressAutoHyphens/>
              <w:jc w:val="center"/>
            </w:pPr>
            <w:r w:rsidRPr="005A42E6">
              <w:t>1083</w:t>
            </w:r>
          </w:p>
        </w:tc>
        <w:tc>
          <w:tcPr>
            <w:tcW w:w="1247" w:type="dxa"/>
            <w:vAlign w:val="center"/>
          </w:tcPr>
          <w:p w14:paraId="12A6B6EA" w14:textId="77777777" w:rsidR="005A42E6" w:rsidRPr="005A42E6" w:rsidRDefault="005A42E6" w:rsidP="005A42E6">
            <w:pPr>
              <w:widowControl w:val="0"/>
              <w:suppressAutoHyphens/>
              <w:jc w:val="center"/>
            </w:pPr>
            <w:r w:rsidRPr="005A42E6">
              <w:t>0,4</w:t>
            </w:r>
          </w:p>
        </w:tc>
      </w:tr>
      <w:tr w:rsidR="005A42E6" w:rsidRPr="005A42E6" w14:paraId="464E5740" w14:textId="77777777" w:rsidTr="008D0B03">
        <w:tc>
          <w:tcPr>
            <w:tcW w:w="6833" w:type="dxa"/>
          </w:tcPr>
          <w:p w14:paraId="16DFD4B2" w14:textId="77777777" w:rsidR="005A42E6" w:rsidRPr="005A42E6" w:rsidRDefault="005A42E6" w:rsidP="005A42E6">
            <w:pPr>
              <w:widowControl w:val="0"/>
              <w:suppressAutoHyphens/>
              <w:jc w:val="both"/>
            </w:pPr>
            <w:r w:rsidRPr="005A42E6">
              <w:t>Земли запаса</w:t>
            </w:r>
          </w:p>
        </w:tc>
        <w:tc>
          <w:tcPr>
            <w:tcW w:w="1276" w:type="dxa"/>
            <w:vAlign w:val="center"/>
          </w:tcPr>
          <w:p w14:paraId="23EF6411" w14:textId="77777777" w:rsidR="005A42E6" w:rsidRPr="005A42E6" w:rsidRDefault="005A42E6" w:rsidP="005A42E6">
            <w:pPr>
              <w:widowControl w:val="0"/>
              <w:suppressAutoHyphens/>
              <w:jc w:val="center"/>
            </w:pPr>
            <w:r w:rsidRPr="005A42E6">
              <w:t>337</w:t>
            </w:r>
          </w:p>
        </w:tc>
        <w:tc>
          <w:tcPr>
            <w:tcW w:w="1247" w:type="dxa"/>
            <w:vAlign w:val="center"/>
          </w:tcPr>
          <w:p w14:paraId="31DEAAE1" w14:textId="77777777" w:rsidR="005A42E6" w:rsidRPr="005A42E6" w:rsidRDefault="005A42E6" w:rsidP="005A42E6">
            <w:pPr>
              <w:widowControl w:val="0"/>
              <w:suppressAutoHyphens/>
              <w:jc w:val="center"/>
            </w:pPr>
            <w:r w:rsidRPr="005A42E6">
              <w:t>0,1</w:t>
            </w:r>
          </w:p>
        </w:tc>
      </w:tr>
      <w:tr w:rsidR="005A42E6" w:rsidRPr="005A42E6" w14:paraId="6B304F9B" w14:textId="77777777" w:rsidTr="008D0B03">
        <w:tc>
          <w:tcPr>
            <w:tcW w:w="6833" w:type="dxa"/>
          </w:tcPr>
          <w:p w14:paraId="4676001A" w14:textId="77777777" w:rsidR="005A42E6" w:rsidRPr="005A42E6" w:rsidRDefault="005A42E6" w:rsidP="005A42E6">
            <w:pPr>
              <w:widowControl w:val="0"/>
              <w:suppressAutoHyphens/>
              <w:jc w:val="both"/>
            </w:pPr>
            <w:r w:rsidRPr="005A42E6">
              <w:t>Итого земель в административных границах муниципального округа</w:t>
            </w:r>
          </w:p>
        </w:tc>
        <w:tc>
          <w:tcPr>
            <w:tcW w:w="1276" w:type="dxa"/>
            <w:vAlign w:val="center"/>
          </w:tcPr>
          <w:p w14:paraId="37EEB4B8" w14:textId="77777777" w:rsidR="005A42E6" w:rsidRPr="005A42E6" w:rsidRDefault="005A42E6" w:rsidP="005A42E6">
            <w:pPr>
              <w:widowControl w:val="0"/>
              <w:suppressAutoHyphens/>
              <w:jc w:val="center"/>
            </w:pPr>
            <w:r w:rsidRPr="005A42E6">
              <w:t>274 102</w:t>
            </w:r>
          </w:p>
        </w:tc>
        <w:tc>
          <w:tcPr>
            <w:tcW w:w="1247" w:type="dxa"/>
            <w:vAlign w:val="center"/>
          </w:tcPr>
          <w:p w14:paraId="5B97D76D" w14:textId="77777777" w:rsidR="005A42E6" w:rsidRPr="005A42E6" w:rsidRDefault="005A42E6" w:rsidP="005A42E6">
            <w:pPr>
              <w:widowControl w:val="0"/>
              <w:suppressAutoHyphens/>
              <w:jc w:val="center"/>
            </w:pPr>
            <w:r w:rsidRPr="005A42E6">
              <w:t>100,0</w:t>
            </w:r>
          </w:p>
        </w:tc>
      </w:tr>
    </w:tbl>
    <w:p w14:paraId="376AD370" w14:textId="77777777" w:rsidR="005A42E6" w:rsidRPr="005A42E6" w:rsidRDefault="005A42E6" w:rsidP="005A42E6">
      <w:pPr>
        <w:ind w:firstLine="709"/>
        <w:jc w:val="both"/>
        <w:rPr>
          <w:sz w:val="28"/>
          <w:szCs w:val="28"/>
        </w:rPr>
      </w:pPr>
    </w:p>
    <w:p w14:paraId="183E3958" w14:textId="77777777" w:rsidR="005A42E6" w:rsidRPr="005A42E6" w:rsidRDefault="005A42E6" w:rsidP="005A42E6">
      <w:pPr>
        <w:widowControl w:val="0"/>
        <w:autoSpaceDE w:val="0"/>
        <w:autoSpaceDN w:val="0"/>
        <w:ind w:firstLine="709"/>
        <w:jc w:val="both"/>
        <w:rPr>
          <w:sz w:val="28"/>
          <w:szCs w:val="28"/>
        </w:rPr>
      </w:pPr>
      <w:r w:rsidRPr="005A42E6">
        <w:rPr>
          <w:sz w:val="28"/>
          <w:szCs w:val="28"/>
        </w:rPr>
        <w:t>Лесной фонд представлен лесами Дивенского лесничества, которые в границах территории округа, составляют 4,4 тыс. гектаров.</w:t>
      </w:r>
      <w:r w:rsidRPr="005A42E6">
        <w:rPr>
          <w:rFonts w:ascii="Calibri" w:hAnsi="Calibri"/>
          <w:sz w:val="22"/>
          <w:szCs w:val="22"/>
        </w:rPr>
        <w:t xml:space="preserve"> </w:t>
      </w:r>
      <w:r w:rsidRPr="005A42E6">
        <w:rPr>
          <w:sz w:val="28"/>
          <w:szCs w:val="28"/>
        </w:rPr>
        <w:t>Преобладающие породы: вяз, белая акация, гледичия, ясень обыкновенный, дуб, тополь, сосна, клен.</w:t>
      </w:r>
    </w:p>
    <w:p w14:paraId="262AADA7" w14:textId="77777777" w:rsidR="005A42E6" w:rsidRDefault="005A42E6" w:rsidP="005A42E6">
      <w:pPr>
        <w:ind w:firstLine="708"/>
        <w:jc w:val="both"/>
        <w:rPr>
          <w:sz w:val="28"/>
          <w:szCs w:val="28"/>
        </w:rPr>
      </w:pPr>
      <w:r w:rsidRPr="005A42E6">
        <w:rPr>
          <w:sz w:val="28"/>
          <w:szCs w:val="28"/>
        </w:rPr>
        <w:lastRenderedPageBreak/>
        <w:t>Минерально-сырьевые ресурсы округа представлены тремя месторождениями нерудного сырья, тремя месторождениями газа, месторождение пресных подземных вод и четырьмя водозаборами пресных подземных вод на неутвержденных запасах. Углеводородного сырье представлено Казино-Грачевское, Кугутское и Петровско-Благодарненское месторождениями газа. Месторождения песчаников, как строительного материала, пригодны для получения бутового камня и щебня различных марок. Глины (суглинки), как кирпично-черепичное сырье, находятся в долине реки Калаус. Подземные воды характеризуются хорошим качеством.</w:t>
      </w:r>
    </w:p>
    <w:p w14:paraId="6F2B666A" w14:textId="77777777" w:rsidR="009A430C" w:rsidRPr="005A42E6" w:rsidRDefault="009A430C" w:rsidP="005A42E6">
      <w:pPr>
        <w:ind w:firstLine="708"/>
        <w:jc w:val="both"/>
        <w:rPr>
          <w:sz w:val="28"/>
          <w:szCs w:val="28"/>
        </w:rPr>
      </w:pPr>
    </w:p>
    <w:p w14:paraId="4E549A7C" w14:textId="77777777" w:rsidR="005A42E6" w:rsidRPr="005A42E6" w:rsidRDefault="005A42E6" w:rsidP="005A42E6">
      <w:pPr>
        <w:jc w:val="both"/>
        <w:rPr>
          <w:sz w:val="28"/>
          <w:szCs w:val="28"/>
        </w:rPr>
      </w:pPr>
      <w:r w:rsidRPr="005A42E6">
        <w:rPr>
          <w:noProof/>
          <w:sz w:val="28"/>
          <w:szCs w:val="28"/>
        </w:rPr>
        <w:drawing>
          <wp:inline distT="0" distB="0" distL="0" distR="0" wp14:anchorId="2336E7F3" wp14:editId="0C6D2049">
            <wp:extent cx="6257925" cy="5810250"/>
            <wp:effectExtent l="0" t="0" r="0" b="0"/>
            <wp:docPr id="806321968" name="Рисунок 80632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5810250"/>
                    </a:xfrm>
                    <a:prstGeom prst="rect">
                      <a:avLst/>
                    </a:prstGeom>
                    <a:noFill/>
                    <a:ln>
                      <a:noFill/>
                    </a:ln>
                  </pic:spPr>
                </pic:pic>
              </a:graphicData>
            </a:graphic>
          </wp:inline>
        </w:drawing>
      </w:r>
    </w:p>
    <w:p w14:paraId="1EB77771" w14:textId="77777777" w:rsidR="005A42E6" w:rsidRPr="005A42E6" w:rsidRDefault="005A42E6" w:rsidP="005A42E6">
      <w:pPr>
        <w:jc w:val="both"/>
        <w:rPr>
          <w:sz w:val="28"/>
          <w:szCs w:val="28"/>
        </w:rPr>
      </w:pPr>
      <w:r w:rsidRPr="005A42E6">
        <w:rPr>
          <w:sz w:val="28"/>
          <w:szCs w:val="28"/>
        </w:rPr>
        <w:tab/>
      </w:r>
    </w:p>
    <w:p w14:paraId="7F6DEF35" w14:textId="77777777" w:rsidR="005A42E6" w:rsidRPr="005A42E6" w:rsidRDefault="005A42E6" w:rsidP="005A42E6">
      <w:pPr>
        <w:ind w:firstLine="709"/>
        <w:jc w:val="both"/>
        <w:rPr>
          <w:sz w:val="28"/>
          <w:szCs w:val="28"/>
        </w:rPr>
      </w:pPr>
      <w:r w:rsidRPr="005A42E6">
        <w:rPr>
          <w:sz w:val="28"/>
          <w:szCs w:val="28"/>
        </w:rPr>
        <w:t xml:space="preserve">В результате работ, проведенных в 1959-1964 годах Центральной поисково-разведочной партией ГРТ № 1 под руководством Л.Н. Казаринова, на Ставропольской возвышенности был открыт Ставропольский титан-циркониевый россыпной бассейн. В пределах бассейна установлены три </w:t>
      </w:r>
      <w:r w:rsidRPr="005A42E6">
        <w:rPr>
          <w:sz w:val="28"/>
          <w:szCs w:val="28"/>
        </w:rPr>
        <w:lastRenderedPageBreak/>
        <w:t>промышленных месторождения: Бешпгирское, Грачевское, Камбулатское и семь перспективных участков – Тугулукский, Ташлинский, Петровский, Рогатая Балка, Сухая Буйвола, Гофицкий, Высоцкий.</w:t>
      </w:r>
    </w:p>
    <w:p w14:paraId="377EB732"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В округе сохранились нетронутые заповедные уголки природы: государственные природные заказники краевого значения «Соленое озеро» и «Урочище пески», памятник природы краевого значения гора Куцай». </w:t>
      </w:r>
    </w:p>
    <w:p w14:paraId="1346C538" w14:textId="77777777" w:rsidR="005A42E6" w:rsidRPr="005A42E6" w:rsidRDefault="005A42E6" w:rsidP="005A42E6">
      <w:pPr>
        <w:widowControl w:val="0"/>
        <w:autoSpaceDE w:val="0"/>
        <w:autoSpaceDN w:val="0"/>
        <w:ind w:firstLine="708"/>
        <w:jc w:val="both"/>
        <w:rPr>
          <w:sz w:val="28"/>
          <w:szCs w:val="28"/>
        </w:rPr>
      </w:pPr>
      <w:r w:rsidRPr="005A42E6">
        <w:rPr>
          <w:sz w:val="28"/>
          <w:szCs w:val="28"/>
        </w:rPr>
        <w:t>Заказник краевого значения биологического профиля «Солёное озеро» площадью 1908 гектаров состоит из четырех участков. Здесь обитает третья часть от всего биологического разнообразия растений и позвоночных животных Ставропольского края, из которых в Красную книгу Ставропольского края включены тринадцать видов растений и шесть видов позвоночных животных. Два реликтовых горько-соленых водоема заказника обладают большими запасами целебных грязей и илов. Вода озера Лушниковского горько-соленая, в ней содержатся хлориды и сульфаты натрия, калия, кальция, магния, соединения серы, значительное количество глауберовой соли.</w:t>
      </w:r>
      <w:r w:rsidRPr="005A42E6">
        <w:rPr>
          <w:rFonts w:ascii="Calibri" w:hAnsi="Calibri"/>
          <w:sz w:val="22"/>
          <w:szCs w:val="22"/>
        </w:rPr>
        <w:t xml:space="preserve"> </w:t>
      </w:r>
      <w:r w:rsidRPr="005A42E6">
        <w:rPr>
          <w:sz w:val="28"/>
          <w:szCs w:val="28"/>
        </w:rPr>
        <w:t>Грязи из озера приписывают лечебные свойства и лечат ревматизм, кожные заболевания и простуду.</w:t>
      </w:r>
    </w:p>
    <w:p w14:paraId="1D08B6D5"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Северный отрог Прикалаусских высот с плоской вершиной и крутыми западным, северным и восточным склонами - гора Куцай. Гора сложена морскими глинами, песчаниками и ракушечниками сарматского яруса миоцена. В верхней части среди рыхлых песков распространены своеобразные песчано-известковые стяжения, срастаясь друг с другом, они образуют скелетные формы, которые в результате ветровой эрозии препарируются в виде причудливых ажурных скальных останцов высотой до нескольких метров, возвышающихся над сыпучими песками. Наиболее живописные останцы получили названия «Мельница» и «Этажерка».</w:t>
      </w:r>
    </w:p>
    <w:p w14:paraId="725AD9C6"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С самого начала своего существования округ находился на пересечении основных торговых путей, с юга на север и с запада на восток, что позволяло ему динамично развиваться. </w:t>
      </w:r>
    </w:p>
    <w:p w14:paraId="22617D50" w14:textId="77777777" w:rsidR="005A42E6" w:rsidRPr="005A42E6" w:rsidRDefault="005A42E6" w:rsidP="005A42E6">
      <w:pPr>
        <w:widowControl w:val="0"/>
        <w:autoSpaceDE w:val="0"/>
        <w:autoSpaceDN w:val="0"/>
        <w:ind w:firstLine="709"/>
        <w:jc w:val="both"/>
        <w:rPr>
          <w:bCs/>
          <w:sz w:val="28"/>
          <w:szCs w:val="28"/>
        </w:rPr>
      </w:pPr>
      <w:r w:rsidRPr="005A42E6">
        <w:rPr>
          <w:sz w:val="28"/>
          <w:szCs w:val="28"/>
        </w:rPr>
        <w:t xml:space="preserve">Оборот крупных и средних предприятий за 2017 год достиг 10,6 млрд. рублей, что составляет 111,7 % к показателю 2016 года (в среднем по краю - 103,4%). </w:t>
      </w:r>
      <w:r w:rsidRPr="005A42E6">
        <w:rPr>
          <w:bCs/>
          <w:sz w:val="28"/>
          <w:szCs w:val="28"/>
        </w:rPr>
        <w:t>Ведущее место в экономике занимают сельское хозяйство и промышленное производство, на долю которых приходится около 90,0% оборота крупных и средних предприятий.</w:t>
      </w:r>
    </w:p>
    <w:p w14:paraId="11112D9F" w14:textId="77777777" w:rsidR="005A42E6" w:rsidRPr="005A42E6" w:rsidRDefault="005A42E6" w:rsidP="005A42E6">
      <w:pPr>
        <w:widowControl w:val="0"/>
        <w:autoSpaceDE w:val="0"/>
        <w:autoSpaceDN w:val="0"/>
        <w:ind w:firstLine="709"/>
        <w:jc w:val="both"/>
        <w:rPr>
          <w:sz w:val="28"/>
          <w:szCs w:val="28"/>
        </w:rPr>
      </w:pPr>
      <w:r w:rsidRPr="005A42E6">
        <w:rPr>
          <w:sz w:val="28"/>
          <w:szCs w:val="28"/>
        </w:rPr>
        <w:t>Темп роста по промышленным видам экономической деятельности по итогам 2017 года составил 109,1% (среднекраевое значение - 99,8%).</w:t>
      </w:r>
      <w:r w:rsidRPr="005A42E6">
        <w:rPr>
          <w:rFonts w:ascii="Calibri" w:hAnsi="Calibri"/>
          <w:sz w:val="22"/>
          <w:szCs w:val="22"/>
        </w:rPr>
        <w:t xml:space="preserve"> </w:t>
      </w:r>
      <w:r w:rsidRPr="005A42E6">
        <w:rPr>
          <w:sz w:val="28"/>
          <w:szCs w:val="28"/>
        </w:rPr>
        <w:t>На долю обрабатывающих производств в объеме отгруженных товаров приходится 65,7%. Сельскохозяйственными предприятиями отгружено товаров собственного производства, выполнено работ и услуг на сумму 2,6 млрд. рублей, при темпе роста к 2016 году 122,0% (в среднем по краю - 105,6%).</w:t>
      </w:r>
    </w:p>
    <w:p w14:paraId="5B0FF225"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В целом для социально-экономического развития округа в 2017 году характерно стабильное развитие социально-экономической сферы: создавались новые производства, рост промышленного производства, сокращение уровня зарегистрированной безработицы, снижение очередности </w:t>
      </w:r>
      <w:r w:rsidRPr="005A42E6">
        <w:rPr>
          <w:sz w:val="28"/>
          <w:szCs w:val="28"/>
        </w:rPr>
        <w:lastRenderedPageBreak/>
        <w:t>в детские сады, получили развитие новые формы досуга.</w:t>
      </w:r>
    </w:p>
    <w:p w14:paraId="0DC956ED" w14:textId="77777777" w:rsidR="005A42E6" w:rsidRDefault="005A42E6" w:rsidP="005A42E6">
      <w:pPr>
        <w:widowControl w:val="0"/>
        <w:autoSpaceDE w:val="0"/>
        <w:autoSpaceDN w:val="0"/>
        <w:ind w:firstLine="709"/>
        <w:jc w:val="both"/>
        <w:rPr>
          <w:sz w:val="28"/>
          <w:szCs w:val="28"/>
        </w:rPr>
      </w:pPr>
      <w:r w:rsidRPr="005A42E6">
        <w:rPr>
          <w:sz w:val="28"/>
          <w:szCs w:val="28"/>
        </w:rPr>
        <w:t>Вместе с тем отмечаются и негативные тенденции: снижение объемов строительства и ввода жилых домов, сокращение производства некоторых видов промышленной продукции, сохраняются естественная и миграционная убыль населения, средняя месячная заработная плата одного работающего остается ниже краевого значения.</w:t>
      </w:r>
    </w:p>
    <w:p w14:paraId="749C6FCD" w14:textId="77777777" w:rsidR="009A430C" w:rsidRPr="005A42E6" w:rsidRDefault="009A430C" w:rsidP="005A42E6">
      <w:pPr>
        <w:widowControl w:val="0"/>
        <w:autoSpaceDE w:val="0"/>
        <w:autoSpaceDN w:val="0"/>
        <w:ind w:firstLine="709"/>
        <w:jc w:val="both"/>
        <w:rPr>
          <w:sz w:val="28"/>
          <w:szCs w:val="28"/>
        </w:rPr>
      </w:pPr>
    </w:p>
    <w:p w14:paraId="001881A4" w14:textId="77777777" w:rsidR="005A42E6" w:rsidRPr="005A42E6" w:rsidRDefault="005A42E6" w:rsidP="005A42E6">
      <w:pPr>
        <w:widowControl w:val="0"/>
        <w:autoSpaceDE w:val="0"/>
        <w:autoSpaceDN w:val="0"/>
        <w:jc w:val="both"/>
        <w:rPr>
          <w:sz w:val="20"/>
          <w:szCs w:val="20"/>
        </w:rPr>
      </w:pPr>
      <w:r w:rsidRPr="005A42E6">
        <w:rPr>
          <w:noProof/>
          <w:sz w:val="28"/>
          <w:szCs w:val="28"/>
        </w:rPr>
        <w:drawing>
          <wp:inline distT="0" distB="0" distL="0" distR="0" wp14:anchorId="517C3D2D" wp14:editId="6FC5469A">
            <wp:extent cx="5895975" cy="3581400"/>
            <wp:effectExtent l="0" t="0" r="9525" b="0"/>
            <wp:docPr id="1847724961" name="Диаграмма 18477249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322541" w14:textId="77777777" w:rsidR="005A42E6" w:rsidRPr="005A42E6" w:rsidRDefault="005A42E6" w:rsidP="005A42E6">
      <w:pPr>
        <w:widowControl w:val="0"/>
        <w:autoSpaceDE w:val="0"/>
        <w:autoSpaceDN w:val="0"/>
        <w:ind w:firstLine="708"/>
        <w:rPr>
          <w:sz w:val="28"/>
          <w:szCs w:val="28"/>
        </w:rPr>
      </w:pPr>
    </w:p>
    <w:p w14:paraId="69CBFCB0" w14:textId="77777777" w:rsidR="005A42E6" w:rsidRPr="005A42E6" w:rsidRDefault="005A42E6" w:rsidP="005A42E6">
      <w:pPr>
        <w:widowControl w:val="0"/>
        <w:autoSpaceDE w:val="0"/>
        <w:autoSpaceDN w:val="0"/>
        <w:ind w:firstLine="708"/>
        <w:rPr>
          <w:sz w:val="28"/>
          <w:szCs w:val="28"/>
        </w:rPr>
      </w:pPr>
      <w:r w:rsidRPr="005A42E6">
        <w:rPr>
          <w:sz w:val="28"/>
          <w:szCs w:val="28"/>
        </w:rPr>
        <w:t>1.2. Социальная сфера.</w:t>
      </w:r>
    </w:p>
    <w:p w14:paraId="51A9DDC1" w14:textId="77777777" w:rsidR="005A42E6" w:rsidRPr="005A42E6" w:rsidRDefault="005A42E6" w:rsidP="005A42E6">
      <w:pPr>
        <w:ind w:firstLine="709"/>
        <w:jc w:val="both"/>
        <w:rPr>
          <w:sz w:val="28"/>
          <w:szCs w:val="28"/>
        </w:rPr>
      </w:pPr>
      <w:r w:rsidRPr="005A42E6">
        <w:rPr>
          <w:sz w:val="28"/>
          <w:szCs w:val="28"/>
        </w:rPr>
        <w:t>1.2.1. Население. Уровень жизни.</w:t>
      </w:r>
    </w:p>
    <w:p w14:paraId="7CAD0B94" w14:textId="77777777" w:rsidR="005A42E6" w:rsidRPr="005A42E6" w:rsidRDefault="005A42E6" w:rsidP="005A42E6">
      <w:pPr>
        <w:ind w:firstLine="709"/>
        <w:jc w:val="both"/>
        <w:rPr>
          <w:sz w:val="28"/>
          <w:szCs w:val="28"/>
        </w:rPr>
      </w:pPr>
      <w:r w:rsidRPr="005A42E6">
        <w:rPr>
          <w:sz w:val="28"/>
          <w:szCs w:val="28"/>
        </w:rPr>
        <w:t xml:space="preserve">На протяжении последних лет в округе отмечается снижение рождаемости, рост смертности и увеличение миграционного оттока трудоспособного населения. На фоне сокращения численности населения района происходят заметные изменения в национальном составе и возрастной структуре. </w:t>
      </w:r>
    </w:p>
    <w:p w14:paraId="15A21E23" w14:textId="77777777" w:rsidR="005A42E6" w:rsidRPr="005A42E6" w:rsidRDefault="005A42E6" w:rsidP="005A42E6">
      <w:pPr>
        <w:ind w:firstLine="709"/>
        <w:jc w:val="both"/>
        <w:rPr>
          <w:sz w:val="28"/>
          <w:szCs w:val="28"/>
        </w:rPr>
      </w:pPr>
      <w:r w:rsidRPr="005A42E6">
        <w:rPr>
          <w:sz w:val="28"/>
          <w:szCs w:val="28"/>
        </w:rPr>
        <w:t>По данным Всероссийской переписи населения 2010 года численность населения составляла 78067 человек, в том числе население трудоспособного возраста – 45819 человек или 58,7% общей численности населения. К началу 2017 года численность населения (с учетом данных Всероссийской переписи населения 2010 года) сократилась до 74026 человек, а доля населения в трудоспособном возрасте снизилась до 53,6%.</w:t>
      </w:r>
    </w:p>
    <w:p w14:paraId="076AD173" w14:textId="77777777" w:rsidR="005A42E6" w:rsidRPr="005A42E6" w:rsidRDefault="005A42E6" w:rsidP="005A42E6">
      <w:pPr>
        <w:ind w:firstLine="709"/>
        <w:jc w:val="both"/>
        <w:rPr>
          <w:sz w:val="4"/>
          <w:szCs w:val="4"/>
        </w:rPr>
      </w:pPr>
    </w:p>
    <w:p w14:paraId="27F1ED1D" w14:textId="77777777" w:rsidR="005A42E6" w:rsidRDefault="005A42E6" w:rsidP="005A42E6">
      <w:pPr>
        <w:jc w:val="both"/>
        <w:rPr>
          <w:sz w:val="28"/>
          <w:szCs w:val="28"/>
        </w:rPr>
      </w:pPr>
      <w:r w:rsidRPr="005A42E6">
        <w:rPr>
          <w:noProof/>
        </w:rPr>
        <w:lastRenderedPageBreak/>
        <w:drawing>
          <wp:inline distT="0" distB="0" distL="0" distR="0" wp14:anchorId="11D28F0B" wp14:editId="55C64521">
            <wp:extent cx="5981700" cy="2981739"/>
            <wp:effectExtent l="0" t="0" r="0" b="0"/>
            <wp:docPr id="1148263160" name="Диаграмма 1148263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3FC01B" w14:textId="77777777" w:rsidR="009A430C" w:rsidRPr="005A42E6" w:rsidRDefault="009A430C" w:rsidP="005A42E6">
      <w:pPr>
        <w:jc w:val="both"/>
        <w:rPr>
          <w:sz w:val="28"/>
          <w:szCs w:val="28"/>
        </w:rPr>
      </w:pPr>
    </w:p>
    <w:p w14:paraId="07223E31" w14:textId="77777777" w:rsidR="005A42E6" w:rsidRPr="005A42E6" w:rsidRDefault="005A42E6" w:rsidP="005A42E6">
      <w:pPr>
        <w:ind w:firstLine="708"/>
        <w:jc w:val="both"/>
        <w:rPr>
          <w:sz w:val="28"/>
          <w:szCs w:val="28"/>
        </w:rPr>
      </w:pPr>
      <w:r w:rsidRPr="005A42E6">
        <w:rPr>
          <w:sz w:val="28"/>
          <w:szCs w:val="28"/>
        </w:rPr>
        <w:t>Средний возраст населения на дату проведения Всероссийской переписи населения 2002 года составлял 38,9 года (мужчины – 36,4 года, женщины – 41,0 год). По результатам Всероссийской переписи населения 2010 года показатель увеличился до 40,4 года (мужчины – 37,9 лет, женщины – 42,6 года). По итогам 2016 года на долю населения в возрасте от 18 до 34 лет приходится менее 22% общей численности населения округа. Общий коэффициент демографической нагрузки составляет 0,87 (в целом по краю – 0,75).</w:t>
      </w:r>
    </w:p>
    <w:p w14:paraId="47B88A4F" w14:textId="77777777" w:rsidR="005A42E6" w:rsidRPr="005A42E6" w:rsidRDefault="005A42E6" w:rsidP="005A42E6">
      <w:pPr>
        <w:ind w:firstLine="708"/>
        <w:jc w:val="both"/>
        <w:rPr>
          <w:sz w:val="28"/>
          <w:szCs w:val="28"/>
        </w:rPr>
      </w:pPr>
      <w:r w:rsidRPr="005A42E6">
        <w:rPr>
          <w:sz w:val="28"/>
          <w:szCs w:val="28"/>
        </w:rPr>
        <w:t xml:space="preserve">На территории округа проживают свыше 50 национальностей. В национальной структуре доминируют русское население, следом идут армяне, цыгане и народности Дагестана. </w:t>
      </w:r>
    </w:p>
    <w:p w14:paraId="0D9ECE7F" w14:textId="77777777" w:rsidR="005A42E6" w:rsidRPr="005A42E6" w:rsidRDefault="005A42E6" w:rsidP="005A42E6">
      <w:pPr>
        <w:ind w:firstLine="708"/>
        <w:jc w:val="both"/>
      </w:pPr>
    </w:p>
    <w:p w14:paraId="206490CA" w14:textId="77777777" w:rsidR="005A42E6" w:rsidRPr="005A42E6" w:rsidRDefault="005A42E6" w:rsidP="005A42E6">
      <w:pPr>
        <w:spacing w:line="240" w:lineRule="exact"/>
        <w:jc w:val="center"/>
      </w:pPr>
      <w:r w:rsidRPr="005A42E6">
        <w:t>Национальный состав населения округа</w:t>
      </w:r>
    </w:p>
    <w:p w14:paraId="4D136721" w14:textId="77777777" w:rsidR="005A42E6" w:rsidRPr="005A42E6" w:rsidRDefault="005A42E6" w:rsidP="005A42E6">
      <w:pPr>
        <w:spacing w:line="240" w:lineRule="exact"/>
        <w:jc w:val="right"/>
      </w:pPr>
      <w:r w:rsidRPr="005A42E6">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2411"/>
        <w:gridCol w:w="2268"/>
        <w:gridCol w:w="2058"/>
        <w:gridCol w:w="1770"/>
      </w:tblGrid>
      <w:tr w:rsidR="005A42E6" w:rsidRPr="005A42E6" w14:paraId="483F7468" w14:textId="77777777" w:rsidTr="008D0B03">
        <w:trPr>
          <w:trHeight w:val="210"/>
        </w:trPr>
        <w:tc>
          <w:tcPr>
            <w:tcW w:w="991" w:type="dxa"/>
            <w:vAlign w:val="center"/>
          </w:tcPr>
          <w:p w14:paraId="7C683D58" w14:textId="77777777" w:rsidR="005A42E6" w:rsidRPr="005A42E6" w:rsidRDefault="005A42E6" w:rsidP="005A42E6">
            <w:pPr>
              <w:spacing w:line="240" w:lineRule="exact"/>
              <w:jc w:val="center"/>
            </w:pPr>
            <w:r w:rsidRPr="005A42E6">
              <w:t>№ п/п</w:t>
            </w:r>
          </w:p>
        </w:tc>
        <w:tc>
          <w:tcPr>
            <w:tcW w:w="2411" w:type="dxa"/>
            <w:vAlign w:val="center"/>
          </w:tcPr>
          <w:p w14:paraId="46064970" w14:textId="77777777" w:rsidR="005A42E6" w:rsidRPr="005A42E6" w:rsidRDefault="005A42E6" w:rsidP="005A42E6">
            <w:pPr>
              <w:spacing w:line="240" w:lineRule="exact"/>
              <w:jc w:val="center"/>
            </w:pPr>
            <w:r w:rsidRPr="005A42E6">
              <w:t>Национальность</w:t>
            </w:r>
          </w:p>
        </w:tc>
        <w:tc>
          <w:tcPr>
            <w:tcW w:w="2268" w:type="dxa"/>
            <w:vAlign w:val="center"/>
          </w:tcPr>
          <w:p w14:paraId="7A3C19E3" w14:textId="77777777" w:rsidR="005A42E6" w:rsidRPr="005A42E6" w:rsidRDefault="005A42E6" w:rsidP="005A42E6">
            <w:pPr>
              <w:spacing w:line="240" w:lineRule="exact"/>
              <w:jc w:val="center"/>
            </w:pPr>
            <w:r w:rsidRPr="005A42E6">
              <w:t>по данным Всероссийской переписи населения 2002 года</w:t>
            </w:r>
          </w:p>
        </w:tc>
        <w:tc>
          <w:tcPr>
            <w:tcW w:w="2058" w:type="dxa"/>
            <w:vAlign w:val="center"/>
          </w:tcPr>
          <w:p w14:paraId="6EBA0F40" w14:textId="77777777" w:rsidR="005A42E6" w:rsidRPr="005A42E6" w:rsidRDefault="005A42E6" w:rsidP="005A42E6">
            <w:pPr>
              <w:spacing w:line="240" w:lineRule="exact"/>
              <w:jc w:val="center"/>
            </w:pPr>
            <w:r w:rsidRPr="005A42E6">
              <w:t>по данным Всероссийской переписи населения 2010 года</w:t>
            </w:r>
          </w:p>
        </w:tc>
        <w:tc>
          <w:tcPr>
            <w:tcW w:w="1770" w:type="dxa"/>
            <w:vAlign w:val="center"/>
          </w:tcPr>
          <w:p w14:paraId="72E7F8C4" w14:textId="77777777" w:rsidR="005A42E6" w:rsidRPr="005A42E6" w:rsidRDefault="005A42E6" w:rsidP="005A42E6">
            <w:pPr>
              <w:spacing w:line="240" w:lineRule="exact"/>
              <w:jc w:val="center"/>
            </w:pPr>
            <w:r w:rsidRPr="005A42E6">
              <w:t>на 01.01.2018 года (оценка)</w:t>
            </w:r>
          </w:p>
        </w:tc>
      </w:tr>
      <w:tr w:rsidR="005A42E6" w:rsidRPr="005A42E6" w14:paraId="413A6E22" w14:textId="77777777" w:rsidTr="008D0B03">
        <w:trPr>
          <w:trHeight w:val="247"/>
        </w:trPr>
        <w:tc>
          <w:tcPr>
            <w:tcW w:w="991" w:type="dxa"/>
          </w:tcPr>
          <w:p w14:paraId="4561A7B3" w14:textId="77777777" w:rsidR="005A42E6" w:rsidRPr="005A42E6" w:rsidRDefault="005A42E6" w:rsidP="005A42E6">
            <w:pPr>
              <w:spacing w:line="240" w:lineRule="exact"/>
              <w:jc w:val="both"/>
            </w:pPr>
            <w:r w:rsidRPr="005A42E6">
              <w:t>1.</w:t>
            </w:r>
          </w:p>
        </w:tc>
        <w:tc>
          <w:tcPr>
            <w:tcW w:w="2411" w:type="dxa"/>
          </w:tcPr>
          <w:p w14:paraId="4E6B69C6" w14:textId="77777777" w:rsidR="005A42E6" w:rsidRPr="005A42E6" w:rsidRDefault="005A42E6" w:rsidP="005A42E6">
            <w:pPr>
              <w:spacing w:line="240" w:lineRule="exact"/>
              <w:jc w:val="both"/>
            </w:pPr>
            <w:r w:rsidRPr="005A42E6">
              <w:t>Русские</w:t>
            </w:r>
          </w:p>
        </w:tc>
        <w:tc>
          <w:tcPr>
            <w:tcW w:w="2268" w:type="dxa"/>
            <w:vAlign w:val="center"/>
          </w:tcPr>
          <w:p w14:paraId="09C5B26A" w14:textId="77777777" w:rsidR="005A42E6" w:rsidRPr="005A42E6" w:rsidRDefault="005A42E6" w:rsidP="005A42E6">
            <w:pPr>
              <w:spacing w:line="240" w:lineRule="exact"/>
              <w:jc w:val="center"/>
            </w:pPr>
            <w:r w:rsidRPr="005A42E6">
              <w:t>93,4</w:t>
            </w:r>
          </w:p>
        </w:tc>
        <w:tc>
          <w:tcPr>
            <w:tcW w:w="2058" w:type="dxa"/>
            <w:vAlign w:val="center"/>
          </w:tcPr>
          <w:p w14:paraId="005A4C0D" w14:textId="77777777" w:rsidR="005A42E6" w:rsidRPr="005A42E6" w:rsidRDefault="005A42E6" w:rsidP="005A42E6">
            <w:pPr>
              <w:spacing w:line="240" w:lineRule="exact"/>
              <w:jc w:val="center"/>
            </w:pPr>
            <w:r w:rsidRPr="005A42E6">
              <w:t>93,3</w:t>
            </w:r>
          </w:p>
        </w:tc>
        <w:tc>
          <w:tcPr>
            <w:tcW w:w="1770" w:type="dxa"/>
            <w:vAlign w:val="center"/>
          </w:tcPr>
          <w:p w14:paraId="23244366" w14:textId="77777777" w:rsidR="005A42E6" w:rsidRPr="005A42E6" w:rsidRDefault="005A42E6" w:rsidP="005A42E6">
            <w:pPr>
              <w:spacing w:line="240" w:lineRule="exact"/>
              <w:jc w:val="center"/>
            </w:pPr>
            <w:r w:rsidRPr="005A42E6">
              <w:t>92,6</w:t>
            </w:r>
          </w:p>
        </w:tc>
      </w:tr>
      <w:tr w:rsidR="005A42E6" w:rsidRPr="005A42E6" w14:paraId="2E845579" w14:textId="77777777" w:rsidTr="008D0B03">
        <w:trPr>
          <w:trHeight w:val="137"/>
        </w:trPr>
        <w:tc>
          <w:tcPr>
            <w:tcW w:w="991" w:type="dxa"/>
          </w:tcPr>
          <w:p w14:paraId="799FDA8D" w14:textId="77777777" w:rsidR="005A42E6" w:rsidRPr="005A42E6" w:rsidRDefault="005A42E6" w:rsidP="005A42E6">
            <w:pPr>
              <w:spacing w:line="240" w:lineRule="exact"/>
              <w:jc w:val="both"/>
            </w:pPr>
            <w:r w:rsidRPr="005A42E6">
              <w:t>2.</w:t>
            </w:r>
          </w:p>
        </w:tc>
        <w:tc>
          <w:tcPr>
            <w:tcW w:w="2411" w:type="dxa"/>
          </w:tcPr>
          <w:p w14:paraId="04904904" w14:textId="77777777" w:rsidR="005A42E6" w:rsidRPr="005A42E6" w:rsidRDefault="005A42E6" w:rsidP="005A42E6">
            <w:pPr>
              <w:spacing w:line="240" w:lineRule="exact"/>
              <w:jc w:val="both"/>
            </w:pPr>
            <w:r w:rsidRPr="005A42E6">
              <w:t>Армяне</w:t>
            </w:r>
          </w:p>
        </w:tc>
        <w:tc>
          <w:tcPr>
            <w:tcW w:w="2268" w:type="dxa"/>
            <w:vAlign w:val="center"/>
          </w:tcPr>
          <w:p w14:paraId="2E4DC03F" w14:textId="77777777" w:rsidR="005A42E6" w:rsidRPr="005A42E6" w:rsidRDefault="005A42E6" w:rsidP="005A42E6">
            <w:pPr>
              <w:spacing w:line="240" w:lineRule="exact"/>
              <w:jc w:val="center"/>
            </w:pPr>
            <w:r w:rsidRPr="005A42E6">
              <w:t>1,4</w:t>
            </w:r>
          </w:p>
        </w:tc>
        <w:tc>
          <w:tcPr>
            <w:tcW w:w="2058" w:type="dxa"/>
            <w:vAlign w:val="center"/>
          </w:tcPr>
          <w:p w14:paraId="77D507A7" w14:textId="77777777" w:rsidR="005A42E6" w:rsidRPr="005A42E6" w:rsidRDefault="005A42E6" w:rsidP="005A42E6">
            <w:pPr>
              <w:spacing w:line="240" w:lineRule="exact"/>
              <w:jc w:val="center"/>
            </w:pPr>
            <w:r w:rsidRPr="005A42E6">
              <w:t>1,3</w:t>
            </w:r>
          </w:p>
        </w:tc>
        <w:tc>
          <w:tcPr>
            <w:tcW w:w="1770" w:type="dxa"/>
            <w:vAlign w:val="center"/>
          </w:tcPr>
          <w:p w14:paraId="4293788B" w14:textId="77777777" w:rsidR="005A42E6" w:rsidRPr="005A42E6" w:rsidRDefault="005A42E6" w:rsidP="005A42E6">
            <w:pPr>
              <w:spacing w:line="240" w:lineRule="exact"/>
              <w:jc w:val="center"/>
            </w:pPr>
            <w:r w:rsidRPr="005A42E6">
              <w:t>1,4</w:t>
            </w:r>
          </w:p>
        </w:tc>
      </w:tr>
      <w:tr w:rsidR="005A42E6" w:rsidRPr="005A42E6" w14:paraId="60F165D8" w14:textId="77777777" w:rsidTr="008D0B03">
        <w:trPr>
          <w:trHeight w:val="345"/>
        </w:trPr>
        <w:tc>
          <w:tcPr>
            <w:tcW w:w="991" w:type="dxa"/>
          </w:tcPr>
          <w:p w14:paraId="25CFC8CB" w14:textId="77777777" w:rsidR="005A42E6" w:rsidRPr="005A42E6" w:rsidRDefault="005A42E6" w:rsidP="005A42E6">
            <w:pPr>
              <w:spacing w:line="240" w:lineRule="exact"/>
              <w:jc w:val="both"/>
            </w:pPr>
            <w:r w:rsidRPr="005A42E6">
              <w:t xml:space="preserve">3. </w:t>
            </w:r>
          </w:p>
        </w:tc>
        <w:tc>
          <w:tcPr>
            <w:tcW w:w="2411" w:type="dxa"/>
          </w:tcPr>
          <w:p w14:paraId="2F56D250" w14:textId="77777777" w:rsidR="005A42E6" w:rsidRPr="005A42E6" w:rsidRDefault="005A42E6" w:rsidP="005A42E6">
            <w:pPr>
              <w:spacing w:line="240" w:lineRule="exact"/>
              <w:jc w:val="both"/>
            </w:pPr>
            <w:r w:rsidRPr="005A42E6">
              <w:t>Даргинцы, табасаранцы и пр.</w:t>
            </w:r>
          </w:p>
        </w:tc>
        <w:tc>
          <w:tcPr>
            <w:tcW w:w="2268" w:type="dxa"/>
            <w:vAlign w:val="center"/>
          </w:tcPr>
          <w:p w14:paraId="30CF143D" w14:textId="77777777" w:rsidR="005A42E6" w:rsidRPr="005A42E6" w:rsidRDefault="005A42E6" w:rsidP="005A42E6">
            <w:pPr>
              <w:spacing w:line="240" w:lineRule="exact"/>
              <w:jc w:val="center"/>
            </w:pPr>
            <w:r w:rsidRPr="005A42E6">
              <w:t>0,7</w:t>
            </w:r>
          </w:p>
        </w:tc>
        <w:tc>
          <w:tcPr>
            <w:tcW w:w="2058" w:type="dxa"/>
            <w:vAlign w:val="center"/>
          </w:tcPr>
          <w:p w14:paraId="13484573" w14:textId="77777777" w:rsidR="005A42E6" w:rsidRPr="005A42E6" w:rsidRDefault="005A42E6" w:rsidP="005A42E6">
            <w:pPr>
              <w:spacing w:line="240" w:lineRule="exact"/>
              <w:jc w:val="center"/>
            </w:pPr>
            <w:r w:rsidRPr="005A42E6">
              <w:t>0,7</w:t>
            </w:r>
          </w:p>
        </w:tc>
        <w:tc>
          <w:tcPr>
            <w:tcW w:w="1770" w:type="dxa"/>
            <w:vAlign w:val="center"/>
          </w:tcPr>
          <w:p w14:paraId="569D05B9" w14:textId="77777777" w:rsidR="005A42E6" w:rsidRPr="005A42E6" w:rsidRDefault="005A42E6" w:rsidP="005A42E6">
            <w:pPr>
              <w:spacing w:line="240" w:lineRule="exact"/>
              <w:jc w:val="center"/>
            </w:pPr>
            <w:r w:rsidRPr="005A42E6">
              <w:t>2,4</w:t>
            </w:r>
          </w:p>
        </w:tc>
      </w:tr>
      <w:tr w:rsidR="005A42E6" w:rsidRPr="005A42E6" w14:paraId="58DD9120" w14:textId="77777777" w:rsidTr="008D0B03">
        <w:trPr>
          <w:trHeight w:val="106"/>
        </w:trPr>
        <w:tc>
          <w:tcPr>
            <w:tcW w:w="991" w:type="dxa"/>
          </w:tcPr>
          <w:p w14:paraId="27DCEEEE" w14:textId="77777777" w:rsidR="005A42E6" w:rsidRPr="005A42E6" w:rsidRDefault="005A42E6" w:rsidP="005A42E6">
            <w:pPr>
              <w:spacing w:line="240" w:lineRule="exact"/>
              <w:jc w:val="both"/>
            </w:pPr>
            <w:r w:rsidRPr="005A42E6">
              <w:t>4.</w:t>
            </w:r>
          </w:p>
        </w:tc>
        <w:tc>
          <w:tcPr>
            <w:tcW w:w="2411" w:type="dxa"/>
          </w:tcPr>
          <w:p w14:paraId="61C6E3AB" w14:textId="77777777" w:rsidR="005A42E6" w:rsidRPr="005A42E6" w:rsidRDefault="005A42E6" w:rsidP="005A42E6">
            <w:pPr>
              <w:spacing w:line="240" w:lineRule="exact"/>
              <w:jc w:val="both"/>
            </w:pPr>
            <w:r w:rsidRPr="005A42E6">
              <w:t>Украинцы</w:t>
            </w:r>
          </w:p>
        </w:tc>
        <w:tc>
          <w:tcPr>
            <w:tcW w:w="2268" w:type="dxa"/>
            <w:vAlign w:val="center"/>
          </w:tcPr>
          <w:p w14:paraId="261914B4" w14:textId="77777777" w:rsidR="005A42E6" w:rsidRPr="005A42E6" w:rsidRDefault="005A42E6" w:rsidP="005A42E6">
            <w:pPr>
              <w:spacing w:line="240" w:lineRule="exact"/>
              <w:jc w:val="center"/>
            </w:pPr>
            <w:r w:rsidRPr="005A42E6">
              <w:t>0,7</w:t>
            </w:r>
          </w:p>
        </w:tc>
        <w:tc>
          <w:tcPr>
            <w:tcW w:w="2058" w:type="dxa"/>
            <w:vAlign w:val="center"/>
          </w:tcPr>
          <w:p w14:paraId="2B3C015A" w14:textId="77777777" w:rsidR="005A42E6" w:rsidRPr="005A42E6" w:rsidRDefault="005A42E6" w:rsidP="005A42E6">
            <w:pPr>
              <w:spacing w:line="240" w:lineRule="exact"/>
              <w:jc w:val="center"/>
            </w:pPr>
            <w:r w:rsidRPr="005A42E6">
              <w:t>0,7</w:t>
            </w:r>
          </w:p>
        </w:tc>
        <w:tc>
          <w:tcPr>
            <w:tcW w:w="1770" w:type="dxa"/>
            <w:vAlign w:val="center"/>
          </w:tcPr>
          <w:p w14:paraId="380CA9DF" w14:textId="77777777" w:rsidR="005A42E6" w:rsidRPr="005A42E6" w:rsidRDefault="005A42E6" w:rsidP="005A42E6">
            <w:pPr>
              <w:spacing w:line="240" w:lineRule="exact"/>
              <w:jc w:val="center"/>
            </w:pPr>
            <w:r w:rsidRPr="005A42E6">
              <w:t>0,7</w:t>
            </w:r>
          </w:p>
        </w:tc>
      </w:tr>
      <w:tr w:rsidR="005A42E6" w:rsidRPr="005A42E6" w14:paraId="40FC0B90" w14:textId="77777777" w:rsidTr="008D0B03">
        <w:trPr>
          <w:trHeight w:val="137"/>
        </w:trPr>
        <w:tc>
          <w:tcPr>
            <w:tcW w:w="991" w:type="dxa"/>
          </w:tcPr>
          <w:p w14:paraId="47154C8B" w14:textId="77777777" w:rsidR="005A42E6" w:rsidRPr="005A42E6" w:rsidRDefault="005A42E6" w:rsidP="005A42E6">
            <w:pPr>
              <w:spacing w:line="240" w:lineRule="exact"/>
              <w:jc w:val="both"/>
            </w:pPr>
            <w:r w:rsidRPr="005A42E6">
              <w:t>5.</w:t>
            </w:r>
          </w:p>
        </w:tc>
        <w:tc>
          <w:tcPr>
            <w:tcW w:w="2411" w:type="dxa"/>
          </w:tcPr>
          <w:p w14:paraId="17265B1F" w14:textId="77777777" w:rsidR="005A42E6" w:rsidRPr="005A42E6" w:rsidRDefault="005A42E6" w:rsidP="005A42E6">
            <w:pPr>
              <w:spacing w:line="240" w:lineRule="exact"/>
              <w:jc w:val="both"/>
            </w:pPr>
            <w:r w:rsidRPr="005A42E6">
              <w:t>Цыгане</w:t>
            </w:r>
          </w:p>
        </w:tc>
        <w:tc>
          <w:tcPr>
            <w:tcW w:w="2268" w:type="dxa"/>
            <w:vAlign w:val="center"/>
          </w:tcPr>
          <w:p w14:paraId="358279F2" w14:textId="77777777" w:rsidR="005A42E6" w:rsidRPr="005A42E6" w:rsidRDefault="005A42E6" w:rsidP="005A42E6">
            <w:pPr>
              <w:spacing w:line="240" w:lineRule="exact"/>
              <w:jc w:val="center"/>
            </w:pPr>
            <w:r w:rsidRPr="005A42E6">
              <w:t>0,5</w:t>
            </w:r>
          </w:p>
        </w:tc>
        <w:tc>
          <w:tcPr>
            <w:tcW w:w="2058" w:type="dxa"/>
            <w:vAlign w:val="center"/>
          </w:tcPr>
          <w:p w14:paraId="698D0FE7" w14:textId="77777777" w:rsidR="005A42E6" w:rsidRPr="005A42E6" w:rsidRDefault="005A42E6" w:rsidP="005A42E6">
            <w:pPr>
              <w:spacing w:line="240" w:lineRule="exact"/>
              <w:jc w:val="center"/>
            </w:pPr>
            <w:r w:rsidRPr="005A42E6">
              <w:t>0,6</w:t>
            </w:r>
          </w:p>
        </w:tc>
        <w:tc>
          <w:tcPr>
            <w:tcW w:w="1770" w:type="dxa"/>
            <w:vAlign w:val="center"/>
          </w:tcPr>
          <w:p w14:paraId="63A80CB3" w14:textId="77777777" w:rsidR="005A42E6" w:rsidRPr="005A42E6" w:rsidRDefault="005A42E6" w:rsidP="005A42E6">
            <w:pPr>
              <w:spacing w:line="240" w:lineRule="exact"/>
              <w:jc w:val="center"/>
            </w:pPr>
            <w:r w:rsidRPr="005A42E6">
              <w:t>0,4</w:t>
            </w:r>
          </w:p>
        </w:tc>
      </w:tr>
    </w:tbl>
    <w:p w14:paraId="205479AB" w14:textId="77777777" w:rsidR="005A42E6" w:rsidRPr="005A42E6" w:rsidRDefault="005A42E6" w:rsidP="005A42E6">
      <w:pPr>
        <w:spacing w:line="240" w:lineRule="exact"/>
        <w:ind w:firstLine="708"/>
        <w:jc w:val="both"/>
        <w:rPr>
          <w:sz w:val="28"/>
          <w:szCs w:val="28"/>
        </w:rPr>
      </w:pPr>
    </w:p>
    <w:p w14:paraId="63CC4D3E" w14:textId="77777777" w:rsidR="005A42E6" w:rsidRPr="005A42E6" w:rsidRDefault="005A42E6" w:rsidP="005A42E6">
      <w:pPr>
        <w:ind w:firstLine="708"/>
        <w:jc w:val="both"/>
        <w:rPr>
          <w:sz w:val="28"/>
          <w:szCs w:val="28"/>
        </w:rPr>
      </w:pPr>
      <w:r w:rsidRPr="005A42E6">
        <w:rPr>
          <w:sz w:val="28"/>
          <w:szCs w:val="28"/>
        </w:rPr>
        <w:t>Показатели воспроизводства населения характеризуются естественной убылью населения. Значение коэффициента рождаемости в 2017 году 9,7 промилле, коэффициент смертности составляет 14,2 случаев на 1000 человек населения. На протяжении ряда лет структура смертности остается неизменной, преобладает смертность от сердечно-сосудистых заболеваний – коэффициент смертности 7,97 промилле.</w:t>
      </w:r>
    </w:p>
    <w:p w14:paraId="2FBC1F3D" w14:textId="77777777" w:rsidR="005A42E6" w:rsidRPr="005A42E6" w:rsidRDefault="005A42E6" w:rsidP="005A42E6">
      <w:pPr>
        <w:ind w:firstLine="708"/>
        <w:jc w:val="both"/>
        <w:rPr>
          <w:sz w:val="28"/>
          <w:szCs w:val="28"/>
        </w:rPr>
      </w:pPr>
      <w:r w:rsidRPr="005A42E6">
        <w:rPr>
          <w:sz w:val="28"/>
          <w:szCs w:val="28"/>
        </w:rPr>
        <w:lastRenderedPageBreak/>
        <w:t>Младенческая смертность обусловлена патологией новорожденных, показатель младенческой смертности в 2017 году выше краевого и составил 9,3 промилле (в среднем по краю – 7,7 промилле).</w:t>
      </w:r>
    </w:p>
    <w:p w14:paraId="5F072739" w14:textId="77777777" w:rsidR="005A42E6" w:rsidRPr="005A42E6" w:rsidRDefault="005A42E6" w:rsidP="005A42E6">
      <w:pPr>
        <w:ind w:firstLine="708"/>
        <w:jc w:val="both"/>
        <w:rPr>
          <w:sz w:val="28"/>
          <w:szCs w:val="28"/>
        </w:rPr>
      </w:pPr>
    </w:p>
    <w:p w14:paraId="30789B29" w14:textId="77777777" w:rsidR="005A42E6" w:rsidRDefault="005A42E6" w:rsidP="005A42E6">
      <w:pPr>
        <w:jc w:val="both"/>
        <w:rPr>
          <w:sz w:val="28"/>
          <w:szCs w:val="28"/>
        </w:rPr>
      </w:pPr>
      <w:r w:rsidRPr="005A42E6">
        <w:rPr>
          <w:noProof/>
          <w:sz w:val="16"/>
          <w:szCs w:val="16"/>
        </w:rPr>
        <w:drawing>
          <wp:inline distT="0" distB="0" distL="0" distR="0" wp14:anchorId="3256DC4E" wp14:editId="0B8859F2">
            <wp:extent cx="6076950" cy="2838450"/>
            <wp:effectExtent l="0" t="0" r="0" b="0"/>
            <wp:docPr id="477995606" name="Диаграмма 4779956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823514" w14:textId="77777777" w:rsidR="009A430C" w:rsidRDefault="009A430C" w:rsidP="005A42E6">
      <w:pPr>
        <w:jc w:val="both"/>
        <w:rPr>
          <w:sz w:val="28"/>
          <w:szCs w:val="28"/>
        </w:rPr>
      </w:pPr>
    </w:p>
    <w:p w14:paraId="194D4B88" w14:textId="77777777" w:rsidR="009A430C" w:rsidRPr="005A42E6" w:rsidRDefault="009A430C" w:rsidP="005A42E6">
      <w:pPr>
        <w:jc w:val="both"/>
        <w:rPr>
          <w:sz w:val="28"/>
          <w:szCs w:val="28"/>
        </w:rPr>
      </w:pPr>
    </w:p>
    <w:p w14:paraId="1DE54B7D" w14:textId="77777777" w:rsidR="005A42E6" w:rsidRPr="005A42E6" w:rsidRDefault="005A42E6" w:rsidP="005A42E6">
      <w:pPr>
        <w:ind w:firstLine="709"/>
        <w:jc w:val="both"/>
        <w:rPr>
          <w:sz w:val="28"/>
          <w:szCs w:val="28"/>
        </w:rPr>
      </w:pPr>
      <w:r w:rsidRPr="005A42E6">
        <w:rPr>
          <w:sz w:val="28"/>
          <w:szCs w:val="28"/>
        </w:rPr>
        <w:t xml:space="preserve">На протяжении 12 лет для отмечался миграционный отток трудоспособного населения в экономически благополучные регионы как Ставропольского края, так и Российской Федерации. </w:t>
      </w:r>
    </w:p>
    <w:p w14:paraId="008DBADA" w14:textId="77777777" w:rsidR="005A42E6" w:rsidRPr="005A42E6" w:rsidRDefault="005A42E6" w:rsidP="005A42E6">
      <w:pPr>
        <w:ind w:firstLine="709"/>
        <w:jc w:val="both"/>
        <w:rPr>
          <w:sz w:val="28"/>
          <w:szCs w:val="28"/>
        </w:rPr>
      </w:pPr>
      <w:r w:rsidRPr="005A42E6">
        <w:rPr>
          <w:rFonts w:ascii="Calibri" w:hAnsi="Calibri"/>
          <w:noProof/>
          <w:sz w:val="22"/>
          <w:szCs w:val="22"/>
        </w:rPr>
        <w:drawing>
          <wp:anchor distT="0" distB="1905" distL="114300" distR="114300" simplePos="0" relativeHeight="251668480" behindDoc="0" locked="0" layoutInCell="1" allowOverlap="1" wp14:anchorId="5F4F8E17" wp14:editId="34DD63B1">
            <wp:simplePos x="0" y="0"/>
            <wp:positionH relativeFrom="column">
              <wp:posOffset>-12700</wp:posOffset>
            </wp:positionH>
            <wp:positionV relativeFrom="paragraph">
              <wp:posOffset>1221740</wp:posOffset>
            </wp:positionV>
            <wp:extent cx="5931535" cy="2190750"/>
            <wp:effectExtent l="0" t="0" r="12065" b="0"/>
            <wp:wrapTopAndBottom/>
            <wp:docPr id="1099766262" name="Диаграмма 10997662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5A42E6">
        <w:rPr>
          <w:sz w:val="28"/>
          <w:szCs w:val="28"/>
        </w:rPr>
        <w:t>Коэффициент миграционного оборота населения (в расчете на 10 тыс. человек населения) за 2016 год в целом по Российской Федерации имеет положительное значение - 16,5 промилле, по Ставропольскому краю и округу данный показатель имеет отрицательное значение -2,6 и -80,2 промилле соответственно.</w:t>
      </w:r>
    </w:p>
    <w:p w14:paraId="5845F8C3" w14:textId="77777777" w:rsidR="005A42E6" w:rsidRPr="005A42E6" w:rsidRDefault="005A42E6" w:rsidP="005A42E6">
      <w:pPr>
        <w:ind w:firstLine="709"/>
        <w:jc w:val="both"/>
        <w:rPr>
          <w:sz w:val="28"/>
          <w:szCs w:val="28"/>
        </w:rPr>
      </w:pPr>
    </w:p>
    <w:p w14:paraId="0F653A32" w14:textId="2A1FFD57" w:rsidR="005A42E6" w:rsidRPr="005A42E6" w:rsidRDefault="005A42E6" w:rsidP="005A42E6">
      <w:pPr>
        <w:ind w:firstLine="709"/>
        <w:jc w:val="both"/>
        <w:rPr>
          <w:sz w:val="28"/>
          <w:szCs w:val="28"/>
        </w:rPr>
      </w:pPr>
      <w:r w:rsidRPr="005A42E6">
        <w:rPr>
          <w:sz w:val="28"/>
          <w:szCs w:val="28"/>
        </w:rPr>
        <w:t>Миграционная убыль в период с 2015 года по 2017 год включительно составила 1356 человек. В пределах России</w:t>
      </w:r>
      <w:r w:rsidR="00603675">
        <w:rPr>
          <w:sz w:val="28"/>
          <w:szCs w:val="28"/>
        </w:rPr>
        <w:t xml:space="preserve"> </w:t>
      </w:r>
      <w:r w:rsidRPr="005A42E6">
        <w:rPr>
          <w:sz w:val="28"/>
          <w:szCs w:val="28"/>
        </w:rPr>
        <w:t xml:space="preserve">(исключая внутрикраевую миграцию) выбыл 541 человек. Для внешней миграции характерен приток </w:t>
      </w:r>
      <w:r w:rsidRPr="005A42E6">
        <w:rPr>
          <w:sz w:val="28"/>
          <w:szCs w:val="28"/>
        </w:rPr>
        <w:lastRenderedPageBreak/>
        <w:t xml:space="preserve">граждан из-за пределов России – 187 человек. Лидерами по количеству прибывших граждан являются Украина, Армения, Казахстан, Узбекистан. </w:t>
      </w:r>
    </w:p>
    <w:p w14:paraId="39763794" w14:textId="77777777" w:rsidR="005A42E6" w:rsidRPr="005A42E6" w:rsidRDefault="005A42E6" w:rsidP="005A42E6">
      <w:pPr>
        <w:ind w:firstLine="709"/>
        <w:jc w:val="both"/>
        <w:rPr>
          <w:sz w:val="28"/>
          <w:szCs w:val="28"/>
        </w:rPr>
      </w:pPr>
      <w:r w:rsidRPr="005A42E6">
        <w:rPr>
          <w:sz w:val="28"/>
          <w:szCs w:val="28"/>
        </w:rPr>
        <w:t>В тоже время, в структуре внутренней миграции по количеству прибывших на территорию округа лидируют прибывшие из субъектов Северо-Кавказского Федерального округа.</w:t>
      </w:r>
    </w:p>
    <w:p w14:paraId="073EF113" w14:textId="77777777" w:rsidR="005A42E6" w:rsidRPr="005A42E6" w:rsidRDefault="005A42E6" w:rsidP="005A42E6">
      <w:pPr>
        <w:ind w:firstLine="709"/>
        <w:jc w:val="both"/>
        <w:rPr>
          <w:sz w:val="28"/>
          <w:szCs w:val="28"/>
        </w:rPr>
      </w:pPr>
      <w:r w:rsidRPr="005A42E6">
        <w:rPr>
          <w:sz w:val="28"/>
          <w:szCs w:val="28"/>
        </w:rPr>
        <w:t xml:space="preserve">Среди основных причин отрицательного сальдо миграции – наличие безработицы. Уровень официально регистрируемой безработицы в округе на конец 2017 года составлял 1,4 % (по состоянию на 31.12.2008 года - 3,3%), в среднем по краю показатель сократился до 0,9%. За 2017 год в ГКУ «Центр занятости населения Петровского района» за содействием в поиске подходящей работы обратились 1414 человек, что составляет 98,4 % к прошлому году. Из общего числа обратившихся за содействием нашли работу (доходное занятие) 793 человека, из них 418 человек постоянную работу, 375 человек временную работу. Уровень трудоустройства ищущих работу составляет 56,1 %. </w:t>
      </w:r>
    </w:p>
    <w:p w14:paraId="14B3243F" w14:textId="77777777" w:rsidR="005A42E6" w:rsidRPr="005A42E6" w:rsidRDefault="005A42E6" w:rsidP="005A42E6">
      <w:pPr>
        <w:ind w:firstLine="709"/>
        <w:jc w:val="both"/>
        <w:rPr>
          <w:sz w:val="28"/>
          <w:szCs w:val="28"/>
        </w:rPr>
      </w:pPr>
      <w:r w:rsidRPr="005A42E6">
        <w:rPr>
          <w:sz w:val="28"/>
          <w:szCs w:val="28"/>
        </w:rPr>
        <w:t>Перспективным направлением в работе по содействию занятости населения является формирование банка вакансий для трудоустройства ищущих работу граждан, ярмарки вакансий, повышение престижа рабочих профессий.</w:t>
      </w:r>
    </w:p>
    <w:p w14:paraId="37823D29" w14:textId="77777777" w:rsidR="005A42E6" w:rsidRPr="005A42E6" w:rsidRDefault="005A42E6" w:rsidP="005A42E6">
      <w:pPr>
        <w:ind w:firstLine="709"/>
        <w:jc w:val="both"/>
        <w:rPr>
          <w:sz w:val="28"/>
          <w:szCs w:val="28"/>
        </w:rPr>
      </w:pPr>
      <w:r w:rsidRPr="005A42E6">
        <w:rPr>
          <w:sz w:val="28"/>
          <w:szCs w:val="28"/>
        </w:rPr>
        <w:t xml:space="preserve">В 2008 году численность занятых в экономике составляла 23,8 тыс. человек или 70% экономически активного населения. В крупных и средних предприятиях трудилось 13,7 тыс. человек или 2,5% в общей численности работающих в данной категории предприятий по краю. Средняя номинальная начисленная заработная плата составляла 8344 рубля при темпе роста к показателю 2007 года 136,2% (в среднем по краю 11941,3 рубля и 128,2% соответственно). </w:t>
      </w:r>
    </w:p>
    <w:p w14:paraId="7EACEFE4" w14:textId="2C465BA3" w:rsidR="005A42E6" w:rsidRDefault="005A42E6" w:rsidP="009A430C">
      <w:pPr>
        <w:ind w:firstLine="709"/>
        <w:jc w:val="both"/>
        <w:rPr>
          <w:sz w:val="28"/>
          <w:szCs w:val="28"/>
        </w:rPr>
      </w:pPr>
      <w:r w:rsidRPr="005A42E6">
        <w:rPr>
          <w:sz w:val="28"/>
          <w:szCs w:val="28"/>
        </w:rPr>
        <w:t>По состоянию на 01 января 2018 года в экономике округа было занято 22,3 тыс. человек, в том числе работников крупных и средних предприятий 11,0 человек. Средняя заработная плата увеличилась в номинальном выражении до 23438,9 рубля при темпе роста к уровню 2016 года 104,7% (в среднем по краю 26892,2 рубля и 106,3%).</w:t>
      </w:r>
    </w:p>
    <w:p w14:paraId="79A58A03" w14:textId="77777777" w:rsidR="009A430C" w:rsidRPr="005A42E6" w:rsidRDefault="009A430C" w:rsidP="009A430C">
      <w:pPr>
        <w:ind w:firstLine="709"/>
        <w:jc w:val="both"/>
        <w:rPr>
          <w:sz w:val="28"/>
          <w:szCs w:val="28"/>
        </w:rPr>
      </w:pPr>
    </w:p>
    <w:p w14:paraId="4B7C0A65" w14:textId="77777777" w:rsidR="005A42E6" w:rsidRPr="005A42E6" w:rsidRDefault="005A42E6" w:rsidP="005A42E6">
      <w:pPr>
        <w:jc w:val="both"/>
        <w:rPr>
          <w:sz w:val="28"/>
          <w:szCs w:val="28"/>
        </w:rPr>
      </w:pPr>
      <w:r w:rsidRPr="005A42E6">
        <w:rPr>
          <w:noProof/>
          <w:sz w:val="28"/>
          <w:szCs w:val="28"/>
        </w:rPr>
        <w:drawing>
          <wp:inline distT="0" distB="0" distL="0" distR="0" wp14:anchorId="62320031" wp14:editId="5D21672C">
            <wp:extent cx="6000750" cy="2371725"/>
            <wp:effectExtent l="0" t="0" r="0" b="9525"/>
            <wp:docPr id="2050213394" name="Диаграмма 20502133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A7953D" w14:textId="77777777" w:rsidR="005A42E6" w:rsidRPr="005A42E6" w:rsidRDefault="005A42E6" w:rsidP="005A42E6">
      <w:pPr>
        <w:jc w:val="both"/>
        <w:rPr>
          <w:sz w:val="28"/>
          <w:szCs w:val="28"/>
        </w:rPr>
      </w:pPr>
    </w:p>
    <w:p w14:paraId="6815291D" w14:textId="77777777" w:rsidR="005A42E6" w:rsidRPr="005A42E6" w:rsidRDefault="005A42E6" w:rsidP="005A42E6">
      <w:pPr>
        <w:ind w:firstLine="709"/>
        <w:jc w:val="both"/>
        <w:rPr>
          <w:sz w:val="28"/>
          <w:szCs w:val="28"/>
        </w:rPr>
      </w:pPr>
      <w:r w:rsidRPr="005A42E6">
        <w:rPr>
          <w:sz w:val="28"/>
          <w:szCs w:val="28"/>
        </w:rPr>
        <w:t>На протяжении всего анализируемого периода численность пенсионеров колебалась в диапазоне 23,3 тыс. человек. Наибольшее число пенсионеров было зарегистрировано в 1998 году - 24,8 тыс. человек или 29,1% общей численности населения. По данным ГУ – Управление Пенсионного фонда РФ по Петровскому району Ставропольского края по состоянию на 01 января 2018 года численность пенсионеров в округе составляла 23,4 тыс. человек (в т.ч. пенсионеры по старости - 18,7 тыс. человек) что составляет 32,0% общей численности населения. Средний размер назначенной пенсии – 11602,56 рубля (в 2008 году – 4011,74 рубля).</w:t>
      </w:r>
    </w:p>
    <w:p w14:paraId="0ED7235E" w14:textId="77777777" w:rsidR="005A42E6" w:rsidRPr="005A42E6" w:rsidRDefault="005A42E6" w:rsidP="005A42E6">
      <w:pPr>
        <w:widowControl w:val="0"/>
        <w:autoSpaceDE w:val="0"/>
        <w:autoSpaceDN w:val="0"/>
        <w:spacing w:line="240" w:lineRule="exact"/>
        <w:rPr>
          <w:sz w:val="28"/>
          <w:szCs w:val="28"/>
        </w:rPr>
      </w:pPr>
      <w:r w:rsidRPr="005A42E6">
        <w:rPr>
          <w:noProof/>
          <w:sz w:val="28"/>
          <w:szCs w:val="28"/>
        </w:rPr>
        <w:drawing>
          <wp:anchor distT="0" distB="762" distL="114300" distR="114300" simplePos="0" relativeHeight="251669504" behindDoc="1" locked="0" layoutInCell="1" allowOverlap="1" wp14:anchorId="764D97DD" wp14:editId="19C7FC56">
            <wp:simplePos x="0" y="0"/>
            <wp:positionH relativeFrom="column">
              <wp:posOffset>-12700</wp:posOffset>
            </wp:positionH>
            <wp:positionV relativeFrom="paragraph">
              <wp:posOffset>164465</wp:posOffset>
            </wp:positionV>
            <wp:extent cx="6083935" cy="2643505"/>
            <wp:effectExtent l="0" t="0" r="0" b="4445"/>
            <wp:wrapTight wrapText="bothSides">
              <wp:wrapPolygon edited="0">
                <wp:start x="0" y="0"/>
                <wp:lineTo x="0" y="21636"/>
                <wp:lineTo x="21575" y="21636"/>
                <wp:lineTo x="21575" y="0"/>
                <wp:lineTo x="0" y="0"/>
              </wp:wrapPolygon>
            </wp:wrapTight>
            <wp:docPr id="929777755" name="Диаграмма 9297777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E747ADA" w14:textId="77777777" w:rsidR="005A42E6" w:rsidRPr="005A42E6" w:rsidRDefault="005A42E6" w:rsidP="005A42E6">
      <w:pPr>
        <w:widowControl w:val="0"/>
        <w:autoSpaceDE w:val="0"/>
        <w:autoSpaceDN w:val="0"/>
        <w:ind w:firstLine="708"/>
        <w:rPr>
          <w:sz w:val="28"/>
          <w:szCs w:val="28"/>
        </w:rPr>
      </w:pPr>
    </w:p>
    <w:p w14:paraId="0599F5C2" w14:textId="77777777" w:rsidR="005A42E6" w:rsidRPr="005A42E6" w:rsidRDefault="005A42E6" w:rsidP="005A42E6">
      <w:pPr>
        <w:widowControl w:val="0"/>
        <w:autoSpaceDE w:val="0"/>
        <w:autoSpaceDN w:val="0"/>
        <w:ind w:firstLine="708"/>
        <w:rPr>
          <w:sz w:val="28"/>
          <w:szCs w:val="28"/>
        </w:rPr>
      </w:pPr>
      <w:r w:rsidRPr="005A42E6">
        <w:rPr>
          <w:sz w:val="28"/>
          <w:szCs w:val="28"/>
        </w:rPr>
        <w:t xml:space="preserve">1.2.2. Здравоохранение. </w:t>
      </w:r>
    </w:p>
    <w:p w14:paraId="7E75D0FD" w14:textId="77777777" w:rsidR="005A42E6" w:rsidRPr="005A42E6" w:rsidRDefault="005A42E6" w:rsidP="005A42E6">
      <w:pPr>
        <w:ind w:firstLine="709"/>
        <w:jc w:val="both"/>
        <w:rPr>
          <w:sz w:val="28"/>
          <w:szCs w:val="28"/>
        </w:rPr>
      </w:pPr>
      <w:r w:rsidRPr="005A42E6">
        <w:rPr>
          <w:sz w:val="28"/>
          <w:szCs w:val="28"/>
        </w:rPr>
        <w:t xml:space="preserve">Система здравоохранения округа представлена ГБУЗ СК «Петровская районная больница»,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 Светлограде и филиалы в селах Гофицкое и Константиновское, 7 участковых больниц, 4 врачебные амбулатории, 12 фельдшерско-акушерских пункта, филиалом Краевого клинического противотуберкулезного диспансера, а также частными медицинскими учреждениями. </w:t>
      </w:r>
    </w:p>
    <w:p w14:paraId="08DF7EFD" w14:textId="77777777" w:rsidR="005A42E6" w:rsidRPr="005A42E6" w:rsidRDefault="005A42E6" w:rsidP="005A42E6">
      <w:pPr>
        <w:ind w:firstLine="709"/>
        <w:jc w:val="both"/>
        <w:rPr>
          <w:sz w:val="28"/>
          <w:szCs w:val="28"/>
        </w:rPr>
      </w:pPr>
      <w:r w:rsidRPr="005A42E6">
        <w:rPr>
          <w:sz w:val="28"/>
          <w:szCs w:val="28"/>
        </w:rPr>
        <w:t xml:space="preserve">ГБУЗ СК «Петровская районная больница» осуществляет лечебно-профилактическую деятельность в соответствии с имеющимися лицензиями на осуществление следующих видов медицинской деятельности: </w:t>
      </w:r>
    </w:p>
    <w:p w14:paraId="011753CE" w14:textId="77777777" w:rsidR="005A42E6" w:rsidRPr="005A42E6" w:rsidRDefault="005A42E6" w:rsidP="005A42E6">
      <w:pPr>
        <w:ind w:firstLine="709"/>
        <w:jc w:val="both"/>
        <w:rPr>
          <w:sz w:val="28"/>
          <w:szCs w:val="28"/>
        </w:rPr>
      </w:pPr>
      <w:r w:rsidRPr="005A42E6">
        <w:rPr>
          <w:sz w:val="28"/>
          <w:szCs w:val="28"/>
        </w:rPr>
        <w:t xml:space="preserve">первичная доврачебная медицинская помощь; </w:t>
      </w:r>
    </w:p>
    <w:p w14:paraId="76F6B989" w14:textId="77777777" w:rsidR="005A42E6" w:rsidRPr="005A42E6" w:rsidRDefault="005A42E6" w:rsidP="005A42E6">
      <w:pPr>
        <w:ind w:firstLine="709"/>
        <w:jc w:val="both"/>
        <w:rPr>
          <w:sz w:val="28"/>
          <w:szCs w:val="28"/>
        </w:rPr>
      </w:pPr>
      <w:r w:rsidRPr="005A42E6">
        <w:rPr>
          <w:sz w:val="28"/>
          <w:szCs w:val="28"/>
        </w:rPr>
        <w:t xml:space="preserve">первичная врачебная медико-санитарная помощь в амбулаторных условиях; </w:t>
      </w:r>
    </w:p>
    <w:p w14:paraId="7238A358" w14:textId="77777777" w:rsidR="005A42E6" w:rsidRPr="005A42E6" w:rsidRDefault="005A42E6" w:rsidP="005A42E6">
      <w:pPr>
        <w:ind w:firstLine="709"/>
        <w:jc w:val="both"/>
        <w:rPr>
          <w:sz w:val="28"/>
          <w:szCs w:val="28"/>
        </w:rPr>
      </w:pPr>
      <w:r w:rsidRPr="005A42E6">
        <w:rPr>
          <w:sz w:val="28"/>
          <w:szCs w:val="28"/>
        </w:rPr>
        <w:t xml:space="preserve">первичная специализированная помощь в амбулаторных условиях; </w:t>
      </w:r>
    </w:p>
    <w:p w14:paraId="01DF65FA" w14:textId="77777777" w:rsidR="005A42E6" w:rsidRPr="005A42E6" w:rsidRDefault="005A42E6" w:rsidP="005A42E6">
      <w:pPr>
        <w:ind w:firstLine="709"/>
        <w:jc w:val="both"/>
        <w:rPr>
          <w:sz w:val="28"/>
          <w:szCs w:val="28"/>
        </w:rPr>
      </w:pPr>
      <w:r w:rsidRPr="005A42E6">
        <w:rPr>
          <w:sz w:val="28"/>
          <w:szCs w:val="28"/>
        </w:rPr>
        <w:t xml:space="preserve">специализированная помощь в стационарных условиях; </w:t>
      </w:r>
    </w:p>
    <w:p w14:paraId="7257D6CC" w14:textId="77777777" w:rsidR="005A42E6" w:rsidRPr="005A42E6" w:rsidRDefault="005A42E6" w:rsidP="005A42E6">
      <w:pPr>
        <w:ind w:firstLine="709"/>
        <w:jc w:val="both"/>
        <w:rPr>
          <w:sz w:val="28"/>
          <w:szCs w:val="28"/>
        </w:rPr>
      </w:pPr>
      <w:r w:rsidRPr="005A42E6">
        <w:rPr>
          <w:sz w:val="28"/>
          <w:szCs w:val="28"/>
        </w:rPr>
        <w:lastRenderedPageBreak/>
        <w:t xml:space="preserve">первичная специализированная помощь в условиях дневного стационара; </w:t>
      </w:r>
    </w:p>
    <w:p w14:paraId="2ED84C0B" w14:textId="77777777" w:rsidR="005A42E6" w:rsidRPr="005A42E6" w:rsidRDefault="005A42E6" w:rsidP="005A42E6">
      <w:pPr>
        <w:ind w:firstLine="709"/>
        <w:jc w:val="both"/>
        <w:rPr>
          <w:sz w:val="28"/>
          <w:szCs w:val="28"/>
        </w:rPr>
      </w:pPr>
      <w:r w:rsidRPr="005A42E6">
        <w:rPr>
          <w:sz w:val="28"/>
          <w:szCs w:val="28"/>
        </w:rPr>
        <w:t xml:space="preserve">скорая специализированная медицинская помощь. </w:t>
      </w:r>
    </w:p>
    <w:p w14:paraId="3AEA1D2F" w14:textId="77777777" w:rsidR="005A42E6" w:rsidRPr="005A42E6" w:rsidRDefault="005A42E6" w:rsidP="005A42E6">
      <w:pPr>
        <w:ind w:firstLine="709"/>
        <w:jc w:val="both"/>
        <w:rPr>
          <w:sz w:val="28"/>
          <w:szCs w:val="28"/>
        </w:rPr>
      </w:pPr>
      <w:r w:rsidRPr="005A42E6">
        <w:rPr>
          <w:sz w:val="28"/>
          <w:szCs w:val="28"/>
        </w:rPr>
        <w:t xml:space="preserve">Для оказания медицинской помощи населению округа в ГБУЗ СК «Петровская районная больница» имеется 361 койка круглосуточного пребывания и 105 коек дневного пребывания. </w:t>
      </w:r>
    </w:p>
    <w:p w14:paraId="426E7016" w14:textId="77777777" w:rsidR="005A42E6" w:rsidRPr="005A42E6" w:rsidRDefault="005A42E6" w:rsidP="005A42E6">
      <w:pPr>
        <w:ind w:firstLine="709"/>
        <w:jc w:val="both"/>
        <w:rPr>
          <w:sz w:val="28"/>
          <w:szCs w:val="28"/>
        </w:rPr>
      </w:pPr>
      <w:r w:rsidRPr="005A42E6">
        <w:rPr>
          <w:sz w:val="28"/>
          <w:szCs w:val="28"/>
        </w:rPr>
        <w:t xml:space="preserve">В состав больницы входят: травматологическое, хирургическое, инфекционное, педиатрическое, терапевтическое, неврологическое первичное сосудистое отделение, кардиологическое первичное сосудистое отделение, акушерское и гинекологическое отделения, отделение анестезиологии-реанимации. </w:t>
      </w:r>
    </w:p>
    <w:p w14:paraId="21CED7EE" w14:textId="77777777" w:rsidR="005A42E6" w:rsidRPr="005A42E6" w:rsidRDefault="005A42E6" w:rsidP="005A42E6">
      <w:pPr>
        <w:ind w:firstLine="709"/>
        <w:jc w:val="both"/>
        <w:rPr>
          <w:sz w:val="28"/>
          <w:szCs w:val="28"/>
        </w:rPr>
      </w:pPr>
      <w:r w:rsidRPr="005A42E6">
        <w:rPr>
          <w:sz w:val="28"/>
          <w:szCs w:val="28"/>
        </w:rPr>
        <w:t xml:space="preserve">На протяжении ряда лет ведется целенаправленная работа по созданию условий по оказанию специализированной медицинской помощи населению. С 1 января 2014 года на базе терапевтического отделения открыто первичное сосудистое отделение, в состав которого входят кардиологическое и неврологическое отделения, диагностическое отделение, оснащенное компьютерным томографом, электрокардиографической аппаратурой. </w:t>
      </w:r>
    </w:p>
    <w:p w14:paraId="173E9A6F" w14:textId="77777777" w:rsidR="005A42E6" w:rsidRPr="005A42E6" w:rsidRDefault="005A42E6" w:rsidP="005A42E6">
      <w:pPr>
        <w:ind w:firstLine="709"/>
        <w:jc w:val="both"/>
        <w:rPr>
          <w:sz w:val="28"/>
          <w:szCs w:val="28"/>
        </w:rPr>
      </w:pPr>
      <w:r w:rsidRPr="005A42E6">
        <w:rPr>
          <w:sz w:val="28"/>
          <w:szCs w:val="28"/>
        </w:rPr>
        <w:t>Для проведения качественной диагностики и своевременного лечения пациентов с сердечно-сосудистыми заболеваниями приобретены реанимационная медицинская техника, дыхательная аппаратура, мониторы для основных жизненно важных показателей, оборудование для реабилитации пациентов.</w:t>
      </w:r>
    </w:p>
    <w:p w14:paraId="57B7470D" w14:textId="77777777" w:rsidR="005A42E6" w:rsidRPr="005A42E6" w:rsidRDefault="005A42E6" w:rsidP="005A42E6">
      <w:pPr>
        <w:ind w:firstLine="709"/>
        <w:jc w:val="both"/>
        <w:rPr>
          <w:sz w:val="28"/>
          <w:szCs w:val="28"/>
        </w:rPr>
      </w:pPr>
      <w:r w:rsidRPr="005A42E6">
        <w:rPr>
          <w:sz w:val="28"/>
          <w:szCs w:val="28"/>
        </w:rPr>
        <w:t xml:space="preserve">В январе 2015 года организована программа по оказанию помощи пострадавшим в дорожно-транспортных происшествиях. Своевременное оказание скорой медицинской помощи пострадавшим в дорожно-транспортном происшествии на федеральных трассах и краевых автодорогах обеспечивают отделение скорой медицинской помощи в г. Светлограде и два филиала в Константиновской и Гофицкой участковых больницах. </w:t>
      </w:r>
    </w:p>
    <w:p w14:paraId="2D2D9670" w14:textId="77777777" w:rsidR="005A42E6" w:rsidRPr="005A42E6" w:rsidRDefault="005A42E6" w:rsidP="005A42E6">
      <w:pPr>
        <w:ind w:firstLine="709"/>
        <w:jc w:val="both"/>
        <w:rPr>
          <w:sz w:val="28"/>
          <w:szCs w:val="28"/>
        </w:rPr>
      </w:pPr>
      <w:r w:rsidRPr="005A42E6">
        <w:rPr>
          <w:sz w:val="28"/>
          <w:szCs w:val="28"/>
        </w:rPr>
        <w:t xml:space="preserve">Для проведения необходимых операционных вмешательств создана специальная операционная, оснащенная необходимым интеллектуальным оборудованием для проведения анестезии и реанимации, а также аппаратом искусственной вентиляции легких пятого поколения. </w:t>
      </w:r>
    </w:p>
    <w:p w14:paraId="48F122ED" w14:textId="77777777" w:rsidR="005A42E6" w:rsidRPr="005A42E6" w:rsidRDefault="005A42E6" w:rsidP="005A42E6">
      <w:pPr>
        <w:ind w:firstLine="709"/>
        <w:jc w:val="both"/>
        <w:rPr>
          <w:sz w:val="28"/>
          <w:szCs w:val="28"/>
        </w:rPr>
      </w:pPr>
      <w:r w:rsidRPr="005A42E6">
        <w:rPr>
          <w:sz w:val="28"/>
          <w:szCs w:val="28"/>
        </w:rPr>
        <w:t xml:space="preserve">В феврале 2016 года на базе хирургического отделения открыто отделение по паллиативной медицинской помощи на 15 коек. В отделении оказывается помощь пациентам с неизлечимыми заболеваниями, в первую очередь с онкологическими, а также с последствиями травм, инсультов, в терминальных стадиях хронических заболеваний, осуществляется подбор всех видов обезболивающей терапии, лечение пролежней, уход и кормление. </w:t>
      </w:r>
    </w:p>
    <w:p w14:paraId="65D5A893" w14:textId="77777777" w:rsidR="005A42E6" w:rsidRPr="005A42E6" w:rsidRDefault="005A42E6" w:rsidP="005A42E6">
      <w:pPr>
        <w:ind w:firstLine="709"/>
        <w:jc w:val="both"/>
        <w:rPr>
          <w:sz w:val="28"/>
          <w:szCs w:val="28"/>
        </w:rPr>
      </w:pPr>
      <w:r w:rsidRPr="005A42E6">
        <w:rPr>
          <w:sz w:val="28"/>
          <w:szCs w:val="28"/>
        </w:rPr>
        <w:t xml:space="preserve">В хирургическом отделении ежегодно проводится более 750 операций, из них большая часть является лапароскопическими. </w:t>
      </w:r>
    </w:p>
    <w:p w14:paraId="50B0FE5F" w14:textId="77777777" w:rsidR="005A42E6" w:rsidRPr="005A42E6" w:rsidRDefault="005A42E6" w:rsidP="005A42E6">
      <w:pPr>
        <w:ind w:firstLine="709"/>
        <w:jc w:val="both"/>
        <w:rPr>
          <w:sz w:val="28"/>
          <w:szCs w:val="28"/>
        </w:rPr>
      </w:pPr>
      <w:r w:rsidRPr="005A42E6">
        <w:rPr>
          <w:sz w:val="28"/>
          <w:szCs w:val="28"/>
        </w:rPr>
        <w:t xml:space="preserve">С 2013 года операционные блоки оснащены современным высокотехнологичным медицинским оборудованием. НD-оптика и современные инструменты позволяют выполнять экстренные и плановые малоинвазивные гинекологические и хирургические операции, в том числе на </w:t>
      </w:r>
      <w:r w:rsidRPr="005A42E6">
        <w:rPr>
          <w:sz w:val="28"/>
          <w:szCs w:val="28"/>
        </w:rPr>
        <w:lastRenderedPageBreak/>
        <w:t xml:space="preserve">кишечнике, желудке, почках, простате и т.д. Для экстренного обследования больных в отделении имеется аппарат ультразвуковой диагностики. </w:t>
      </w:r>
    </w:p>
    <w:p w14:paraId="311B5CBA" w14:textId="77777777" w:rsidR="005A42E6" w:rsidRPr="005A42E6" w:rsidRDefault="005A42E6" w:rsidP="005A42E6">
      <w:pPr>
        <w:ind w:firstLine="709"/>
        <w:jc w:val="both"/>
        <w:rPr>
          <w:sz w:val="28"/>
          <w:szCs w:val="28"/>
        </w:rPr>
      </w:pPr>
      <w:r w:rsidRPr="005A42E6">
        <w:rPr>
          <w:sz w:val="28"/>
          <w:szCs w:val="28"/>
        </w:rPr>
        <w:t xml:space="preserve">На базе поликлиники проводится всеобщая диспансеризация работающего населения по однодневной схеме, которая включает флюорографическое и лабораторно-инструментальные исследования, осмотр врачами-специалистами. </w:t>
      </w:r>
    </w:p>
    <w:p w14:paraId="01C119BA" w14:textId="77777777" w:rsidR="005A42E6" w:rsidRPr="005A42E6" w:rsidRDefault="005A42E6" w:rsidP="005A42E6">
      <w:pPr>
        <w:ind w:firstLine="709"/>
        <w:jc w:val="both"/>
        <w:rPr>
          <w:sz w:val="28"/>
          <w:szCs w:val="28"/>
        </w:rPr>
      </w:pPr>
      <w:r w:rsidRPr="005A42E6">
        <w:rPr>
          <w:sz w:val="28"/>
          <w:szCs w:val="28"/>
        </w:rPr>
        <w:t>За счет массовой бесплатной диспансеризации своевременно выявляется и предупреждается ряд тяжелых заболеваний: инфаркты, инсульты, туберкулез, сахарный диабет, онкологические заболевания. Среди заболеваемости взрослых на первом месте находятся сердечно-сосудистые заболевания, болезни органов дыхания и пищеварения.</w:t>
      </w:r>
    </w:p>
    <w:p w14:paraId="680492FD" w14:textId="77777777" w:rsidR="005A42E6" w:rsidRPr="005A42E6" w:rsidRDefault="005A42E6" w:rsidP="005A42E6">
      <w:pPr>
        <w:ind w:firstLine="709"/>
        <w:jc w:val="both"/>
        <w:rPr>
          <w:sz w:val="28"/>
          <w:szCs w:val="28"/>
        </w:rPr>
      </w:pPr>
      <w:r w:rsidRPr="005A42E6">
        <w:rPr>
          <w:sz w:val="28"/>
          <w:szCs w:val="28"/>
        </w:rPr>
        <w:t>Численность работников ГБУЗ СК «Петровская районная больница» по состоянию на 31 декабря 2017 года - 969 человек, процент укомплектованности кадрами 61,6%, в том числе врачей всех специальностей - 139 человек или 45,4% от потребности. Несмотря на то, что в последние годы увеличился приток молодых врачей и средних медработников 41% врачей и 23% среднего медицинского персонала достигли пенсионного возраста.</w:t>
      </w:r>
    </w:p>
    <w:p w14:paraId="1287EA61" w14:textId="77777777" w:rsidR="005A42E6" w:rsidRPr="005A42E6" w:rsidRDefault="005A42E6" w:rsidP="005A42E6">
      <w:pPr>
        <w:ind w:firstLine="709"/>
        <w:jc w:val="both"/>
        <w:rPr>
          <w:sz w:val="28"/>
          <w:szCs w:val="28"/>
        </w:rPr>
      </w:pPr>
    </w:p>
    <w:p w14:paraId="03373607" w14:textId="77777777" w:rsidR="005A42E6" w:rsidRPr="005A42E6" w:rsidRDefault="005A42E6" w:rsidP="005A42E6">
      <w:pPr>
        <w:jc w:val="both"/>
        <w:rPr>
          <w:sz w:val="28"/>
          <w:szCs w:val="28"/>
        </w:rPr>
      </w:pPr>
      <w:r w:rsidRPr="005A42E6">
        <w:rPr>
          <w:noProof/>
          <w:sz w:val="28"/>
          <w:szCs w:val="28"/>
        </w:rPr>
        <w:drawing>
          <wp:inline distT="0" distB="0" distL="0" distR="0" wp14:anchorId="28283D3F" wp14:editId="2AC250BC">
            <wp:extent cx="5915025" cy="2619375"/>
            <wp:effectExtent l="0" t="0" r="0" b="0"/>
            <wp:docPr id="736792502" name="Диаграмма 7367925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205327" w14:textId="77777777" w:rsidR="005A42E6" w:rsidRPr="005A42E6" w:rsidRDefault="005A42E6" w:rsidP="005A42E6">
      <w:pPr>
        <w:ind w:firstLine="709"/>
        <w:jc w:val="both"/>
        <w:rPr>
          <w:sz w:val="28"/>
          <w:szCs w:val="28"/>
        </w:rPr>
      </w:pPr>
    </w:p>
    <w:p w14:paraId="0B22EA3F" w14:textId="77777777" w:rsidR="005A42E6" w:rsidRPr="005A42E6" w:rsidRDefault="005A42E6" w:rsidP="005A42E6">
      <w:pPr>
        <w:ind w:firstLine="708"/>
        <w:jc w:val="both"/>
        <w:rPr>
          <w:sz w:val="28"/>
          <w:szCs w:val="28"/>
        </w:rPr>
      </w:pPr>
      <w:r w:rsidRPr="005A42E6">
        <w:rPr>
          <w:sz w:val="28"/>
          <w:szCs w:val="28"/>
        </w:rPr>
        <w:t xml:space="preserve">Для улучшения ситуации с кадровым обеспечением ГБУЗ СК «Петровская районная больница» проводится профориентационная работа среди выпускников общеобразовательных организаций для заключения договора о целевом обучении по образовательным программам высшего образования для отрасли здравоохранения Ставропольского края (уровень специалитета) и для заключения договора о целевом обучении по образовательным программам среднего профессионального образования и контроль над исполнением условий заключенных договоров. </w:t>
      </w:r>
    </w:p>
    <w:p w14:paraId="55812CA8" w14:textId="77777777" w:rsidR="005A42E6" w:rsidRPr="005A42E6" w:rsidRDefault="005A42E6" w:rsidP="005A42E6">
      <w:pPr>
        <w:ind w:firstLine="708"/>
        <w:jc w:val="both"/>
        <w:rPr>
          <w:sz w:val="28"/>
          <w:szCs w:val="28"/>
        </w:rPr>
      </w:pPr>
      <w:r w:rsidRPr="005A42E6">
        <w:rPr>
          <w:sz w:val="28"/>
          <w:szCs w:val="28"/>
        </w:rPr>
        <w:t xml:space="preserve">Также ведется работа по заключению договоров о целевом обучении по образовательным программам высшего образования для отрасли здравоохранения Ставропольского края (уровень ординатуры) и контроль над исполнением условий заключенных договоров. </w:t>
      </w:r>
    </w:p>
    <w:p w14:paraId="579B0498" w14:textId="77777777" w:rsidR="005A42E6" w:rsidRPr="005A42E6" w:rsidRDefault="005A42E6" w:rsidP="005A42E6">
      <w:pPr>
        <w:ind w:firstLine="708"/>
        <w:jc w:val="both"/>
        <w:rPr>
          <w:sz w:val="28"/>
          <w:szCs w:val="28"/>
        </w:rPr>
      </w:pPr>
      <w:r w:rsidRPr="005A42E6">
        <w:rPr>
          <w:sz w:val="28"/>
          <w:szCs w:val="28"/>
        </w:rPr>
        <w:lastRenderedPageBreak/>
        <w:t>Администрация ГБУЗ СК «Петровская районная больница» заинтересована в укомплектовании штатных единиц работниками, для чего предпринимаются следующие меры для привлечения кадров: систематически принимается участие во встречах с выпускниками лечебного и педиатрического факультета ФГБОУ ВО «Ставропольский государственный медицинский университет», постоянно подаются сведения о вакансиях по ГБУЗ СК «Петровская районная больница» в ГКУ «Центр занятости населения Петровского района», которые вносятся в общероссийскую базу, постоянно, на регулярной основе, подаются сведения о вакансиях в министерство здравоохранения Ставропольского края, ежемесячно размещаются сведения о вакансиях на сайте ГБУЗ СК «Петровская районная больница», осуществляется контроль над возвратом выпускников по целевому направлению.</w:t>
      </w:r>
    </w:p>
    <w:p w14:paraId="710C13B5" w14:textId="77777777" w:rsidR="005A42E6" w:rsidRPr="005A42E6" w:rsidRDefault="005A42E6" w:rsidP="005A42E6">
      <w:pPr>
        <w:ind w:firstLine="708"/>
        <w:jc w:val="both"/>
        <w:rPr>
          <w:sz w:val="28"/>
          <w:szCs w:val="28"/>
        </w:rPr>
      </w:pPr>
      <w:r w:rsidRPr="005A42E6">
        <w:rPr>
          <w:sz w:val="28"/>
          <w:szCs w:val="28"/>
        </w:rPr>
        <w:t xml:space="preserve">Частные медицинские учреждения оказывают профилактическую, лечебно-диагностическую, консультативную и реабилитационную медицинскую помощь на платной основе. На территории г. Светлограда осуществляют деятельность лечебно-диагностические клиники ООО «Исток», Медицинский центр «Здоровье» и 6 стоматологических клиник. </w:t>
      </w:r>
    </w:p>
    <w:p w14:paraId="775CF472" w14:textId="77777777" w:rsidR="005A42E6" w:rsidRPr="005A42E6" w:rsidRDefault="005A42E6" w:rsidP="005A42E6">
      <w:pPr>
        <w:ind w:firstLine="708"/>
        <w:jc w:val="both"/>
        <w:rPr>
          <w:sz w:val="28"/>
          <w:szCs w:val="28"/>
        </w:rPr>
      </w:pPr>
      <w:r w:rsidRPr="005A42E6">
        <w:rPr>
          <w:sz w:val="28"/>
          <w:szCs w:val="28"/>
        </w:rPr>
        <w:t>В отделении лучевой диагностики Московского Диагностического Центра в Светлограде установлено мощнейшее оборудование фирмы «Siemens». Томограф позволяет высококачественно проводить все виды МРТ исследований и несёт огромную диагностическую ценность для врачей различных специальностей. Жители округа и близлежащих территорий края имеют возможность пройти обследование на современном оборудовании. Для льготных категорий граждан предоставляются дополнительные скидки.</w:t>
      </w:r>
    </w:p>
    <w:p w14:paraId="441AB69F" w14:textId="77777777" w:rsidR="005A42E6" w:rsidRPr="005A42E6" w:rsidRDefault="005A42E6" w:rsidP="005A42E6">
      <w:pPr>
        <w:ind w:firstLine="708"/>
        <w:jc w:val="both"/>
        <w:rPr>
          <w:sz w:val="28"/>
          <w:szCs w:val="28"/>
        </w:rPr>
      </w:pPr>
      <w:r w:rsidRPr="005A42E6">
        <w:rPr>
          <w:sz w:val="28"/>
          <w:szCs w:val="28"/>
        </w:rPr>
        <w:t>Клинико-диагностические лаборатории ООО «ЭлитЛаб» представляют широкий спектр услуг по клинической лабораторной диагностике на территории Ставропольского края. С 2015 года жителям округа на платной основе оказываются услуги по лабораторной диагностике.</w:t>
      </w:r>
    </w:p>
    <w:p w14:paraId="4FDCB951" w14:textId="77777777" w:rsidR="005A42E6" w:rsidRPr="005A42E6" w:rsidRDefault="005A42E6" w:rsidP="005A42E6">
      <w:pPr>
        <w:ind w:firstLine="708"/>
        <w:jc w:val="both"/>
        <w:rPr>
          <w:sz w:val="28"/>
          <w:szCs w:val="28"/>
        </w:rPr>
      </w:pPr>
    </w:p>
    <w:p w14:paraId="61BE442C" w14:textId="77777777" w:rsidR="005A42E6" w:rsidRPr="005A42E6" w:rsidRDefault="005A42E6" w:rsidP="005A42E6">
      <w:pPr>
        <w:ind w:firstLine="709"/>
        <w:jc w:val="both"/>
        <w:rPr>
          <w:sz w:val="28"/>
          <w:szCs w:val="28"/>
        </w:rPr>
      </w:pPr>
      <w:r w:rsidRPr="005A42E6">
        <w:rPr>
          <w:sz w:val="28"/>
          <w:szCs w:val="28"/>
        </w:rPr>
        <w:t>1.2.3. Социальная поддержка.</w:t>
      </w:r>
    </w:p>
    <w:p w14:paraId="5B4A2D77" w14:textId="77777777" w:rsidR="005A42E6" w:rsidRPr="005A42E6" w:rsidRDefault="005A42E6" w:rsidP="005A42E6">
      <w:pPr>
        <w:ind w:firstLine="709"/>
        <w:jc w:val="both"/>
        <w:rPr>
          <w:sz w:val="28"/>
          <w:szCs w:val="28"/>
        </w:rPr>
      </w:pPr>
      <w:r w:rsidRPr="005A42E6">
        <w:rPr>
          <w:sz w:val="28"/>
          <w:szCs w:val="28"/>
        </w:rPr>
        <w:t>В 2017 году управлением труда и социальной защиты администрации Петровского муниципального района Ставропольского края производилось 33 выплаты разного характера льготным категориям граждан. Число получателей мер социальной поддержки - 22,4 тыс. человек или 100% граждан, обратившихся в управление и имеющих право на их получение в соответствии с законодательством Российской Федерации и Ставропольского края.</w:t>
      </w:r>
    </w:p>
    <w:p w14:paraId="47BF1422" w14:textId="77777777" w:rsidR="005A42E6" w:rsidRPr="005A42E6" w:rsidRDefault="005A42E6" w:rsidP="005A42E6">
      <w:pPr>
        <w:ind w:firstLine="720"/>
        <w:jc w:val="both"/>
        <w:rPr>
          <w:sz w:val="28"/>
          <w:szCs w:val="28"/>
        </w:rPr>
      </w:pPr>
      <w:r w:rsidRPr="005A42E6">
        <w:rPr>
          <w:sz w:val="28"/>
          <w:szCs w:val="28"/>
        </w:rPr>
        <w:t>В последние годы отмечается снижение числа получателей поддержки. Основными причинами снижения являются, как сокращение численности населения и объемов финансирования, так и изменения условий предоставления поддержки.</w:t>
      </w:r>
    </w:p>
    <w:p w14:paraId="08743765" w14:textId="77777777" w:rsidR="005A42E6" w:rsidRPr="005A42E6" w:rsidRDefault="005A42E6" w:rsidP="005A42E6">
      <w:pPr>
        <w:ind w:firstLine="720"/>
        <w:jc w:val="both"/>
        <w:rPr>
          <w:sz w:val="28"/>
          <w:szCs w:val="28"/>
        </w:rPr>
      </w:pPr>
      <w:r w:rsidRPr="005A42E6">
        <w:rPr>
          <w:noProof/>
          <w:sz w:val="28"/>
          <w:szCs w:val="28"/>
        </w:rPr>
        <w:lastRenderedPageBreak/>
        <w:drawing>
          <wp:anchor distT="0" distB="0" distL="114300" distR="114300" simplePos="0" relativeHeight="251670528" behindDoc="0" locked="0" layoutInCell="1" allowOverlap="1" wp14:anchorId="7BA014A2" wp14:editId="6C61391B">
            <wp:simplePos x="0" y="0"/>
            <wp:positionH relativeFrom="column">
              <wp:posOffset>-12700</wp:posOffset>
            </wp:positionH>
            <wp:positionV relativeFrom="paragraph">
              <wp:posOffset>4445</wp:posOffset>
            </wp:positionV>
            <wp:extent cx="5962015" cy="3105150"/>
            <wp:effectExtent l="0" t="0" r="635" b="0"/>
            <wp:wrapSquare wrapText="bothSides"/>
            <wp:docPr id="795981805" name="Диаграмма 7959818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D7DC567" w14:textId="77777777" w:rsidR="005A42E6" w:rsidRPr="005A42E6" w:rsidRDefault="005A42E6" w:rsidP="005A42E6">
      <w:pPr>
        <w:ind w:firstLine="709"/>
        <w:jc w:val="both"/>
        <w:rPr>
          <w:sz w:val="28"/>
          <w:szCs w:val="28"/>
        </w:rPr>
      </w:pPr>
      <w:r w:rsidRPr="005A42E6">
        <w:rPr>
          <w:sz w:val="28"/>
          <w:szCs w:val="28"/>
        </w:rPr>
        <w:t xml:space="preserve">Как показал анализ, около 46% семей, воспользовавшихся субсидией на оплату жилого помещения и коммунальных услуг, имеют доход ниже прожиточного минимума, в основном это пенсионеры, инвалиды, многодетные и неполные семьи. </w:t>
      </w:r>
    </w:p>
    <w:p w14:paraId="0D0AE49A" w14:textId="77777777" w:rsidR="005A42E6" w:rsidRPr="005A42E6" w:rsidRDefault="005A42E6" w:rsidP="005A42E6">
      <w:pPr>
        <w:ind w:firstLine="709"/>
        <w:jc w:val="both"/>
        <w:rPr>
          <w:sz w:val="28"/>
          <w:szCs w:val="28"/>
        </w:rPr>
      </w:pPr>
      <w:r w:rsidRPr="005A42E6">
        <w:rPr>
          <w:sz w:val="28"/>
          <w:szCs w:val="28"/>
        </w:rPr>
        <w:t>Количество многодетных семей в округе продолжает расти, по состоянию на 31 декабря 2017 года в округе получателями</w:t>
      </w:r>
      <w:r w:rsidRPr="005A42E6">
        <w:rPr>
          <w:rFonts w:ascii="Calibri" w:hAnsi="Calibri"/>
          <w:sz w:val="22"/>
          <w:szCs w:val="22"/>
        </w:rPr>
        <w:t xml:space="preserve"> </w:t>
      </w:r>
      <w:r w:rsidRPr="005A42E6">
        <w:rPr>
          <w:sz w:val="28"/>
          <w:szCs w:val="28"/>
        </w:rPr>
        <w:t>ежемесячной денежной компенсации являлись 787 многодетных семей, в которых проживало 2678 детей. Фактически</w:t>
      </w:r>
      <w:r w:rsidRPr="005A42E6">
        <w:rPr>
          <w:rFonts w:ascii="Calibri" w:hAnsi="Calibri"/>
          <w:sz w:val="22"/>
          <w:szCs w:val="22"/>
        </w:rPr>
        <w:t xml:space="preserve"> </w:t>
      </w:r>
      <w:r w:rsidRPr="005A42E6">
        <w:rPr>
          <w:sz w:val="28"/>
          <w:szCs w:val="28"/>
        </w:rPr>
        <w:t>число многодетных семей в округе гораздо выше, но большинство семей являются получателями мер социальной поддержки по другим основаниям или не соответствуют тем или иным требованиям, предъявляемым к заявителям. Значительно сократилось число семей, желающих получить статус малоимущего, в 2017 году таковыми были признаны 87 семей (в 2014 году - 319 семей). Среднедушевой доход до 6,0 тыс. рублей имеют 44 семьи, и до 1,0 тыс. рублей - 5 семей.</w:t>
      </w:r>
    </w:p>
    <w:p w14:paraId="75F095E0" w14:textId="77777777" w:rsidR="005A42E6" w:rsidRPr="005A42E6" w:rsidRDefault="005A42E6" w:rsidP="005A42E6">
      <w:pPr>
        <w:ind w:firstLine="709"/>
        <w:jc w:val="both"/>
        <w:rPr>
          <w:sz w:val="28"/>
          <w:szCs w:val="28"/>
        </w:rPr>
      </w:pPr>
      <w:r w:rsidRPr="005A42E6">
        <w:rPr>
          <w:sz w:val="28"/>
          <w:szCs w:val="28"/>
        </w:rPr>
        <w:t>Социальное обслуживание граждан пожилого возраста и инвалидов, граждан и семей, находящихся в трудной жизненной ситуации, осуществляет ГБУ СО «Петровский центр социального обслуживания населения», имеющий 17 отделений в сельских населенных пунктах округа. Кроме того, центр имеет 4 специализированных отделения социально-медицинского обслуживания на дому. В 2017 услуги социального обслуживания на дому получили 1772 человека (в 2012 году - 1305 человек).</w:t>
      </w:r>
    </w:p>
    <w:p w14:paraId="29B2997A" w14:textId="77777777" w:rsidR="005A42E6" w:rsidRPr="005A42E6" w:rsidRDefault="005A42E6" w:rsidP="005A42E6">
      <w:pPr>
        <w:ind w:firstLine="709"/>
        <w:jc w:val="both"/>
        <w:rPr>
          <w:sz w:val="28"/>
          <w:szCs w:val="28"/>
        </w:rPr>
      </w:pPr>
    </w:p>
    <w:p w14:paraId="43B6B4C3" w14:textId="77777777" w:rsidR="005A42E6" w:rsidRPr="005A42E6" w:rsidRDefault="005A42E6" w:rsidP="005A42E6">
      <w:pPr>
        <w:ind w:firstLine="709"/>
        <w:jc w:val="both"/>
        <w:rPr>
          <w:sz w:val="28"/>
          <w:szCs w:val="28"/>
        </w:rPr>
      </w:pPr>
      <w:r w:rsidRPr="005A42E6">
        <w:rPr>
          <w:sz w:val="28"/>
          <w:szCs w:val="28"/>
        </w:rPr>
        <w:t>1.2.4. Образование. Молодежная политика.</w:t>
      </w:r>
    </w:p>
    <w:p w14:paraId="534175B4" w14:textId="77777777" w:rsidR="005A42E6" w:rsidRPr="005A42E6" w:rsidRDefault="005A42E6" w:rsidP="005A42E6">
      <w:pPr>
        <w:ind w:firstLine="709"/>
        <w:jc w:val="both"/>
        <w:rPr>
          <w:sz w:val="28"/>
          <w:szCs w:val="28"/>
        </w:rPr>
      </w:pPr>
      <w:r w:rsidRPr="005A42E6">
        <w:rPr>
          <w:sz w:val="28"/>
          <w:szCs w:val="28"/>
        </w:rPr>
        <w:t xml:space="preserve">В систему муниципального образования округа входит 55 образовательных организаций, в том числе 19 общеобразовательных организаций, 31 дошкольная организация и 5 организаций дополнительного образования. </w:t>
      </w:r>
    </w:p>
    <w:p w14:paraId="114D6491" w14:textId="77777777" w:rsidR="005A42E6" w:rsidRPr="005A42E6" w:rsidRDefault="005A42E6" w:rsidP="005A42E6">
      <w:pPr>
        <w:ind w:firstLine="709"/>
        <w:jc w:val="both"/>
        <w:rPr>
          <w:sz w:val="28"/>
          <w:szCs w:val="28"/>
        </w:rPr>
      </w:pPr>
      <w:r w:rsidRPr="005A42E6">
        <w:rPr>
          <w:sz w:val="28"/>
          <w:szCs w:val="28"/>
        </w:rPr>
        <w:lastRenderedPageBreak/>
        <w:t>В течении 2015 - 2017 годов число детей, посещающих дошкольные образовательные организации, стабильно увеличивается, благодаря созданию новых дополнительных мест и открытию новых детских садов.</w:t>
      </w:r>
    </w:p>
    <w:p w14:paraId="6117D0E9" w14:textId="77777777" w:rsidR="005A42E6" w:rsidRPr="005A42E6" w:rsidRDefault="005A42E6" w:rsidP="005A42E6">
      <w:pPr>
        <w:ind w:firstLine="709"/>
        <w:jc w:val="both"/>
        <w:rPr>
          <w:sz w:val="28"/>
          <w:szCs w:val="28"/>
        </w:rPr>
      </w:pPr>
    </w:p>
    <w:p w14:paraId="69B66A5C" w14:textId="77777777" w:rsidR="005A42E6" w:rsidRPr="005A42E6" w:rsidRDefault="005A42E6" w:rsidP="005A42E6">
      <w:pPr>
        <w:jc w:val="both"/>
        <w:rPr>
          <w:sz w:val="28"/>
          <w:szCs w:val="28"/>
        </w:rPr>
      </w:pPr>
      <w:r w:rsidRPr="005A42E6">
        <w:rPr>
          <w:noProof/>
          <w:sz w:val="28"/>
          <w:szCs w:val="28"/>
        </w:rPr>
        <w:drawing>
          <wp:inline distT="0" distB="0" distL="0" distR="0" wp14:anchorId="2C7A7FB1" wp14:editId="24E3B364">
            <wp:extent cx="6096000" cy="2695575"/>
            <wp:effectExtent l="0" t="0" r="0" b="9525"/>
            <wp:docPr id="184570903" name="Диаграмма 1845709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1B44F5" w14:textId="77777777" w:rsidR="005A42E6" w:rsidRPr="005A42E6" w:rsidRDefault="005A42E6" w:rsidP="005A42E6">
      <w:pPr>
        <w:ind w:firstLine="708"/>
        <w:jc w:val="both"/>
        <w:rPr>
          <w:sz w:val="28"/>
          <w:szCs w:val="28"/>
        </w:rPr>
      </w:pPr>
    </w:p>
    <w:p w14:paraId="2F31364F" w14:textId="77777777" w:rsidR="005A42E6" w:rsidRPr="005A42E6" w:rsidRDefault="005A42E6" w:rsidP="005A42E6">
      <w:pPr>
        <w:ind w:firstLine="708"/>
        <w:jc w:val="both"/>
        <w:rPr>
          <w:sz w:val="28"/>
          <w:szCs w:val="28"/>
        </w:rPr>
      </w:pPr>
      <w:r w:rsidRPr="005A42E6">
        <w:rPr>
          <w:sz w:val="28"/>
          <w:szCs w:val="28"/>
        </w:rPr>
        <w:t xml:space="preserve">В 5 дошкольных образовательных организациях г.Светлограда (16% от общего количества детских садов округа) создана предметно-пространственная среда, соответствующая требованиям Федерального государственного общеобразовательного стандарта дошкольного образования. Большинство детских садов имеют специализированные помещения для занятий физической культурой, более, чем в 60% учреждений музыкальные занятия проводят в специально оборудованных помещениях. </w:t>
      </w:r>
    </w:p>
    <w:p w14:paraId="0DFD3D3C" w14:textId="77777777" w:rsidR="005A42E6" w:rsidRPr="005A42E6" w:rsidRDefault="005A42E6" w:rsidP="005A42E6">
      <w:pPr>
        <w:ind w:firstLine="709"/>
        <w:jc w:val="both"/>
        <w:rPr>
          <w:sz w:val="28"/>
          <w:szCs w:val="28"/>
        </w:rPr>
      </w:pPr>
      <w:r w:rsidRPr="005A42E6">
        <w:rPr>
          <w:sz w:val="28"/>
          <w:szCs w:val="28"/>
        </w:rPr>
        <w:t>В учреждениях дошкольного образования организована коррекционная работа. В последние 3 года в 2 раза увеличилось количество детских садов, имеющих коррекционные группы - в 14 детских садах (45,2%) осуществляется коррекция имеющихся отклонений в развитии и здоровье дошкольников на раннем этапе по следующим направлениям:</w:t>
      </w:r>
    </w:p>
    <w:p w14:paraId="4722D3AE" w14:textId="77777777" w:rsidR="005A42E6" w:rsidRPr="005A42E6" w:rsidRDefault="005A42E6" w:rsidP="005A42E6">
      <w:pPr>
        <w:ind w:firstLine="709"/>
        <w:jc w:val="both"/>
        <w:rPr>
          <w:sz w:val="28"/>
          <w:szCs w:val="28"/>
        </w:rPr>
      </w:pPr>
      <w:r w:rsidRPr="005A42E6">
        <w:rPr>
          <w:sz w:val="28"/>
          <w:szCs w:val="28"/>
        </w:rPr>
        <w:t xml:space="preserve">- коррекция нарушений зрения – 3 группы или 46 детей (1 ДОУ); </w:t>
      </w:r>
    </w:p>
    <w:p w14:paraId="1E1F8C7C" w14:textId="77777777" w:rsidR="005A42E6" w:rsidRPr="005A42E6" w:rsidRDefault="005A42E6" w:rsidP="005A42E6">
      <w:pPr>
        <w:ind w:firstLine="709"/>
        <w:jc w:val="both"/>
        <w:rPr>
          <w:sz w:val="28"/>
          <w:szCs w:val="28"/>
        </w:rPr>
      </w:pPr>
      <w:r w:rsidRPr="005A42E6">
        <w:rPr>
          <w:sz w:val="28"/>
          <w:szCs w:val="28"/>
        </w:rPr>
        <w:t>- коррекция нарушений речи – 23 группы или 222 ребенка (13 ДОУ).</w:t>
      </w:r>
    </w:p>
    <w:p w14:paraId="3B5D3575" w14:textId="77777777" w:rsidR="005A42E6" w:rsidRPr="005A42E6" w:rsidRDefault="005A42E6" w:rsidP="005A42E6">
      <w:pPr>
        <w:ind w:firstLine="709"/>
        <w:jc w:val="both"/>
        <w:rPr>
          <w:sz w:val="28"/>
          <w:szCs w:val="28"/>
        </w:rPr>
      </w:pPr>
      <w:r w:rsidRPr="005A42E6">
        <w:rPr>
          <w:sz w:val="28"/>
          <w:szCs w:val="28"/>
        </w:rPr>
        <w:t>Таким образом, коррекционной помощью охвачено 8% общего количества воспитанников детских садов.</w:t>
      </w:r>
    </w:p>
    <w:p w14:paraId="01D89D21" w14:textId="77777777" w:rsidR="005A42E6" w:rsidRPr="005A42E6" w:rsidRDefault="005A42E6" w:rsidP="005A42E6">
      <w:pPr>
        <w:ind w:firstLine="709"/>
        <w:jc w:val="both"/>
        <w:rPr>
          <w:sz w:val="28"/>
          <w:szCs w:val="28"/>
        </w:rPr>
      </w:pPr>
      <w:r w:rsidRPr="005A42E6">
        <w:rPr>
          <w:sz w:val="28"/>
          <w:szCs w:val="28"/>
        </w:rPr>
        <w:t>Конкуренцию дошкольным образовательным учреждениям системы образования района составляют:</w:t>
      </w:r>
    </w:p>
    <w:p w14:paraId="6E10A35F" w14:textId="77777777" w:rsidR="005A42E6" w:rsidRPr="005A42E6" w:rsidRDefault="005A42E6" w:rsidP="005A42E6">
      <w:pPr>
        <w:ind w:firstLine="709"/>
        <w:jc w:val="both"/>
        <w:rPr>
          <w:sz w:val="28"/>
          <w:szCs w:val="28"/>
        </w:rPr>
      </w:pPr>
      <w:r w:rsidRPr="005A42E6">
        <w:rPr>
          <w:sz w:val="28"/>
          <w:szCs w:val="28"/>
        </w:rPr>
        <w:t xml:space="preserve">- центр раннего развития «Радуга SM» (ИП Карапетян С.И.), в котором осуществляется подготовка детей к школе, ведутся развивающие занятия в группах Монтессори, «Вместе с мамой», изостудии «Радужка», «Мастерок», английский для детей. </w:t>
      </w:r>
    </w:p>
    <w:p w14:paraId="0F58700C" w14:textId="77777777" w:rsidR="005A42E6" w:rsidRPr="005A42E6" w:rsidRDefault="005A42E6" w:rsidP="005A42E6">
      <w:pPr>
        <w:ind w:firstLine="709"/>
        <w:jc w:val="both"/>
        <w:rPr>
          <w:sz w:val="28"/>
          <w:szCs w:val="28"/>
        </w:rPr>
      </w:pPr>
      <w:r w:rsidRPr="005A42E6">
        <w:rPr>
          <w:sz w:val="28"/>
          <w:szCs w:val="28"/>
        </w:rPr>
        <w:t>- детский сад на час и устройство детских праздников и развлечений «Абрикос» (ИП Герасименко Т.И.).</w:t>
      </w:r>
    </w:p>
    <w:p w14:paraId="4ECF4291" w14:textId="77777777" w:rsidR="005A42E6" w:rsidRPr="005A42E6" w:rsidRDefault="005A42E6" w:rsidP="005A42E6">
      <w:pPr>
        <w:ind w:firstLine="709"/>
        <w:jc w:val="both"/>
        <w:rPr>
          <w:sz w:val="28"/>
          <w:szCs w:val="28"/>
        </w:rPr>
      </w:pPr>
      <w:r w:rsidRPr="005A42E6">
        <w:rPr>
          <w:sz w:val="28"/>
          <w:szCs w:val="28"/>
        </w:rPr>
        <w:t xml:space="preserve">- образовательный центр «Умничка» (ИП Калашников Д.Д.), где в группах кратковременного пребывания организована подготовка детей к </w:t>
      </w:r>
      <w:r w:rsidRPr="005A42E6">
        <w:rPr>
          <w:sz w:val="28"/>
          <w:szCs w:val="28"/>
        </w:rPr>
        <w:lastRenderedPageBreak/>
        <w:t>школе, логопедическая помощь и дополнительные занятия с детьми младшего школьного возраста.</w:t>
      </w:r>
    </w:p>
    <w:p w14:paraId="00399616" w14:textId="77777777" w:rsidR="005A42E6" w:rsidRPr="005A42E6" w:rsidRDefault="005A42E6" w:rsidP="005A42E6">
      <w:pPr>
        <w:ind w:firstLine="709"/>
        <w:jc w:val="both"/>
        <w:rPr>
          <w:sz w:val="28"/>
          <w:szCs w:val="28"/>
        </w:rPr>
      </w:pPr>
      <w:r w:rsidRPr="005A42E6">
        <w:rPr>
          <w:sz w:val="28"/>
          <w:szCs w:val="28"/>
        </w:rPr>
        <w:t>В 2017 году в 19 общеобразовательных организациях округа по очной форме обучения обучается 6527 человек, в 2018 году - 6561. Заочного и семейного образования нет.</w:t>
      </w:r>
    </w:p>
    <w:p w14:paraId="3C3F8290" w14:textId="77777777" w:rsidR="005A42E6" w:rsidRPr="005A42E6" w:rsidRDefault="005A42E6" w:rsidP="005A42E6">
      <w:pPr>
        <w:ind w:firstLine="709"/>
        <w:jc w:val="both"/>
        <w:rPr>
          <w:sz w:val="28"/>
          <w:szCs w:val="28"/>
        </w:rPr>
      </w:pPr>
      <w:r w:rsidRPr="005A42E6">
        <w:rPr>
          <w:sz w:val="28"/>
          <w:szCs w:val="28"/>
        </w:rPr>
        <w:t xml:space="preserve">В системе общего образования проводится целенаправленная работа по обеспечению доступности качественного образования для всех категорий учащихся. Одним из важных и успешно развивающихся направлений является дистанционное обучение детей с ограниченными возможностями и детей-инвалидов, в 2017 – 2018 учебном году дистанционное обучение на дому получают 10 детей. </w:t>
      </w:r>
    </w:p>
    <w:p w14:paraId="6B80AD78" w14:textId="77777777" w:rsidR="005A42E6" w:rsidRPr="005A42E6" w:rsidRDefault="005A42E6" w:rsidP="005A42E6">
      <w:pPr>
        <w:ind w:firstLine="709"/>
        <w:jc w:val="both"/>
        <w:rPr>
          <w:sz w:val="28"/>
          <w:szCs w:val="28"/>
        </w:rPr>
      </w:pPr>
      <w:r w:rsidRPr="005A42E6">
        <w:rPr>
          <w:sz w:val="28"/>
          <w:szCs w:val="28"/>
        </w:rPr>
        <w:t>Доступность школьного образования обеспечивается благодаря осуществлению подвоза учащихся, так на 18 школьных маршрутах подвоз 318 школьников (264 сельских и 54 городских) осуществляется 14 школьными автобусами. Все дети школьного возраста в соответствии с возрастными медицинскими показателями охвачены обучением. Выбытия обучающихся без уважительных причин не допускается.</w:t>
      </w:r>
    </w:p>
    <w:p w14:paraId="428BD70B" w14:textId="77777777" w:rsidR="005A42E6" w:rsidRPr="005A42E6" w:rsidRDefault="005A42E6" w:rsidP="005A42E6">
      <w:pPr>
        <w:ind w:firstLine="709"/>
        <w:jc w:val="both"/>
        <w:rPr>
          <w:sz w:val="28"/>
          <w:szCs w:val="28"/>
        </w:rPr>
      </w:pPr>
      <w:r w:rsidRPr="005A42E6">
        <w:rPr>
          <w:sz w:val="28"/>
          <w:szCs w:val="28"/>
        </w:rPr>
        <w:t>На протяжении всего анализируемого периода актуальна проблема обучения школьников во вторую смену, наиболее остро стоит вопрос в МБОУ гимназии № 1, МБОУ СОШ № 4, МКОУ СОШ № 7.</w:t>
      </w:r>
    </w:p>
    <w:p w14:paraId="09C5A3FB" w14:textId="77777777" w:rsidR="005A42E6" w:rsidRPr="005A42E6" w:rsidRDefault="005A42E6" w:rsidP="005A42E6">
      <w:pPr>
        <w:ind w:firstLine="709"/>
        <w:jc w:val="both"/>
        <w:rPr>
          <w:sz w:val="28"/>
          <w:szCs w:val="28"/>
        </w:rPr>
      </w:pPr>
    </w:p>
    <w:p w14:paraId="7E3085A2" w14:textId="77777777" w:rsidR="005A42E6" w:rsidRPr="005A42E6" w:rsidRDefault="005A42E6" w:rsidP="005A42E6">
      <w:pPr>
        <w:jc w:val="both"/>
        <w:rPr>
          <w:sz w:val="28"/>
          <w:szCs w:val="28"/>
        </w:rPr>
      </w:pPr>
      <w:r w:rsidRPr="005A42E6">
        <w:rPr>
          <w:noProof/>
          <w:sz w:val="28"/>
          <w:szCs w:val="28"/>
        </w:rPr>
        <w:drawing>
          <wp:inline distT="0" distB="0" distL="0" distR="0" wp14:anchorId="6CCA76AC" wp14:editId="2E378DC3">
            <wp:extent cx="5905500" cy="2695575"/>
            <wp:effectExtent l="0" t="0" r="0" b="0"/>
            <wp:docPr id="552695354" name="Диаграмма 5526953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83938F" w14:textId="77777777" w:rsidR="005A42E6" w:rsidRPr="005A42E6" w:rsidRDefault="005A42E6" w:rsidP="005A42E6">
      <w:pPr>
        <w:ind w:firstLine="709"/>
        <w:jc w:val="both"/>
        <w:rPr>
          <w:sz w:val="28"/>
          <w:szCs w:val="28"/>
        </w:rPr>
      </w:pPr>
    </w:p>
    <w:p w14:paraId="20C0AA98" w14:textId="77777777" w:rsidR="005A42E6" w:rsidRPr="005A42E6" w:rsidRDefault="005A42E6" w:rsidP="005A42E6">
      <w:pPr>
        <w:widowControl w:val="0"/>
        <w:ind w:firstLine="708"/>
        <w:jc w:val="both"/>
        <w:rPr>
          <w:sz w:val="28"/>
          <w:szCs w:val="28"/>
        </w:rPr>
      </w:pPr>
      <w:r w:rsidRPr="005A42E6">
        <w:rPr>
          <w:spacing w:val="9"/>
          <w:sz w:val="28"/>
          <w:szCs w:val="28"/>
        </w:rPr>
        <w:t xml:space="preserve">В округе сложилась целостная, разносторонняя система дополнительного образования детей, отличающаяся многообразием направлений деятельности и типов организаций: </w:t>
      </w:r>
    </w:p>
    <w:p w14:paraId="1A5D544D" w14:textId="77777777" w:rsidR="005A42E6" w:rsidRPr="005A42E6" w:rsidRDefault="005A42E6" w:rsidP="005A42E6">
      <w:pPr>
        <w:widowControl w:val="0"/>
        <w:ind w:firstLine="708"/>
        <w:jc w:val="both"/>
        <w:rPr>
          <w:spacing w:val="9"/>
          <w:sz w:val="28"/>
          <w:szCs w:val="28"/>
        </w:rPr>
      </w:pPr>
      <w:r w:rsidRPr="005A42E6">
        <w:rPr>
          <w:spacing w:val="9"/>
          <w:sz w:val="28"/>
          <w:szCs w:val="28"/>
        </w:rPr>
        <w:t xml:space="preserve">- </w:t>
      </w:r>
      <w:r w:rsidRPr="005A42E6">
        <w:rPr>
          <w:sz w:val="28"/>
          <w:szCs w:val="28"/>
        </w:rPr>
        <w:t xml:space="preserve">муниципальное казенное учреждение дополнительного образования «Районный детский экологический центр» (далее - </w:t>
      </w:r>
      <w:r w:rsidRPr="005A42E6">
        <w:rPr>
          <w:spacing w:val="9"/>
          <w:sz w:val="28"/>
          <w:szCs w:val="28"/>
        </w:rPr>
        <w:t>МКУ ДО РДЭЦ);</w:t>
      </w:r>
    </w:p>
    <w:p w14:paraId="0977C19A" w14:textId="77777777" w:rsidR="005A42E6" w:rsidRPr="005A42E6" w:rsidRDefault="005A42E6" w:rsidP="005A42E6">
      <w:pPr>
        <w:widowControl w:val="0"/>
        <w:ind w:firstLine="708"/>
        <w:jc w:val="both"/>
        <w:rPr>
          <w:spacing w:val="9"/>
          <w:sz w:val="28"/>
          <w:szCs w:val="28"/>
        </w:rPr>
      </w:pPr>
      <w:r w:rsidRPr="005A42E6">
        <w:rPr>
          <w:spacing w:val="9"/>
          <w:sz w:val="28"/>
          <w:szCs w:val="28"/>
        </w:rPr>
        <w:t xml:space="preserve">- </w:t>
      </w:r>
      <w:r w:rsidRPr="005A42E6">
        <w:rPr>
          <w:sz w:val="28"/>
          <w:szCs w:val="28"/>
        </w:rPr>
        <w:t>муниципальное казенное учреждение дополнительного образования</w:t>
      </w:r>
      <w:r w:rsidRPr="005A42E6">
        <w:rPr>
          <w:spacing w:val="9"/>
          <w:sz w:val="28"/>
          <w:szCs w:val="28"/>
        </w:rPr>
        <w:t xml:space="preserve"> «Дом детского творчества» (далее - МКУ ДО ДДТ);</w:t>
      </w:r>
    </w:p>
    <w:p w14:paraId="524AEA31" w14:textId="77777777" w:rsidR="005A42E6" w:rsidRPr="005A42E6" w:rsidRDefault="005A42E6" w:rsidP="005A42E6">
      <w:pPr>
        <w:widowControl w:val="0"/>
        <w:ind w:firstLine="708"/>
        <w:jc w:val="both"/>
        <w:rPr>
          <w:spacing w:val="9"/>
          <w:sz w:val="28"/>
          <w:szCs w:val="28"/>
        </w:rPr>
      </w:pPr>
      <w:r w:rsidRPr="005A42E6">
        <w:rPr>
          <w:spacing w:val="9"/>
          <w:sz w:val="28"/>
          <w:szCs w:val="28"/>
        </w:rPr>
        <w:t xml:space="preserve">- </w:t>
      </w:r>
      <w:r w:rsidRPr="005A42E6">
        <w:rPr>
          <w:sz w:val="28"/>
          <w:szCs w:val="28"/>
        </w:rPr>
        <w:t>муниципальное казенное учреждение дополнительного образования</w:t>
      </w:r>
      <w:r w:rsidRPr="005A42E6">
        <w:rPr>
          <w:spacing w:val="9"/>
          <w:sz w:val="28"/>
          <w:szCs w:val="28"/>
        </w:rPr>
        <w:t xml:space="preserve"> «Районный центр детского юношеского технического творчества» (далее </w:t>
      </w:r>
      <w:r w:rsidRPr="005A42E6">
        <w:rPr>
          <w:spacing w:val="9"/>
          <w:sz w:val="28"/>
          <w:szCs w:val="28"/>
        </w:rPr>
        <w:lastRenderedPageBreak/>
        <w:t>- МКУ ДО РЦДЮТТ);</w:t>
      </w:r>
    </w:p>
    <w:p w14:paraId="1F072AF3" w14:textId="77777777" w:rsidR="005A42E6" w:rsidRPr="005A42E6" w:rsidRDefault="005A42E6" w:rsidP="005A42E6">
      <w:pPr>
        <w:widowControl w:val="0"/>
        <w:ind w:firstLine="708"/>
        <w:jc w:val="both"/>
        <w:rPr>
          <w:spacing w:val="9"/>
          <w:sz w:val="28"/>
          <w:szCs w:val="28"/>
        </w:rPr>
      </w:pPr>
      <w:r w:rsidRPr="005A42E6">
        <w:rPr>
          <w:spacing w:val="9"/>
          <w:sz w:val="28"/>
          <w:szCs w:val="28"/>
        </w:rPr>
        <w:t xml:space="preserve">- </w:t>
      </w:r>
      <w:r w:rsidRPr="005A42E6">
        <w:rPr>
          <w:sz w:val="28"/>
          <w:szCs w:val="28"/>
        </w:rPr>
        <w:t>муниципальное казенное учреждение дополнительного образования</w:t>
      </w:r>
      <w:r w:rsidRPr="005A42E6">
        <w:rPr>
          <w:spacing w:val="9"/>
          <w:sz w:val="28"/>
          <w:szCs w:val="28"/>
        </w:rPr>
        <w:t xml:space="preserve"> «Районная комплексная детско-юношеская спортивная школа» (далее - МКУ ДО РКДЮСШ);</w:t>
      </w:r>
    </w:p>
    <w:p w14:paraId="71077B40" w14:textId="77777777" w:rsidR="005A42E6" w:rsidRPr="005A42E6" w:rsidRDefault="005A42E6" w:rsidP="005A42E6">
      <w:pPr>
        <w:widowControl w:val="0"/>
        <w:ind w:firstLine="708"/>
        <w:jc w:val="both"/>
        <w:rPr>
          <w:spacing w:val="9"/>
          <w:sz w:val="28"/>
          <w:szCs w:val="28"/>
        </w:rPr>
      </w:pPr>
      <w:r w:rsidRPr="005A42E6">
        <w:rPr>
          <w:spacing w:val="9"/>
          <w:sz w:val="28"/>
          <w:szCs w:val="28"/>
        </w:rPr>
        <w:t>- муниципальное бюджетное учреждение дополнительного образования «Детский оздоровительно-образовательный (профильный) центр «Родничок» (далее - МБУ ДО ДООЦ «Родничок»).</w:t>
      </w:r>
    </w:p>
    <w:p w14:paraId="47103153" w14:textId="77777777" w:rsidR="005A42E6" w:rsidRPr="005A42E6" w:rsidRDefault="005A42E6" w:rsidP="005A42E6">
      <w:pPr>
        <w:widowControl w:val="0"/>
        <w:ind w:firstLine="708"/>
        <w:jc w:val="both"/>
        <w:rPr>
          <w:sz w:val="28"/>
          <w:szCs w:val="28"/>
        </w:rPr>
      </w:pPr>
      <w:r w:rsidRPr="005A42E6">
        <w:rPr>
          <w:rFonts w:eastAsia="Calibri"/>
          <w:sz w:val="28"/>
          <w:szCs w:val="28"/>
        </w:rPr>
        <w:t xml:space="preserve">Благодаря целенаправленной работе ежегодно увеличивается количество детей, охваченных дополнительным образованием. </w:t>
      </w:r>
      <w:r w:rsidRPr="005A42E6">
        <w:rPr>
          <w:sz w:val="28"/>
          <w:szCs w:val="28"/>
        </w:rPr>
        <w:t>МКУ ДО РЦДЮТТ активно проводится работа, направленная на развитие технического творчества, научно-прикладное рационализаторство и просвещение подростков и молодежи в сфере предпринимательства и малого бизнеса. В МКУ ДО РДЭЦ очень эффективно организована работа по экологическому воспитанию, и уже более 17 лет действует Малая академия наук. МКУ ДО ДДТ реализует 23 образовательные программы по пяти направленностям: художественно-эстетическая, социально-педагогическая, спортивная, патриотическая, культурологическая. Особое место в системе учреждений дополнительного образования занимает МКУ ДО РКДЮСШ, которая является единственной организацией дополнительного образования спортивной направленности в округе и предоставляет детям и подросткам, проживающим в г.Светлограде и сельских населенных пунктах округа, равные условия для занятий физической культурой и спортом, формирования здорового образа жизни, организации досуговой деятельности.</w:t>
      </w:r>
    </w:p>
    <w:p w14:paraId="5341065B" w14:textId="77777777" w:rsidR="005A42E6" w:rsidRPr="005A42E6" w:rsidRDefault="005A42E6" w:rsidP="005A42E6">
      <w:pPr>
        <w:widowControl w:val="0"/>
        <w:ind w:firstLine="709"/>
        <w:jc w:val="both"/>
        <w:rPr>
          <w:sz w:val="28"/>
          <w:szCs w:val="28"/>
        </w:rPr>
      </w:pPr>
      <w:r w:rsidRPr="005A42E6">
        <w:rPr>
          <w:sz w:val="28"/>
          <w:szCs w:val="28"/>
        </w:rPr>
        <w:t>Особое место в системе дополнительного образования занимает МБУ ДО ДООЦ «Родничок» - летний загородный лагерь, в котором ежегодно отдыхает более 700 обучающихся.</w:t>
      </w:r>
    </w:p>
    <w:p w14:paraId="009DBCA9" w14:textId="77777777" w:rsidR="005A42E6" w:rsidRPr="005A42E6" w:rsidRDefault="005A42E6" w:rsidP="005A42E6">
      <w:pPr>
        <w:ind w:firstLine="708"/>
        <w:jc w:val="both"/>
        <w:rPr>
          <w:sz w:val="28"/>
          <w:szCs w:val="28"/>
        </w:rPr>
      </w:pPr>
      <w:r w:rsidRPr="005A42E6">
        <w:rPr>
          <w:sz w:val="28"/>
          <w:szCs w:val="28"/>
        </w:rPr>
        <w:t>В учреждениях дополнительного образования детей занимается 3337 детей, или 53% от общего числа обучающихся. Доля детей в возрасте от 5 до 18 лет, получающих услуги по дополнительному образованию в организациях различной организационно-правовой формы в общей численности детей, данной возрастной группы, составляет 76,4%.</w:t>
      </w:r>
    </w:p>
    <w:p w14:paraId="3E5B4C94" w14:textId="77777777" w:rsidR="005A42E6" w:rsidRPr="005A42E6" w:rsidRDefault="005A42E6" w:rsidP="005A42E6">
      <w:pPr>
        <w:ind w:firstLine="709"/>
        <w:jc w:val="both"/>
        <w:rPr>
          <w:sz w:val="28"/>
          <w:szCs w:val="28"/>
        </w:rPr>
      </w:pPr>
      <w:r w:rsidRPr="005A42E6">
        <w:rPr>
          <w:sz w:val="28"/>
          <w:szCs w:val="28"/>
        </w:rPr>
        <w:t>Следует отметить, что в округе функционируют иные организации дополнительного образования, подведомственные отделу культуры администрации Петровского муниципального округа Ставропольского края.</w:t>
      </w:r>
    </w:p>
    <w:p w14:paraId="4F95918C" w14:textId="77777777" w:rsidR="005A42E6" w:rsidRPr="005A42E6" w:rsidRDefault="005A42E6" w:rsidP="005A42E6">
      <w:pPr>
        <w:ind w:firstLine="709"/>
        <w:jc w:val="both"/>
        <w:rPr>
          <w:sz w:val="28"/>
          <w:szCs w:val="28"/>
        </w:rPr>
      </w:pPr>
      <w:r w:rsidRPr="005A42E6">
        <w:rPr>
          <w:sz w:val="28"/>
          <w:szCs w:val="28"/>
        </w:rPr>
        <w:t>Повышение социального статуса педагогических работников - основная задача государственной политики в сфере образования. Благодаря реализации Указа Президента РФ от 7 мая 2012 г. № 597 «О мероприятиях по реализации государственной социальной политики» среднемесячная номинальная начисленная заработная плата работников</w:t>
      </w:r>
      <w:r w:rsidRPr="005A42E6">
        <w:rPr>
          <w:rFonts w:ascii="Calibri" w:hAnsi="Calibri"/>
          <w:sz w:val="22"/>
          <w:szCs w:val="22"/>
        </w:rPr>
        <w:t xml:space="preserve"> </w:t>
      </w:r>
      <w:r w:rsidRPr="005A42E6">
        <w:rPr>
          <w:sz w:val="28"/>
          <w:szCs w:val="28"/>
        </w:rPr>
        <w:t>муниципальных дошкольных образовательных учреждений округа увеличилась с 7378,7 рубля в 2012 году до 13987,9 рубля в 2017 году или в 1,9 раза. Среднемесячная номинальная начисленная заработная плата учителей общеобразовательных организаций округа составила 23 667,33 рубля при темпе роста к показателю 2012 года 135,5% (в среднем по краю 24310,1 рубля и 128,6% соответственно).</w:t>
      </w:r>
    </w:p>
    <w:p w14:paraId="37FD8D9D" w14:textId="77777777" w:rsidR="005A42E6" w:rsidRPr="005A42E6" w:rsidRDefault="005A42E6" w:rsidP="005A42E6">
      <w:pPr>
        <w:ind w:firstLine="709"/>
        <w:jc w:val="both"/>
        <w:rPr>
          <w:sz w:val="28"/>
          <w:szCs w:val="28"/>
        </w:rPr>
      </w:pPr>
      <w:r w:rsidRPr="005A42E6">
        <w:rPr>
          <w:sz w:val="28"/>
          <w:szCs w:val="28"/>
        </w:rPr>
        <w:lastRenderedPageBreak/>
        <w:t xml:space="preserve">Сравнительный анализ квалификации кадрового потенциала педагогических работников образовательных организаций по образовательному цензу показал, что на долю педагогических работников с высшим образованием в общеобразовательных организациях приходится 86,2%, в дошкольных образовательных организациях – 54,8%. </w:t>
      </w:r>
    </w:p>
    <w:p w14:paraId="152E8D24" w14:textId="77777777" w:rsidR="005A42E6" w:rsidRPr="005A42E6" w:rsidRDefault="005A42E6" w:rsidP="005A42E6">
      <w:pPr>
        <w:ind w:firstLine="709"/>
        <w:jc w:val="both"/>
        <w:rPr>
          <w:sz w:val="28"/>
          <w:szCs w:val="28"/>
        </w:rPr>
      </w:pPr>
      <w:r w:rsidRPr="005A42E6">
        <w:rPr>
          <w:sz w:val="28"/>
          <w:szCs w:val="28"/>
        </w:rPr>
        <w:t>В анализируемом периоде сохраняется тенденция старения педагогических кадров, так по итогам 2017 года 62,0% учителей имеют стаж 20 лет и более лет (в 2014 году - 59,1%).</w:t>
      </w:r>
    </w:p>
    <w:p w14:paraId="35E94E08" w14:textId="77777777" w:rsidR="005A42E6" w:rsidRPr="005A42E6" w:rsidRDefault="005A42E6" w:rsidP="005A42E6">
      <w:pPr>
        <w:ind w:firstLine="709"/>
        <w:jc w:val="both"/>
        <w:rPr>
          <w:sz w:val="28"/>
          <w:szCs w:val="28"/>
        </w:rPr>
      </w:pPr>
      <w:r w:rsidRPr="005A42E6">
        <w:rPr>
          <w:sz w:val="28"/>
          <w:szCs w:val="28"/>
        </w:rPr>
        <w:t>В округе ведется планомерная работа по созданию комфортных современных условий для обучения, развития инфраструктуры учреждений системы общего образования.</w:t>
      </w:r>
    </w:p>
    <w:p w14:paraId="52636C56" w14:textId="77777777" w:rsidR="005A42E6" w:rsidRPr="005A42E6" w:rsidRDefault="005A42E6" w:rsidP="005A42E6">
      <w:pPr>
        <w:ind w:firstLine="709"/>
        <w:jc w:val="both"/>
        <w:rPr>
          <w:sz w:val="28"/>
          <w:szCs w:val="28"/>
        </w:rPr>
      </w:pPr>
    </w:p>
    <w:p w14:paraId="4B3FFA81" w14:textId="77777777" w:rsidR="005A42E6" w:rsidRPr="005A42E6" w:rsidRDefault="005A42E6" w:rsidP="005A42E6">
      <w:pPr>
        <w:jc w:val="both"/>
        <w:rPr>
          <w:sz w:val="28"/>
          <w:szCs w:val="28"/>
        </w:rPr>
      </w:pPr>
      <w:r w:rsidRPr="005A42E6">
        <w:rPr>
          <w:noProof/>
          <w:sz w:val="28"/>
          <w:szCs w:val="28"/>
          <w:shd w:val="clear" w:color="auto" w:fill="76923C"/>
        </w:rPr>
        <w:drawing>
          <wp:inline distT="0" distB="0" distL="0" distR="0" wp14:anchorId="24462D43" wp14:editId="649A730A">
            <wp:extent cx="6096000" cy="2809875"/>
            <wp:effectExtent l="0" t="0" r="0" b="9525"/>
            <wp:docPr id="1536824870" name="Диаграмма 15368248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7A09D7" w14:textId="77777777" w:rsidR="005A42E6" w:rsidRPr="005A42E6" w:rsidRDefault="005A42E6" w:rsidP="005A42E6">
      <w:pPr>
        <w:ind w:firstLine="709"/>
        <w:jc w:val="both"/>
        <w:rPr>
          <w:sz w:val="28"/>
          <w:szCs w:val="28"/>
        </w:rPr>
      </w:pPr>
    </w:p>
    <w:p w14:paraId="14D87B4A" w14:textId="77777777" w:rsidR="005A42E6" w:rsidRPr="005A42E6" w:rsidRDefault="005A42E6" w:rsidP="005A42E6">
      <w:pPr>
        <w:ind w:firstLine="709"/>
        <w:jc w:val="both"/>
        <w:rPr>
          <w:sz w:val="28"/>
          <w:szCs w:val="28"/>
        </w:rPr>
      </w:pPr>
      <w:r w:rsidRPr="005A42E6">
        <w:rPr>
          <w:sz w:val="28"/>
          <w:szCs w:val="28"/>
        </w:rPr>
        <w:t>Трудовой занятостью в летний период ежегодно охвачены более 60% учащихся.</w:t>
      </w:r>
      <w:r w:rsidRPr="005A42E6">
        <w:rPr>
          <w:rFonts w:ascii="Calibri" w:hAnsi="Calibri"/>
          <w:sz w:val="22"/>
          <w:szCs w:val="22"/>
        </w:rPr>
        <w:t xml:space="preserve"> </w:t>
      </w:r>
      <w:r w:rsidRPr="005A42E6">
        <w:rPr>
          <w:sz w:val="28"/>
          <w:szCs w:val="28"/>
        </w:rPr>
        <w:t xml:space="preserve">На протяжении многих лет сохраняется сеть оздоровительных учреждений, в которую входят 22 пришкольных и 1 загородный лагери. </w:t>
      </w:r>
    </w:p>
    <w:p w14:paraId="4FFE74DD" w14:textId="77777777" w:rsidR="005A42E6" w:rsidRPr="005A42E6" w:rsidRDefault="005A42E6" w:rsidP="005A42E6">
      <w:pPr>
        <w:ind w:firstLine="709"/>
        <w:jc w:val="both"/>
        <w:rPr>
          <w:sz w:val="28"/>
          <w:szCs w:val="28"/>
        </w:rPr>
      </w:pPr>
      <w:r w:rsidRPr="005A42E6">
        <w:rPr>
          <w:sz w:val="28"/>
          <w:szCs w:val="28"/>
        </w:rPr>
        <w:t>На территории города Светлограда расположены 4 учреждения среднего профессионального образования:</w:t>
      </w:r>
    </w:p>
    <w:p w14:paraId="6FD617DA" w14:textId="77777777" w:rsidR="005A42E6" w:rsidRPr="005A42E6" w:rsidRDefault="005A42E6" w:rsidP="005A42E6">
      <w:pPr>
        <w:ind w:firstLine="709"/>
        <w:jc w:val="both"/>
        <w:rPr>
          <w:sz w:val="28"/>
          <w:szCs w:val="28"/>
        </w:rPr>
      </w:pPr>
      <w:r w:rsidRPr="005A42E6">
        <w:rPr>
          <w:sz w:val="28"/>
          <w:szCs w:val="28"/>
        </w:rPr>
        <w:t>ГОУ СПО «Светлоградский региональный сельскохозяйственный колледж»;</w:t>
      </w:r>
    </w:p>
    <w:p w14:paraId="035DF0AC" w14:textId="77777777" w:rsidR="005A42E6" w:rsidRPr="005A42E6" w:rsidRDefault="005A42E6" w:rsidP="005A42E6">
      <w:pPr>
        <w:ind w:firstLine="709"/>
        <w:jc w:val="both"/>
        <w:rPr>
          <w:sz w:val="28"/>
          <w:szCs w:val="28"/>
        </w:rPr>
      </w:pPr>
      <w:r w:rsidRPr="005A42E6">
        <w:rPr>
          <w:sz w:val="28"/>
          <w:szCs w:val="28"/>
        </w:rPr>
        <w:t>ГБОУ СПО «Светлоградский педагогический колледж»;</w:t>
      </w:r>
    </w:p>
    <w:p w14:paraId="45E6AE4E" w14:textId="77777777" w:rsidR="005A42E6" w:rsidRPr="005A42E6" w:rsidRDefault="005A42E6" w:rsidP="005A42E6">
      <w:pPr>
        <w:ind w:firstLine="709"/>
        <w:jc w:val="both"/>
        <w:rPr>
          <w:sz w:val="28"/>
          <w:szCs w:val="28"/>
        </w:rPr>
      </w:pPr>
      <w:r w:rsidRPr="005A42E6">
        <w:rPr>
          <w:sz w:val="28"/>
          <w:szCs w:val="28"/>
        </w:rPr>
        <w:t xml:space="preserve">филиал НОУ СПО «Ставропольский кооперативный техникум экономики, коммерции и права» в г.Светлограде; </w:t>
      </w:r>
    </w:p>
    <w:p w14:paraId="3DB9CC8A" w14:textId="77777777" w:rsidR="005A42E6" w:rsidRPr="005A42E6" w:rsidRDefault="005A42E6" w:rsidP="005A42E6">
      <w:pPr>
        <w:ind w:firstLine="709"/>
        <w:jc w:val="both"/>
        <w:rPr>
          <w:sz w:val="28"/>
          <w:szCs w:val="28"/>
        </w:rPr>
      </w:pPr>
      <w:r w:rsidRPr="005A42E6">
        <w:rPr>
          <w:sz w:val="28"/>
          <w:szCs w:val="28"/>
        </w:rPr>
        <w:t>ЧПОУ «Светлоградский многопрофильный колледж».</w:t>
      </w:r>
    </w:p>
    <w:p w14:paraId="1BE89AAF" w14:textId="77777777" w:rsidR="005A42E6" w:rsidRPr="005A42E6" w:rsidRDefault="005A42E6" w:rsidP="005A42E6">
      <w:pPr>
        <w:ind w:firstLine="709"/>
        <w:jc w:val="both"/>
        <w:rPr>
          <w:sz w:val="28"/>
          <w:szCs w:val="28"/>
        </w:rPr>
      </w:pPr>
      <w:r w:rsidRPr="005A42E6">
        <w:rPr>
          <w:sz w:val="28"/>
          <w:szCs w:val="28"/>
        </w:rPr>
        <w:t>Ежегодный выпуск специалистов по профильным направлениям составляет 0,4 тыс. человек.</w:t>
      </w:r>
    </w:p>
    <w:p w14:paraId="4582E92A" w14:textId="77777777" w:rsidR="005A42E6" w:rsidRPr="005A42E6" w:rsidRDefault="005A42E6" w:rsidP="005A42E6">
      <w:pPr>
        <w:ind w:firstLine="709"/>
        <w:jc w:val="both"/>
        <w:rPr>
          <w:sz w:val="28"/>
          <w:szCs w:val="28"/>
        </w:rPr>
      </w:pPr>
      <w:r w:rsidRPr="005A42E6">
        <w:rPr>
          <w:sz w:val="28"/>
          <w:szCs w:val="28"/>
        </w:rPr>
        <w:t xml:space="preserve">В рамках реализации Стратегии социально-экономического развития Ставропольского края до 2035 года планируется создание регионального контура профильных в ключевых точках внутреннего транспортного контура края. На базе ГОУ СПО «Светлоградский региональный </w:t>
      </w:r>
      <w:r w:rsidRPr="005A42E6">
        <w:rPr>
          <w:sz w:val="28"/>
          <w:szCs w:val="28"/>
        </w:rPr>
        <w:lastRenderedPageBreak/>
        <w:t>сельскохозяйственный колледж» планируется создание ресурсного центра по основным сельскохозяйственным специальностям, что в конечном итоге окажет положительное влияние на обеспечение экономики не только округа, но и края высококвалифицированными специалистами.</w:t>
      </w:r>
    </w:p>
    <w:p w14:paraId="4A37D5EF" w14:textId="77777777" w:rsidR="005A42E6" w:rsidRPr="005A42E6" w:rsidRDefault="005A42E6" w:rsidP="005A42E6">
      <w:pPr>
        <w:ind w:firstLine="709"/>
        <w:jc w:val="both"/>
        <w:rPr>
          <w:sz w:val="28"/>
          <w:szCs w:val="28"/>
        </w:rPr>
      </w:pPr>
      <w:r w:rsidRPr="005A42E6">
        <w:rPr>
          <w:sz w:val="28"/>
          <w:szCs w:val="28"/>
        </w:rPr>
        <w:t>МКУ «Молодежный центр «Импульс», волонтеры и активисты Петровской общественной организации «Союз молодежи Ставрополья» организуют мероприятия, направленные на</w:t>
      </w:r>
      <w:r w:rsidRPr="005A42E6">
        <w:rPr>
          <w:rFonts w:ascii="Calibri" w:hAnsi="Calibri"/>
          <w:sz w:val="22"/>
          <w:szCs w:val="22"/>
        </w:rPr>
        <w:t xml:space="preserve"> </w:t>
      </w:r>
      <w:r w:rsidRPr="005A42E6">
        <w:rPr>
          <w:sz w:val="28"/>
          <w:szCs w:val="28"/>
        </w:rPr>
        <w:t xml:space="preserve">формирование активной гражданской позиции учащихся и студентов, поддержку талантливой молодежи, проводят профилактическую работу, направленную на ограничение табакокурения, предупреждение алкоголизма и наркомании, формирование здорового образа жизни. </w:t>
      </w:r>
    </w:p>
    <w:p w14:paraId="5B171E52" w14:textId="77777777" w:rsidR="005A42E6" w:rsidRPr="005A42E6" w:rsidRDefault="005A42E6" w:rsidP="005A42E6">
      <w:pPr>
        <w:jc w:val="both"/>
        <w:rPr>
          <w:sz w:val="28"/>
          <w:szCs w:val="28"/>
        </w:rPr>
      </w:pPr>
    </w:p>
    <w:p w14:paraId="20F30A3B" w14:textId="77777777" w:rsidR="005A42E6" w:rsidRPr="005A42E6" w:rsidRDefault="005A42E6" w:rsidP="005A42E6">
      <w:pPr>
        <w:ind w:firstLine="708"/>
        <w:jc w:val="both"/>
        <w:rPr>
          <w:sz w:val="28"/>
          <w:szCs w:val="28"/>
        </w:rPr>
      </w:pPr>
      <w:r w:rsidRPr="005A42E6">
        <w:rPr>
          <w:sz w:val="28"/>
          <w:szCs w:val="28"/>
        </w:rPr>
        <w:t>1.2.5. Культура. Спорт.</w:t>
      </w:r>
    </w:p>
    <w:p w14:paraId="26DC3621" w14:textId="77777777" w:rsidR="005A42E6" w:rsidRPr="005A42E6" w:rsidRDefault="005A42E6" w:rsidP="005A42E6">
      <w:pPr>
        <w:ind w:firstLine="708"/>
        <w:jc w:val="both"/>
        <w:rPr>
          <w:rFonts w:eastAsia="Lucida Sans Unicode"/>
          <w:sz w:val="28"/>
          <w:szCs w:val="28"/>
        </w:rPr>
      </w:pPr>
      <w:r w:rsidRPr="005A42E6">
        <w:rPr>
          <w:rFonts w:eastAsia="Lucida Sans Unicode"/>
          <w:sz w:val="28"/>
          <w:szCs w:val="28"/>
        </w:rPr>
        <w:t xml:space="preserve">Реализацию приоритетных направлений государственной политики в сфере культуры осуществляют 22 муниципальных и 1 государственное учреждения культуры, в которых трудится около 350 человек: </w:t>
      </w:r>
    </w:p>
    <w:p w14:paraId="69154868" w14:textId="77777777" w:rsidR="005A42E6" w:rsidRPr="005A42E6" w:rsidRDefault="005A42E6" w:rsidP="005A42E6">
      <w:pPr>
        <w:ind w:firstLine="708"/>
        <w:jc w:val="both"/>
        <w:rPr>
          <w:sz w:val="28"/>
          <w:szCs w:val="28"/>
        </w:rPr>
      </w:pPr>
      <w:r w:rsidRPr="005A42E6">
        <w:rPr>
          <w:rFonts w:eastAsia="Lucida Sans Unicode"/>
          <w:sz w:val="28"/>
          <w:szCs w:val="28"/>
        </w:rPr>
        <w:t>- 15 клубных учреждений (</w:t>
      </w:r>
      <w:r w:rsidRPr="005A42E6">
        <w:rPr>
          <w:sz w:val="28"/>
          <w:szCs w:val="28"/>
        </w:rPr>
        <w:t>МКУК «ЦДК г. Светлограда» (вкл. 3 филиала в г. Светлограде и 2 филиала в сельских населенных пунктах), МКУК «ДК с. Благодатного» (вкл. 1 филиал), МКУК «ДК с. Высоцкого», МКУК «ДК с. Гофицкого», МКУК «ДК с. Донская Балка», МКУК «ДК с. Константиновского», МКУК «ДК с. Николина Балка», МКУК «ДК с. Ореховка», МКУК «ДК п. Прикалаусский», МКУК «ДК с. Просянка», МКУК «ДК п. Рогатая Балка» (вкл. 2 филиала), МКУК «ДК с. Сухая Буйвола», МКУК «ДК с. Шангала» (вкл. 1 филиал), МКУК «ДК с. Шведино»);</w:t>
      </w:r>
    </w:p>
    <w:p w14:paraId="7087B55D" w14:textId="77777777" w:rsidR="005A42E6" w:rsidRPr="005A42E6" w:rsidRDefault="005A42E6" w:rsidP="005A42E6">
      <w:pPr>
        <w:ind w:firstLine="708"/>
        <w:jc w:val="both"/>
        <w:rPr>
          <w:rFonts w:eastAsia="Lucida Sans Unicode"/>
          <w:sz w:val="28"/>
          <w:szCs w:val="28"/>
        </w:rPr>
      </w:pPr>
      <w:r w:rsidRPr="005A42E6">
        <w:rPr>
          <w:rFonts w:eastAsia="Lucida Sans Unicode"/>
          <w:sz w:val="28"/>
          <w:szCs w:val="28"/>
        </w:rPr>
        <w:t>- МКУК «Петровская централизованная библиотечная система», учреждение имеет 21 филиал, 15 из которых расположены в селах округа;</w:t>
      </w:r>
    </w:p>
    <w:p w14:paraId="2145AD18" w14:textId="77777777" w:rsidR="005A42E6" w:rsidRPr="005A42E6" w:rsidRDefault="005A42E6" w:rsidP="005A42E6">
      <w:pPr>
        <w:ind w:firstLine="708"/>
        <w:jc w:val="both"/>
        <w:rPr>
          <w:rFonts w:eastAsia="Lucida Sans Unicode"/>
          <w:sz w:val="28"/>
          <w:szCs w:val="28"/>
        </w:rPr>
      </w:pPr>
      <w:r w:rsidRPr="005A42E6">
        <w:rPr>
          <w:rFonts w:eastAsia="Lucida Sans Unicode"/>
          <w:sz w:val="28"/>
          <w:szCs w:val="28"/>
        </w:rPr>
        <w:t>- 3 музея (ГБУК СК «Светлоградский историко-краеведческий музей им И.М. Солодилова», МКУК «Народный музей села Сухая Буйвола», МКУК «Гофицкий историко-краеведческий музей им. Ю.И. Бельгарова»);</w:t>
      </w:r>
    </w:p>
    <w:p w14:paraId="090E3263" w14:textId="77777777" w:rsidR="005A42E6" w:rsidRPr="005A42E6" w:rsidRDefault="005A42E6" w:rsidP="005A42E6">
      <w:pPr>
        <w:ind w:firstLine="708"/>
        <w:jc w:val="both"/>
        <w:rPr>
          <w:rFonts w:eastAsia="Lucida Sans Unicode"/>
          <w:sz w:val="28"/>
          <w:szCs w:val="28"/>
        </w:rPr>
      </w:pPr>
      <w:r w:rsidRPr="005A42E6">
        <w:rPr>
          <w:rFonts w:eastAsia="Lucida Sans Unicode"/>
          <w:sz w:val="28"/>
          <w:szCs w:val="28"/>
        </w:rPr>
        <w:t>- МКУ ДО «Светлоградская районная детская музыкальная школа», учреждение имеет 5 сельских филиалов;</w:t>
      </w:r>
    </w:p>
    <w:p w14:paraId="00AFAA14" w14:textId="77777777" w:rsidR="005A42E6" w:rsidRPr="005A42E6" w:rsidRDefault="005A42E6" w:rsidP="005A42E6">
      <w:pPr>
        <w:ind w:firstLine="708"/>
        <w:jc w:val="both"/>
        <w:rPr>
          <w:rFonts w:eastAsia="Lucida Sans Unicode"/>
          <w:sz w:val="28"/>
          <w:szCs w:val="28"/>
        </w:rPr>
      </w:pPr>
      <w:r w:rsidRPr="005A42E6">
        <w:rPr>
          <w:rFonts w:eastAsia="Lucida Sans Unicode"/>
          <w:sz w:val="28"/>
          <w:szCs w:val="28"/>
        </w:rPr>
        <w:t>- МКУ ДО «Светлоградская детская художественная школа»;</w:t>
      </w:r>
    </w:p>
    <w:p w14:paraId="6E1C77E3" w14:textId="77777777" w:rsidR="005A42E6" w:rsidRPr="005A42E6" w:rsidRDefault="005A42E6" w:rsidP="005A42E6">
      <w:pPr>
        <w:ind w:firstLine="708"/>
        <w:jc w:val="both"/>
        <w:rPr>
          <w:sz w:val="28"/>
          <w:szCs w:val="28"/>
        </w:rPr>
      </w:pPr>
      <w:r w:rsidRPr="005A42E6">
        <w:rPr>
          <w:rFonts w:eastAsia="Lucida Sans Unicode"/>
          <w:sz w:val="28"/>
          <w:szCs w:val="28"/>
        </w:rPr>
        <w:t>- МБУК «Петровский организационно-методический центр»</w:t>
      </w:r>
      <w:r w:rsidRPr="005A42E6">
        <w:rPr>
          <w:sz w:val="28"/>
          <w:szCs w:val="28"/>
        </w:rPr>
        <w:t xml:space="preserve">. </w:t>
      </w:r>
    </w:p>
    <w:p w14:paraId="55302944" w14:textId="77777777" w:rsidR="005A42E6" w:rsidRPr="005A42E6" w:rsidRDefault="005A42E6" w:rsidP="005A42E6">
      <w:pPr>
        <w:ind w:firstLine="708"/>
        <w:jc w:val="both"/>
        <w:rPr>
          <w:sz w:val="28"/>
          <w:szCs w:val="28"/>
        </w:rPr>
      </w:pPr>
      <w:r w:rsidRPr="005A42E6">
        <w:rPr>
          <w:sz w:val="28"/>
          <w:szCs w:val="28"/>
        </w:rPr>
        <w:t>На территории округа находятся 78 памятников местного значения (33 памятника истории, 15 – археологии, 5 – градостроительства и архитектуры, 25 - искусства).</w:t>
      </w:r>
    </w:p>
    <w:p w14:paraId="33ABE700" w14:textId="77777777" w:rsidR="005A42E6" w:rsidRPr="005A42E6" w:rsidRDefault="005A42E6" w:rsidP="005A42E6">
      <w:pPr>
        <w:ind w:firstLine="708"/>
        <w:jc w:val="both"/>
        <w:rPr>
          <w:sz w:val="28"/>
          <w:szCs w:val="28"/>
        </w:rPr>
      </w:pPr>
      <w:r w:rsidRPr="005A42E6">
        <w:rPr>
          <w:sz w:val="28"/>
          <w:szCs w:val="28"/>
        </w:rPr>
        <w:t xml:space="preserve">Уровень обеспеченности населения учреждениями культуры клубного типа составляет 100% от норматива. В городе и селах округа работает 312 клубных формирований, двадцать три из них носят звание «Народный коллектив самодеятельного художественного творчества». </w:t>
      </w:r>
    </w:p>
    <w:p w14:paraId="64C9C7E9" w14:textId="77777777" w:rsidR="005A42E6" w:rsidRPr="005A42E6" w:rsidRDefault="005A42E6" w:rsidP="005A42E6">
      <w:pPr>
        <w:ind w:firstLine="708"/>
        <w:jc w:val="both"/>
        <w:rPr>
          <w:sz w:val="28"/>
          <w:szCs w:val="28"/>
        </w:rPr>
      </w:pPr>
      <w:r w:rsidRPr="005A42E6">
        <w:rPr>
          <w:sz w:val="28"/>
          <w:szCs w:val="28"/>
        </w:rPr>
        <w:t xml:space="preserve">Ежегодно самодеятельные артисты округа принимают участие в традиционных фестивалях и конкурсах различных направлений искусства: «Салют Победы», «Души прекрасные порывы», «Звездный след», «Играй гармонь, звени частушка», «Традиции живы», «Терпсихора», «Восходящая </w:t>
      </w:r>
      <w:r w:rsidRPr="005A42E6">
        <w:rPr>
          <w:sz w:val="28"/>
          <w:szCs w:val="28"/>
        </w:rPr>
        <w:lastRenderedPageBreak/>
        <w:t>звезда Петровского района», «Погружение в классику». В мероприятиях, проходящих в рамках Всероссийских акций «Библионочь» и «Ночь кино», принимают участие жители округа всех возрастов.</w:t>
      </w:r>
    </w:p>
    <w:p w14:paraId="2C07187A" w14:textId="77777777" w:rsidR="005A42E6" w:rsidRPr="005A42E6" w:rsidRDefault="005A42E6" w:rsidP="005A42E6">
      <w:pPr>
        <w:ind w:firstLine="708"/>
        <w:jc w:val="both"/>
        <w:rPr>
          <w:sz w:val="28"/>
          <w:szCs w:val="28"/>
        </w:rPr>
      </w:pPr>
      <w:r w:rsidRPr="005A42E6">
        <w:rPr>
          <w:rFonts w:eastAsia="Lucida Sans Unicode"/>
          <w:sz w:val="28"/>
          <w:szCs w:val="28"/>
        </w:rPr>
        <w:t>Уровень обеспеченности населения библиотеками составляет 100% от норматива. Услугами муниципальных библиотек ежегодно пользуются около 35,5 тысяч человек или 48,6% населения округа. Объем библиотечного фонда к концу 2017 года достиг 445,9 тыс. экземпляров, что в расчете на одну тысячу жителей составляет 6104 экземпляра (в среднем по краю - 4544 экземпляра).</w:t>
      </w:r>
      <w:r w:rsidRPr="005A42E6">
        <w:rPr>
          <w:sz w:val="28"/>
          <w:szCs w:val="28"/>
        </w:rPr>
        <w:t xml:space="preserve"> </w:t>
      </w:r>
    </w:p>
    <w:p w14:paraId="2742CA34" w14:textId="77777777" w:rsidR="005A42E6" w:rsidRPr="005A42E6" w:rsidRDefault="005A42E6" w:rsidP="005A42E6">
      <w:pPr>
        <w:ind w:firstLine="708"/>
        <w:jc w:val="both"/>
        <w:rPr>
          <w:sz w:val="28"/>
          <w:szCs w:val="28"/>
        </w:rPr>
      </w:pPr>
      <w:r w:rsidRPr="005A42E6">
        <w:rPr>
          <w:sz w:val="28"/>
          <w:szCs w:val="28"/>
        </w:rPr>
        <w:t>Дополнительное образование в сфере культуры получают 609 учащихся. Учащиеся и педагоги учреждений дополнительного образования ежегодно принимают участие в районных, зональных, краевых и международных конкурсах, фестивалях, выставках.</w:t>
      </w:r>
    </w:p>
    <w:p w14:paraId="4853E41D" w14:textId="77777777" w:rsidR="005A42E6" w:rsidRPr="005A42E6" w:rsidRDefault="005A42E6" w:rsidP="005A42E6">
      <w:pPr>
        <w:ind w:firstLine="708"/>
        <w:jc w:val="both"/>
        <w:rPr>
          <w:sz w:val="28"/>
          <w:szCs w:val="28"/>
        </w:rPr>
      </w:pPr>
      <w:r w:rsidRPr="005A42E6">
        <w:rPr>
          <w:sz w:val="28"/>
          <w:szCs w:val="28"/>
        </w:rPr>
        <w:t xml:space="preserve">В кинозале </w:t>
      </w:r>
      <w:r w:rsidRPr="005A42E6">
        <w:rPr>
          <w:rFonts w:eastAsia="Lucida Sans Unicode"/>
          <w:sz w:val="28"/>
          <w:szCs w:val="28"/>
        </w:rPr>
        <w:t>МБУК «Петровский организационно-методический центр» в 2016 году установлено оборудование 3D-кинотеатра. В результате количество зрителей увеличилось по итогам 2017 года до 23,5 тыс. человек или 8,9 раза в сравнении с 2015 годом. Жители округа могут увидеть премьеры фильмов отечественного и зарубежного производства</w:t>
      </w:r>
      <w:r w:rsidRPr="005A42E6">
        <w:rPr>
          <w:sz w:val="28"/>
          <w:szCs w:val="28"/>
        </w:rPr>
        <w:t xml:space="preserve">. </w:t>
      </w:r>
    </w:p>
    <w:p w14:paraId="5563015A" w14:textId="77777777" w:rsidR="005A42E6" w:rsidRPr="005A42E6" w:rsidRDefault="005A42E6" w:rsidP="005A42E6">
      <w:pPr>
        <w:ind w:firstLine="708"/>
        <w:jc w:val="both"/>
        <w:rPr>
          <w:sz w:val="28"/>
          <w:szCs w:val="28"/>
        </w:rPr>
      </w:pPr>
      <w:r w:rsidRPr="005A42E6">
        <w:rPr>
          <w:sz w:val="28"/>
          <w:szCs w:val="28"/>
        </w:rPr>
        <w:t xml:space="preserve">Размер номинальной начисленной заработной платы работников учреждений культуры в ходе реализации Указа Президента РФ от 7 мая 2012 № 597 «О мероприятиях по реализации государственной социальной политики» увеличился в сравнении с 2012 годом в 2 раза, и в 2017 году составил 19605,6 рубля против 9529,6 рубля в 2012 году. Размер стимулирующих выплат составляет не менее 30,0% от фонда оплаты труда. Работники сельских учреждений культуры, дополнительного образования получают компенсационные выплаты в размере 25,0% за проживание в сельской местности, а также меры социальной поддержки на оплату коммунальных услуг. Средний возраст работников учреждений культуры составляет 45 лет, что соответствует среднекраевому показателю, в тоже время на долю работников в возрасте свыше 60 лет приходится 13,2% общего числа работающих. </w:t>
      </w:r>
    </w:p>
    <w:p w14:paraId="5237CB36" w14:textId="77777777" w:rsidR="005A42E6" w:rsidRPr="005A42E6" w:rsidRDefault="005A42E6" w:rsidP="005A42E6">
      <w:pPr>
        <w:ind w:firstLine="708"/>
        <w:jc w:val="both"/>
        <w:rPr>
          <w:sz w:val="28"/>
          <w:szCs w:val="28"/>
        </w:rPr>
      </w:pPr>
      <w:r w:rsidRPr="005A42E6">
        <w:rPr>
          <w:sz w:val="28"/>
          <w:szCs w:val="28"/>
        </w:rPr>
        <w:t xml:space="preserve">Благодаря участию органов местного самоуправления в реализации государственных программ Российской Федерации и Ставропольского края доля муниципальных учреждений культуры, которые требуют капитального ремонта, сократилась в 2017 году в сравнении с 2012 годом на 32,8% (в целом по краю снижение составляет 14,47%). </w:t>
      </w:r>
    </w:p>
    <w:p w14:paraId="417BB793" w14:textId="77777777" w:rsidR="005A42E6" w:rsidRPr="005A42E6" w:rsidRDefault="005A42E6" w:rsidP="005A42E6">
      <w:pPr>
        <w:jc w:val="both"/>
        <w:rPr>
          <w:sz w:val="28"/>
          <w:szCs w:val="28"/>
        </w:rPr>
      </w:pPr>
      <w:r w:rsidRPr="005A42E6">
        <w:rPr>
          <w:rFonts w:ascii="Calibri" w:hAnsi="Calibri"/>
          <w:noProof/>
          <w:sz w:val="22"/>
          <w:szCs w:val="22"/>
        </w:rPr>
        <w:lastRenderedPageBreak/>
        <w:drawing>
          <wp:anchor distT="0" distB="0" distL="114300" distR="114300" simplePos="0" relativeHeight="251671552" behindDoc="0" locked="0" layoutInCell="1" allowOverlap="1" wp14:anchorId="300B7EE2" wp14:editId="37071A83">
            <wp:simplePos x="0" y="0"/>
            <wp:positionH relativeFrom="column">
              <wp:posOffset>-3175</wp:posOffset>
            </wp:positionH>
            <wp:positionV relativeFrom="paragraph">
              <wp:posOffset>4445</wp:posOffset>
            </wp:positionV>
            <wp:extent cx="5939790" cy="2905125"/>
            <wp:effectExtent l="0" t="0" r="3810" b="9525"/>
            <wp:wrapSquare wrapText="bothSides"/>
            <wp:docPr id="590724100" name="Диаграмма 590724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423E5DE4" w14:textId="77777777" w:rsidR="005A42E6" w:rsidRPr="005A42E6" w:rsidRDefault="005A42E6" w:rsidP="005A42E6">
      <w:pPr>
        <w:ind w:firstLine="708"/>
        <w:jc w:val="both"/>
        <w:rPr>
          <w:sz w:val="28"/>
          <w:szCs w:val="28"/>
        </w:rPr>
      </w:pPr>
      <w:r w:rsidRPr="005A42E6">
        <w:rPr>
          <w:sz w:val="28"/>
          <w:szCs w:val="28"/>
        </w:rPr>
        <w:t>В округе проводятся мероприятия, направленные на дальнейшее развитие массовой физической культуры и спорта. В 2015 - 2017 годах в ходе реализации мероприятий государственных программ Российской Федерации и Ставропольского края введены в эксплуатацию комплексные универсальные спортивные площадки в селах Константиновское, Гофицкое, Высоцкое, на городском стадионе г.Светлограда и в загородном детском лагере «Родничок». В ходе реализации программы министерства финансов Ставропольского края по поддержке местных инициатив в 2017 году выполнялись работы на объектах спорта в селах Шангала, Сухая Буйвола и Константиновское.</w:t>
      </w:r>
    </w:p>
    <w:p w14:paraId="6DA4C559" w14:textId="77777777" w:rsidR="005A42E6" w:rsidRPr="005A42E6" w:rsidRDefault="005A42E6" w:rsidP="005A42E6">
      <w:pPr>
        <w:ind w:firstLine="708"/>
        <w:jc w:val="both"/>
        <w:rPr>
          <w:sz w:val="28"/>
          <w:szCs w:val="28"/>
        </w:rPr>
      </w:pPr>
      <w:r w:rsidRPr="005A42E6">
        <w:rPr>
          <w:sz w:val="28"/>
          <w:szCs w:val="28"/>
        </w:rPr>
        <w:t xml:space="preserve">В округе действует 6 муниципальных учреждений физической культуры и спорта, функционирует 86 спортивных сооружений (90,7% сооружений - муниципальные). На базе МБУ «ФОК «Победа», МКУ ДО «РК ДЮСШ» и стадионе г.Светлограда проводятся традиционные спортивно-массовые мероприятия, как местного, так и краевого уровня, включая спортивные мероприятия в рамках Всероссийской декады ГТО. </w:t>
      </w:r>
    </w:p>
    <w:p w14:paraId="6533D925" w14:textId="77777777" w:rsidR="005A42E6" w:rsidRPr="005A42E6" w:rsidRDefault="005A42E6" w:rsidP="005A42E6">
      <w:pPr>
        <w:ind w:firstLine="708"/>
        <w:jc w:val="both"/>
        <w:rPr>
          <w:sz w:val="28"/>
          <w:szCs w:val="28"/>
        </w:rPr>
      </w:pPr>
      <w:r w:rsidRPr="005A42E6">
        <w:rPr>
          <w:sz w:val="28"/>
          <w:szCs w:val="28"/>
        </w:rPr>
        <w:t xml:space="preserve">Спортивные команды округа принимают участие соревнованиях как краевого уровня и уровня СКФО, так и межрегионального и всероссийского уровней. Это позволяет спортсменам выполнять нормативы кандидатов в мастера спорта и перворазрядников по настольному теннису, акробатике, волейболу, футболу, другим видам спорта. В последние три года подготовлено около 650 разрядников, из которых 8 - кандидаты в мастера спорта. В результате проведенной работы доля населения, занимающегося физической культурой и спортом, по итогам 2017 года достигла 36,3 %. </w:t>
      </w:r>
    </w:p>
    <w:p w14:paraId="111E5D5A" w14:textId="77777777" w:rsidR="005A42E6" w:rsidRPr="005A42E6" w:rsidRDefault="005A42E6" w:rsidP="005A42E6">
      <w:pPr>
        <w:jc w:val="both"/>
        <w:rPr>
          <w:sz w:val="28"/>
          <w:szCs w:val="28"/>
        </w:rPr>
      </w:pPr>
      <w:r w:rsidRPr="005A42E6">
        <w:rPr>
          <w:noProof/>
          <w:sz w:val="28"/>
          <w:szCs w:val="28"/>
        </w:rPr>
        <w:lastRenderedPageBreak/>
        <w:drawing>
          <wp:inline distT="0" distB="0" distL="0" distR="0" wp14:anchorId="1FD589F1" wp14:editId="64E84CC4">
            <wp:extent cx="6064885" cy="2600325"/>
            <wp:effectExtent l="0" t="0" r="12065" b="9525"/>
            <wp:docPr id="990980614" name="Диаграмма 9909806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EFF14D" w14:textId="77777777" w:rsidR="005A42E6" w:rsidRPr="005A42E6" w:rsidRDefault="005A42E6" w:rsidP="005A42E6">
      <w:pPr>
        <w:ind w:firstLine="708"/>
        <w:jc w:val="both"/>
        <w:rPr>
          <w:sz w:val="28"/>
          <w:szCs w:val="28"/>
        </w:rPr>
      </w:pPr>
    </w:p>
    <w:p w14:paraId="14090C3D" w14:textId="77777777" w:rsidR="005A42E6" w:rsidRPr="005A42E6" w:rsidRDefault="005A42E6" w:rsidP="005A42E6">
      <w:pPr>
        <w:ind w:firstLine="708"/>
        <w:jc w:val="both"/>
        <w:rPr>
          <w:sz w:val="28"/>
          <w:szCs w:val="28"/>
        </w:rPr>
      </w:pPr>
      <w:r w:rsidRPr="005A42E6">
        <w:rPr>
          <w:sz w:val="28"/>
          <w:szCs w:val="28"/>
        </w:rPr>
        <w:t>Кроме муниципальных учреждений в округе работают и частные - бассейн «Горка» и спортивный оздоровительный комплекс «ОЛИМП». Длина спортивного бассейна комплекса «Олимп» - 25 метров (5 дорожек), а глубина от 1,4 до 2,5 метров. Здесь проводятся занятия по обучению плаванию взрослых и детей от 6 лет, аква-аэробика и оздоровительное плавание, а также работают тренажерный зал и зал единоборств.</w:t>
      </w:r>
    </w:p>
    <w:p w14:paraId="3A273DE7" w14:textId="77777777" w:rsidR="005A42E6" w:rsidRPr="005A42E6" w:rsidRDefault="005A42E6" w:rsidP="005A42E6">
      <w:pPr>
        <w:widowControl w:val="0"/>
        <w:autoSpaceDE w:val="0"/>
        <w:autoSpaceDN w:val="0"/>
        <w:ind w:firstLine="708"/>
        <w:rPr>
          <w:sz w:val="28"/>
          <w:szCs w:val="28"/>
        </w:rPr>
      </w:pPr>
    </w:p>
    <w:p w14:paraId="0E7E942C" w14:textId="77777777" w:rsidR="005A42E6" w:rsidRPr="005A42E6" w:rsidRDefault="005A42E6" w:rsidP="005A42E6">
      <w:pPr>
        <w:widowControl w:val="0"/>
        <w:autoSpaceDE w:val="0"/>
        <w:autoSpaceDN w:val="0"/>
        <w:ind w:firstLine="708"/>
        <w:rPr>
          <w:sz w:val="28"/>
          <w:szCs w:val="28"/>
        </w:rPr>
      </w:pPr>
      <w:r w:rsidRPr="005A42E6">
        <w:rPr>
          <w:sz w:val="28"/>
          <w:szCs w:val="28"/>
        </w:rPr>
        <w:t>1.3. Экономика.</w:t>
      </w:r>
    </w:p>
    <w:p w14:paraId="290719E0" w14:textId="77777777" w:rsidR="005A42E6" w:rsidRPr="005A42E6" w:rsidRDefault="005A42E6" w:rsidP="005A42E6">
      <w:pPr>
        <w:ind w:firstLine="709"/>
        <w:jc w:val="both"/>
        <w:rPr>
          <w:bCs/>
          <w:sz w:val="28"/>
          <w:szCs w:val="28"/>
        </w:rPr>
      </w:pPr>
      <w:r w:rsidRPr="005A42E6">
        <w:rPr>
          <w:bCs/>
          <w:sz w:val="28"/>
          <w:szCs w:val="28"/>
        </w:rPr>
        <w:t xml:space="preserve">1.3.1. Промышленность. </w:t>
      </w:r>
    </w:p>
    <w:p w14:paraId="10788191" w14:textId="77777777" w:rsidR="005A42E6" w:rsidRPr="005A42E6" w:rsidRDefault="005A42E6" w:rsidP="005A42E6">
      <w:pPr>
        <w:ind w:firstLine="709"/>
        <w:jc w:val="both"/>
        <w:rPr>
          <w:bCs/>
          <w:sz w:val="28"/>
          <w:szCs w:val="28"/>
        </w:rPr>
      </w:pPr>
      <w:r w:rsidRPr="005A42E6">
        <w:rPr>
          <w:bCs/>
          <w:sz w:val="28"/>
          <w:szCs w:val="28"/>
        </w:rPr>
        <w:t xml:space="preserve">Объем отгруженных товаров собственного производства, выполненных работ и услуг собственными силами крупных и средних предприятий по промышленным видам экономической деятельности увеличился с 1,6 млрд. рублей в 2008 году до 5,8 млрд. рублей в 2017 году. На долю обрабатывающих производств в объеме отгруженных товаров приходится 55,0%. </w:t>
      </w:r>
    </w:p>
    <w:p w14:paraId="7A0F4D52" w14:textId="77777777" w:rsidR="005A42E6" w:rsidRPr="005A42E6" w:rsidRDefault="005A42E6" w:rsidP="005A42E6">
      <w:pPr>
        <w:spacing w:line="240" w:lineRule="exact"/>
        <w:ind w:firstLine="709"/>
        <w:jc w:val="both"/>
        <w:rPr>
          <w:bCs/>
          <w:sz w:val="28"/>
          <w:szCs w:val="28"/>
        </w:rPr>
      </w:pPr>
    </w:p>
    <w:p w14:paraId="38164517" w14:textId="77777777" w:rsidR="005A42E6" w:rsidRPr="005A42E6" w:rsidRDefault="005A42E6" w:rsidP="005A42E6">
      <w:pPr>
        <w:spacing w:line="240" w:lineRule="exact"/>
        <w:jc w:val="center"/>
        <w:rPr>
          <w:bCs/>
          <w:sz w:val="26"/>
          <w:szCs w:val="26"/>
        </w:rPr>
      </w:pPr>
      <w:r w:rsidRPr="005A42E6">
        <w:rPr>
          <w:bCs/>
          <w:sz w:val="26"/>
          <w:szCs w:val="26"/>
        </w:rPr>
        <w:t xml:space="preserve">Объем отгруженных товаров собственного производства, выполненных работ и услуг собственными силами по хозяйственным видам экономической деятельности (в ценах соответствующих лет) </w:t>
      </w:r>
    </w:p>
    <w:p w14:paraId="49655866" w14:textId="77777777" w:rsidR="005A42E6" w:rsidRPr="005A42E6" w:rsidRDefault="005A42E6" w:rsidP="005A42E6">
      <w:pPr>
        <w:spacing w:line="240" w:lineRule="exact"/>
        <w:ind w:firstLine="709"/>
        <w:jc w:val="right"/>
        <w:rPr>
          <w:rFonts w:cs="Tahoma"/>
          <w:sz w:val="26"/>
          <w:szCs w:val="26"/>
        </w:rPr>
      </w:pPr>
      <w:r w:rsidRPr="005A42E6">
        <w:rPr>
          <w:rFonts w:cs="Tahoma"/>
          <w:sz w:val="26"/>
          <w:szCs w:val="26"/>
        </w:rPr>
        <w:t>млн. рублей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992"/>
        <w:gridCol w:w="1134"/>
        <w:gridCol w:w="1134"/>
        <w:gridCol w:w="1134"/>
        <w:gridCol w:w="1134"/>
        <w:gridCol w:w="992"/>
      </w:tblGrid>
      <w:tr w:rsidR="005A42E6" w:rsidRPr="005A42E6" w14:paraId="7A951DCE" w14:textId="77777777" w:rsidTr="008D0B03">
        <w:trPr>
          <w:jc w:val="center"/>
        </w:trPr>
        <w:tc>
          <w:tcPr>
            <w:tcW w:w="3256" w:type="dxa"/>
          </w:tcPr>
          <w:p w14:paraId="4FFD211D" w14:textId="77777777" w:rsidR="005A42E6" w:rsidRPr="005A42E6" w:rsidRDefault="005A42E6" w:rsidP="005A42E6">
            <w:pPr>
              <w:spacing w:line="240" w:lineRule="exact"/>
              <w:jc w:val="both"/>
              <w:rPr>
                <w:sz w:val="22"/>
                <w:szCs w:val="22"/>
              </w:rPr>
            </w:pPr>
          </w:p>
        </w:tc>
        <w:tc>
          <w:tcPr>
            <w:tcW w:w="992" w:type="dxa"/>
          </w:tcPr>
          <w:p w14:paraId="3CEC2A21" w14:textId="77777777" w:rsidR="005A42E6" w:rsidRPr="005A42E6" w:rsidRDefault="005A42E6" w:rsidP="005A42E6">
            <w:pPr>
              <w:spacing w:line="240" w:lineRule="exact"/>
              <w:jc w:val="center"/>
              <w:rPr>
                <w:sz w:val="22"/>
                <w:szCs w:val="22"/>
              </w:rPr>
            </w:pPr>
            <w:r w:rsidRPr="005A42E6">
              <w:rPr>
                <w:sz w:val="22"/>
                <w:szCs w:val="22"/>
              </w:rPr>
              <w:t>2005</w:t>
            </w:r>
          </w:p>
        </w:tc>
        <w:tc>
          <w:tcPr>
            <w:tcW w:w="1134" w:type="dxa"/>
          </w:tcPr>
          <w:p w14:paraId="4B191099" w14:textId="77777777" w:rsidR="005A42E6" w:rsidRPr="005A42E6" w:rsidRDefault="005A42E6" w:rsidP="005A42E6">
            <w:pPr>
              <w:spacing w:line="240" w:lineRule="exact"/>
              <w:jc w:val="center"/>
              <w:rPr>
                <w:sz w:val="22"/>
                <w:szCs w:val="22"/>
              </w:rPr>
            </w:pPr>
            <w:r w:rsidRPr="005A42E6">
              <w:rPr>
                <w:sz w:val="22"/>
                <w:szCs w:val="22"/>
              </w:rPr>
              <w:t>2008</w:t>
            </w:r>
          </w:p>
        </w:tc>
        <w:tc>
          <w:tcPr>
            <w:tcW w:w="1134" w:type="dxa"/>
            <w:vAlign w:val="bottom"/>
          </w:tcPr>
          <w:p w14:paraId="1B9EAAE8" w14:textId="77777777" w:rsidR="005A42E6" w:rsidRPr="005A42E6" w:rsidRDefault="005A42E6" w:rsidP="005A42E6">
            <w:pPr>
              <w:spacing w:line="240" w:lineRule="exact"/>
              <w:jc w:val="center"/>
              <w:rPr>
                <w:sz w:val="22"/>
                <w:szCs w:val="22"/>
              </w:rPr>
            </w:pPr>
            <w:r w:rsidRPr="005A42E6">
              <w:rPr>
                <w:sz w:val="22"/>
                <w:szCs w:val="22"/>
              </w:rPr>
              <w:t>2012</w:t>
            </w:r>
          </w:p>
        </w:tc>
        <w:tc>
          <w:tcPr>
            <w:tcW w:w="1134" w:type="dxa"/>
            <w:vAlign w:val="bottom"/>
          </w:tcPr>
          <w:p w14:paraId="310F3A48" w14:textId="77777777" w:rsidR="005A42E6" w:rsidRPr="005A42E6" w:rsidRDefault="005A42E6" w:rsidP="005A42E6">
            <w:pPr>
              <w:spacing w:line="240" w:lineRule="exact"/>
              <w:jc w:val="center"/>
              <w:rPr>
                <w:sz w:val="22"/>
                <w:szCs w:val="22"/>
              </w:rPr>
            </w:pPr>
            <w:r w:rsidRPr="005A42E6">
              <w:rPr>
                <w:sz w:val="22"/>
                <w:szCs w:val="22"/>
              </w:rPr>
              <w:t>2015</w:t>
            </w:r>
          </w:p>
        </w:tc>
        <w:tc>
          <w:tcPr>
            <w:tcW w:w="1134" w:type="dxa"/>
            <w:vAlign w:val="bottom"/>
          </w:tcPr>
          <w:p w14:paraId="303BB83F" w14:textId="77777777" w:rsidR="005A42E6" w:rsidRPr="005A42E6" w:rsidRDefault="005A42E6" w:rsidP="005A42E6">
            <w:pPr>
              <w:spacing w:line="240" w:lineRule="exact"/>
              <w:jc w:val="center"/>
              <w:rPr>
                <w:sz w:val="22"/>
                <w:szCs w:val="22"/>
              </w:rPr>
            </w:pPr>
            <w:r w:rsidRPr="005A42E6">
              <w:rPr>
                <w:sz w:val="22"/>
                <w:szCs w:val="22"/>
              </w:rPr>
              <w:t>2016</w:t>
            </w:r>
          </w:p>
        </w:tc>
        <w:tc>
          <w:tcPr>
            <w:tcW w:w="992" w:type="dxa"/>
          </w:tcPr>
          <w:p w14:paraId="7E18056D" w14:textId="77777777" w:rsidR="005A42E6" w:rsidRPr="005A42E6" w:rsidRDefault="005A42E6" w:rsidP="005A42E6">
            <w:pPr>
              <w:spacing w:line="240" w:lineRule="exact"/>
              <w:jc w:val="center"/>
              <w:rPr>
                <w:sz w:val="22"/>
                <w:szCs w:val="22"/>
              </w:rPr>
            </w:pPr>
            <w:r w:rsidRPr="005A42E6">
              <w:rPr>
                <w:sz w:val="22"/>
                <w:szCs w:val="22"/>
              </w:rPr>
              <w:t>2017</w:t>
            </w:r>
          </w:p>
        </w:tc>
      </w:tr>
      <w:tr w:rsidR="005A42E6" w:rsidRPr="005A42E6" w14:paraId="16B4876E" w14:textId="77777777" w:rsidTr="008D0B03">
        <w:trPr>
          <w:jc w:val="center"/>
        </w:trPr>
        <w:tc>
          <w:tcPr>
            <w:tcW w:w="3256" w:type="dxa"/>
          </w:tcPr>
          <w:p w14:paraId="45A567BD" w14:textId="77777777" w:rsidR="005A42E6" w:rsidRPr="005A42E6" w:rsidRDefault="005A42E6" w:rsidP="005A42E6">
            <w:pPr>
              <w:spacing w:line="240" w:lineRule="exact"/>
              <w:jc w:val="both"/>
              <w:rPr>
                <w:sz w:val="22"/>
                <w:szCs w:val="22"/>
              </w:rPr>
            </w:pPr>
            <w:r w:rsidRPr="005A42E6">
              <w:rPr>
                <w:sz w:val="22"/>
                <w:szCs w:val="22"/>
              </w:rPr>
              <w:t>Промышленность, всего</w:t>
            </w:r>
          </w:p>
        </w:tc>
        <w:tc>
          <w:tcPr>
            <w:tcW w:w="992" w:type="dxa"/>
          </w:tcPr>
          <w:p w14:paraId="758999E5" w14:textId="77777777" w:rsidR="005A42E6" w:rsidRPr="005A42E6" w:rsidRDefault="005A42E6" w:rsidP="005A42E6">
            <w:pPr>
              <w:spacing w:line="240" w:lineRule="exact"/>
              <w:jc w:val="right"/>
              <w:rPr>
                <w:sz w:val="22"/>
                <w:szCs w:val="22"/>
              </w:rPr>
            </w:pPr>
            <w:r w:rsidRPr="005A42E6">
              <w:rPr>
                <w:sz w:val="22"/>
                <w:szCs w:val="22"/>
              </w:rPr>
              <w:t>1592,5</w:t>
            </w:r>
          </w:p>
        </w:tc>
        <w:tc>
          <w:tcPr>
            <w:tcW w:w="1134" w:type="dxa"/>
          </w:tcPr>
          <w:p w14:paraId="3AE1D709" w14:textId="77777777" w:rsidR="005A42E6" w:rsidRPr="005A42E6" w:rsidRDefault="005A42E6" w:rsidP="005A42E6">
            <w:pPr>
              <w:spacing w:line="240" w:lineRule="exact"/>
              <w:jc w:val="right"/>
              <w:rPr>
                <w:sz w:val="22"/>
                <w:szCs w:val="22"/>
              </w:rPr>
            </w:pPr>
            <w:r w:rsidRPr="005A42E6">
              <w:rPr>
                <w:sz w:val="22"/>
                <w:szCs w:val="22"/>
              </w:rPr>
              <w:t>2729,4</w:t>
            </w:r>
          </w:p>
        </w:tc>
        <w:tc>
          <w:tcPr>
            <w:tcW w:w="1134" w:type="dxa"/>
            <w:vAlign w:val="bottom"/>
          </w:tcPr>
          <w:p w14:paraId="05033D07" w14:textId="77777777" w:rsidR="005A42E6" w:rsidRPr="005A42E6" w:rsidRDefault="005A42E6" w:rsidP="005A42E6">
            <w:pPr>
              <w:spacing w:line="240" w:lineRule="exact"/>
              <w:jc w:val="right"/>
              <w:rPr>
                <w:sz w:val="22"/>
                <w:szCs w:val="22"/>
              </w:rPr>
            </w:pPr>
            <w:r w:rsidRPr="005A42E6">
              <w:rPr>
                <w:sz w:val="22"/>
                <w:szCs w:val="22"/>
              </w:rPr>
              <w:t>3128,5</w:t>
            </w:r>
          </w:p>
        </w:tc>
        <w:tc>
          <w:tcPr>
            <w:tcW w:w="1134" w:type="dxa"/>
            <w:vAlign w:val="bottom"/>
          </w:tcPr>
          <w:p w14:paraId="6848F754" w14:textId="77777777" w:rsidR="005A42E6" w:rsidRPr="005A42E6" w:rsidRDefault="005A42E6" w:rsidP="005A42E6">
            <w:pPr>
              <w:spacing w:line="240" w:lineRule="exact"/>
              <w:jc w:val="right"/>
              <w:rPr>
                <w:sz w:val="22"/>
                <w:szCs w:val="22"/>
              </w:rPr>
            </w:pPr>
            <w:r w:rsidRPr="005A42E6">
              <w:rPr>
                <w:sz w:val="22"/>
                <w:szCs w:val="22"/>
              </w:rPr>
              <w:t>51945,6</w:t>
            </w:r>
          </w:p>
        </w:tc>
        <w:tc>
          <w:tcPr>
            <w:tcW w:w="1134" w:type="dxa"/>
            <w:vAlign w:val="bottom"/>
          </w:tcPr>
          <w:p w14:paraId="52453DC9" w14:textId="77777777" w:rsidR="005A42E6" w:rsidRPr="005A42E6" w:rsidRDefault="005A42E6" w:rsidP="005A42E6">
            <w:pPr>
              <w:spacing w:line="240" w:lineRule="exact"/>
              <w:jc w:val="right"/>
              <w:rPr>
                <w:sz w:val="22"/>
                <w:szCs w:val="22"/>
              </w:rPr>
            </w:pPr>
            <w:r w:rsidRPr="005A42E6">
              <w:rPr>
                <w:sz w:val="22"/>
                <w:szCs w:val="22"/>
              </w:rPr>
              <w:t>5962,78</w:t>
            </w:r>
          </w:p>
        </w:tc>
        <w:tc>
          <w:tcPr>
            <w:tcW w:w="992" w:type="dxa"/>
          </w:tcPr>
          <w:p w14:paraId="456033EB" w14:textId="77777777" w:rsidR="005A42E6" w:rsidRPr="005A42E6" w:rsidRDefault="005A42E6" w:rsidP="005A42E6">
            <w:pPr>
              <w:spacing w:line="240" w:lineRule="exact"/>
              <w:jc w:val="right"/>
              <w:rPr>
                <w:sz w:val="22"/>
                <w:szCs w:val="22"/>
              </w:rPr>
            </w:pPr>
            <w:r w:rsidRPr="005A42E6">
              <w:rPr>
                <w:sz w:val="22"/>
                <w:szCs w:val="22"/>
              </w:rPr>
              <w:t>5846,2</w:t>
            </w:r>
          </w:p>
        </w:tc>
      </w:tr>
      <w:tr w:rsidR="005A42E6" w:rsidRPr="005A42E6" w14:paraId="3CD54BE0" w14:textId="77777777" w:rsidTr="008D0B03">
        <w:trPr>
          <w:jc w:val="center"/>
        </w:trPr>
        <w:tc>
          <w:tcPr>
            <w:tcW w:w="3256" w:type="dxa"/>
          </w:tcPr>
          <w:p w14:paraId="26BC3E43" w14:textId="77777777" w:rsidR="005A42E6" w:rsidRPr="005A42E6" w:rsidRDefault="005A42E6" w:rsidP="005A42E6">
            <w:pPr>
              <w:spacing w:line="240" w:lineRule="exact"/>
              <w:jc w:val="both"/>
              <w:rPr>
                <w:sz w:val="22"/>
                <w:szCs w:val="22"/>
              </w:rPr>
            </w:pPr>
            <w:r w:rsidRPr="005A42E6">
              <w:rPr>
                <w:sz w:val="22"/>
                <w:szCs w:val="22"/>
              </w:rPr>
              <w:t>в том числе</w:t>
            </w:r>
          </w:p>
        </w:tc>
        <w:tc>
          <w:tcPr>
            <w:tcW w:w="992" w:type="dxa"/>
          </w:tcPr>
          <w:p w14:paraId="1EAD45C4" w14:textId="77777777" w:rsidR="005A42E6" w:rsidRPr="005A42E6" w:rsidRDefault="005A42E6" w:rsidP="005A42E6">
            <w:pPr>
              <w:spacing w:line="240" w:lineRule="exact"/>
              <w:jc w:val="right"/>
              <w:rPr>
                <w:sz w:val="22"/>
                <w:szCs w:val="22"/>
              </w:rPr>
            </w:pPr>
          </w:p>
        </w:tc>
        <w:tc>
          <w:tcPr>
            <w:tcW w:w="1134" w:type="dxa"/>
          </w:tcPr>
          <w:p w14:paraId="785A373B" w14:textId="77777777" w:rsidR="005A42E6" w:rsidRPr="005A42E6" w:rsidRDefault="005A42E6" w:rsidP="005A42E6">
            <w:pPr>
              <w:spacing w:line="240" w:lineRule="exact"/>
              <w:jc w:val="right"/>
              <w:rPr>
                <w:sz w:val="22"/>
                <w:szCs w:val="22"/>
              </w:rPr>
            </w:pPr>
          </w:p>
        </w:tc>
        <w:tc>
          <w:tcPr>
            <w:tcW w:w="1134" w:type="dxa"/>
          </w:tcPr>
          <w:p w14:paraId="3805DA21" w14:textId="77777777" w:rsidR="005A42E6" w:rsidRPr="005A42E6" w:rsidRDefault="005A42E6" w:rsidP="005A42E6">
            <w:pPr>
              <w:spacing w:line="240" w:lineRule="exact"/>
              <w:jc w:val="right"/>
              <w:rPr>
                <w:sz w:val="22"/>
                <w:szCs w:val="22"/>
              </w:rPr>
            </w:pPr>
          </w:p>
        </w:tc>
        <w:tc>
          <w:tcPr>
            <w:tcW w:w="1134" w:type="dxa"/>
          </w:tcPr>
          <w:p w14:paraId="538DFC07" w14:textId="77777777" w:rsidR="005A42E6" w:rsidRPr="005A42E6" w:rsidRDefault="005A42E6" w:rsidP="005A42E6">
            <w:pPr>
              <w:spacing w:line="240" w:lineRule="exact"/>
              <w:jc w:val="right"/>
              <w:rPr>
                <w:sz w:val="22"/>
                <w:szCs w:val="22"/>
              </w:rPr>
            </w:pPr>
          </w:p>
        </w:tc>
        <w:tc>
          <w:tcPr>
            <w:tcW w:w="1134" w:type="dxa"/>
          </w:tcPr>
          <w:p w14:paraId="090A82CC" w14:textId="77777777" w:rsidR="005A42E6" w:rsidRPr="005A42E6" w:rsidRDefault="005A42E6" w:rsidP="005A42E6">
            <w:pPr>
              <w:spacing w:line="240" w:lineRule="exact"/>
              <w:jc w:val="right"/>
              <w:rPr>
                <w:sz w:val="22"/>
                <w:szCs w:val="22"/>
              </w:rPr>
            </w:pPr>
          </w:p>
        </w:tc>
        <w:tc>
          <w:tcPr>
            <w:tcW w:w="992" w:type="dxa"/>
          </w:tcPr>
          <w:p w14:paraId="73486EF3" w14:textId="77777777" w:rsidR="005A42E6" w:rsidRPr="005A42E6" w:rsidRDefault="005A42E6" w:rsidP="005A42E6">
            <w:pPr>
              <w:spacing w:line="240" w:lineRule="exact"/>
              <w:jc w:val="right"/>
              <w:rPr>
                <w:sz w:val="22"/>
                <w:szCs w:val="22"/>
              </w:rPr>
            </w:pPr>
          </w:p>
        </w:tc>
      </w:tr>
      <w:tr w:rsidR="005A42E6" w:rsidRPr="005A42E6" w14:paraId="7D9C5F60" w14:textId="77777777" w:rsidTr="008D0B03">
        <w:trPr>
          <w:jc w:val="center"/>
        </w:trPr>
        <w:tc>
          <w:tcPr>
            <w:tcW w:w="3256" w:type="dxa"/>
          </w:tcPr>
          <w:p w14:paraId="5DCCA3EB" w14:textId="77777777" w:rsidR="005A42E6" w:rsidRPr="005A42E6" w:rsidRDefault="005A42E6" w:rsidP="005A42E6">
            <w:pPr>
              <w:spacing w:line="240" w:lineRule="exact"/>
              <w:jc w:val="both"/>
              <w:rPr>
                <w:sz w:val="22"/>
                <w:szCs w:val="22"/>
              </w:rPr>
            </w:pPr>
            <w:r w:rsidRPr="005A42E6">
              <w:rPr>
                <w:sz w:val="22"/>
                <w:szCs w:val="22"/>
              </w:rPr>
              <w:t>- добыча полезных ископаемых</w:t>
            </w:r>
          </w:p>
        </w:tc>
        <w:tc>
          <w:tcPr>
            <w:tcW w:w="992" w:type="dxa"/>
          </w:tcPr>
          <w:p w14:paraId="0EB95C85" w14:textId="77777777" w:rsidR="005A42E6" w:rsidRPr="005A42E6" w:rsidRDefault="005A42E6" w:rsidP="005A42E6">
            <w:pPr>
              <w:spacing w:line="240" w:lineRule="exact"/>
              <w:jc w:val="right"/>
              <w:rPr>
                <w:sz w:val="22"/>
                <w:szCs w:val="22"/>
              </w:rPr>
            </w:pPr>
            <w:r w:rsidRPr="005A42E6">
              <w:rPr>
                <w:sz w:val="22"/>
                <w:szCs w:val="22"/>
              </w:rPr>
              <w:t>302,4</w:t>
            </w:r>
          </w:p>
        </w:tc>
        <w:tc>
          <w:tcPr>
            <w:tcW w:w="1134" w:type="dxa"/>
          </w:tcPr>
          <w:p w14:paraId="781F0E3D" w14:textId="77777777" w:rsidR="005A42E6" w:rsidRPr="005A42E6" w:rsidRDefault="005A42E6" w:rsidP="005A42E6">
            <w:pPr>
              <w:spacing w:line="240" w:lineRule="exact"/>
              <w:jc w:val="right"/>
              <w:rPr>
                <w:sz w:val="22"/>
                <w:szCs w:val="22"/>
              </w:rPr>
            </w:pPr>
            <w:r w:rsidRPr="005A42E6">
              <w:rPr>
                <w:sz w:val="22"/>
                <w:szCs w:val="22"/>
              </w:rPr>
              <w:t>1083,0</w:t>
            </w:r>
          </w:p>
        </w:tc>
        <w:tc>
          <w:tcPr>
            <w:tcW w:w="1134" w:type="dxa"/>
          </w:tcPr>
          <w:p w14:paraId="5A7235A4" w14:textId="77777777" w:rsidR="005A42E6" w:rsidRPr="005A42E6" w:rsidRDefault="005A42E6" w:rsidP="005A42E6">
            <w:pPr>
              <w:spacing w:line="240" w:lineRule="exact"/>
              <w:jc w:val="right"/>
              <w:rPr>
                <w:sz w:val="22"/>
                <w:szCs w:val="22"/>
              </w:rPr>
            </w:pPr>
            <w:r w:rsidRPr="005A42E6">
              <w:rPr>
                <w:sz w:val="22"/>
                <w:szCs w:val="22"/>
              </w:rPr>
              <w:t>1220,6</w:t>
            </w:r>
          </w:p>
        </w:tc>
        <w:tc>
          <w:tcPr>
            <w:tcW w:w="1134" w:type="dxa"/>
          </w:tcPr>
          <w:p w14:paraId="6A80BB9A" w14:textId="77777777" w:rsidR="005A42E6" w:rsidRPr="005A42E6" w:rsidRDefault="005A42E6" w:rsidP="005A42E6">
            <w:pPr>
              <w:spacing w:line="240" w:lineRule="exact"/>
              <w:jc w:val="right"/>
              <w:rPr>
                <w:sz w:val="22"/>
                <w:szCs w:val="22"/>
              </w:rPr>
            </w:pPr>
            <w:r w:rsidRPr="005A42E6">
              <w:rPr>
                <w:sz w:val="22"/>
                <w:szCs w:val="22"/>
              </w:rPr>
              <w:t>1037,2</w:t>
            </w:r>
          </w:p>
        </w:tc>
        <w:tc>
          <w:tcPr>
            <w:tcW w:w="1134" w:type="dxa"/>
          </w:tcPr>
          <w:p w14:paraId="67A9F9C8" w14:textId="77777777" w:rsidR="005A42E6" w:rsidRPr="005A42E6" w:rsidRDefault="005A42E6" w:rsidP="005A42E6">
            <w:pPr>
              <w:spacing w:line="240" w:lineRule="exact"/>
              <w:jc w:val="right"/>
              <w:rPr>
                <w:sz w:val="22"/>
                <w:szCs w:val="22"/>
              </w:rPr>
            </w:pPr>
            <w:r w:rsidRPr="005A42E6">
              <w:rPr>
                <w:sz w:val="22"/>
                <w:szCs w:val="22"/>
              </w:rPr>
              <w:t>1156,8</w:t>
            </w:r>
          </w:p>
        </w:tc>
        <w:tc>
          <w:tcPr>
            <w:tcW w:w="992" w:type="dxa"/>
          </w:tcPr>
          <w:p w14:paraId="7EE04AA4" w14:textId="77777777" w:rsidR="005A42E6" w:rsidRPr="005A42E6" w:rsidRDefault="005A42E6" w:rsidP="005A42E6">
            <w:pPr>
              <w:spacing w:line="240" w:lineRule="exact"/>
              <w:jc w:val="right"/>
              <w:rPr>
                <w:sz w:val="22"/>
                <w:szCs w:val="22"/>
              </w:rPr>
            </w:pPr>
            <w:r w:rsidRPr="005A42E6">
              <w:rPr>
                <w:sz w:val="22"/>
                <w:szCs w:val="22"/>
              </w:rPr>
              <w:t>…</w:t>
            </w:r>
          </w:p>
        </w:tc>
      </w:tr>
      <w:tr w:rsidR="005A42E6" w:rsidRPr="005A42E6" w14:paraId="70F50C15" w14:textId="77777777" w:rsidTr="008D0B03">
        <w:trPr>
          <w:jc w:val="center"/>
        </w:trPr>
        <w:tc>
          <w:tcPr>
            <w:tcW w:w="3256" w:type="dxa"/>
          </w:tcPr>
          <w:p w14:paraId="7303D1FE" w14:textId="77777777" w:rsidR="005A42E6" w:rsidRPr="005A42E6" w:rsidRDefault="005A42E6" w:rsidP="005A42E6">
            <w:pPr>
              <w:spacing w:line="240" w:lineRule="exact"/>
              <w:jc w:val="both"/>
              <w:rPr>
                <w:sz w:val="22"/>
                <w:szCs w:val="22"/>
              </w:rPr>
            </w:pPr>
            <w:r w:rsidRPr="005A42E6">
              <w:rPr>
                <w:sz w:val="22"/>
                <w:szCs w:val="22"/>
              </w:rPr>
              <w:t>- обрабатывающие производства</w:t>
            </w:r>
          </w:p>
        </w:tc>
        <w:tc>
          <w:tcPr>
            <w:tcW w:w="992" w:type="dxa"/>
          </w:tcPr>
          <w:p w14:paraId="749C01AB" w14:textId="77777777" w:rsidR="005A42E6" w:rsidRPr="005A42E6" w:rsidRDefault="005A42E6" w:rsidP="005A42E6">
            <w:pPr>
              <w:spacing w:line="240" w:lineRule="exact"/>
              <w:jc w:val="right"/>
              <w:rPr>
                <w:sz w:val="22"/>
                <w:szCs w:val="22"/>
              </w:rPr>
            </w:pPr>
            <w:r w:rsidRPr="005A42E6">
              <w:rPr>
                <w:sz w:val="22"/>
                <w:szCs w:val="22"/>
              </w:rPr>
              <w:t>685,6</w:t>
            </w:r>
          </w:p>
        </w:tc>
        <w:tc>
          <w:tcPr>
            <w:tcW w:w="1134" w:type="dxa"/>
          </w:tcPr>
          <w:p w14:paraId="1FF8FBD4" w14:textId="77777777" w:rsidR="005A42E6" w:rsidRPr="005A42E6" w:rsidRDefault="005A42E6" w:rsidP="005A42E6">
            <w:pPr>
              <w:spacing w:line="240" w:lineRule="exact"/>
              <w:jc w:val="right"/>
              <w:rPr>
                <w:sz w:val="22"/>
                <w:szCs w:val="22"/>
              </w:rPr>
            </w:pPr>
            <w:r w:rsidRPr="005A42E6">
              <w:rPr>
                <w:sz w:val="22"/>
                <w:szCs w:val="22"/>
              </w:rPr>
              <w:t>1335,2</w:t>
            </w:r>
          </w:p>
        </w:tc>
        <w:tc>
          <w:tcPr>
            <w:tcW w:w="1134" w:type="dxa"/>
          </w:tcPr>
          <w:p w14:paraId="2DE1AD7D" w14:textId="77777777" w:rsidR="005A42E6" w:rsidRPr="005A42E6" w:rsidRDefault="005A42E6" w:rsidP="005A42E6">
            <w:pPr>
              <w:spacing w:line="240" w:lineRule="exact"/>
              <w:jc w:val="right"/>
              <w:rPr>
                <w:sz w:val="22"/>
                <w:szCs w:val="22"/>
              </w:rPr>
            </w:pPr>
            <w:r w:rsidRPr="005A42E6">
              <w:rPr>
                <w:sz w:val="22"/>
                <w:szCs w:val="22"/>
              </w:rPr>
              <w:t>1384,6</w:t>
            </w:r>
          </w:p>
        </w:tc>
        <w:tc>
          <w:tcPr>
            <w:tcW w:w="1134" w:type="dxa"/>
          </w:tcPr>
          <w:p w14:paraId="45C95419" w14:textId="77777777" w:rsidR="005A42E6" w:rsidRPr="005A42E6" w:rsidRDefault="005A42E6" w:rsidP="005A42E6">
            <w:pPr>
              <w:spacing w:line="240" w:lineRule="exact"/>
              <w:jc w:val="right"/>
              <w:rPr>
                <w:sz w:val="22"/>
                <w:szCs w:val="22"/>
              </w:rPr>
            </w:pPr>
            <w:r w:rsidRPr="005A42E6">
              <w:rPr>
                <w:sz w:val="22"/>
                <w:szCs w:val="22"/>
              </w:rPr>
              <w:t>3470,6</w:t>
            </w:r>
          </w:p>
        </w:tc>
        <w:tc>
          <w:tcPr>
            <w:tcW w:w="1134" w:type="dxa"/>
          </w:tcPr>
          <w:p w14:paraId="57AC2C0E" w14:textId="77777777" w:rsidR="005A42E6" w:rsidRPr="005A42E6" w:rsidRDefault="005A42E6" w:rsidP="005A42E6">
            <w:pPr>
              <w:spacing w:line="240" w:lineRule="exact"/>
              <w:jc w:val="right"/>
              <w:rPr>
                <w:sz w:val="22"/>
                <w:szCs w:val="22"/>
              </w:rPr>
            </w:pPr>
            <w:r w:rsidRPr="005A42E6">
              <w:rPr>
                <w:sz w:val="22"/>
                <w:szCs w:val="22"/>
              </w:rPr>
              <w:t>3963,0</w:t>
            </w:r>
          </w:p>
        </w:tc>
        <w:tc>
          <w:tcPr>
            <w:tcW w:w="992" w:type="dxa"/>
          </w:tcPr>
          <w:p w14:paraId="03230149" w14:textId="77777777" w:rsidR="005A42E6" w:rsidRPr="005A42E6" w:rsidRDefault="005A42E6" w:rsidP="005A42E6">
            <w:pPr>
              <w:spacing w:line="240" w:lineRule="exact"/>
              <w:jc w:val="right"/>
              <w:rPr>
                <w:sz w:val="22"/>
                <w:szCs w:val="22"/>
              </w:rPr>
            </w:pPr>
            <w:r w:rsidRPr="005A42E6">
              <w:rPr>
                <w:sz w:val="22"/>
                <w:szCs w:val="22"/>
              </w:rPr>
              <w:t>3215,3</w:t>
            </w:r>
          </w:p>
        </w:tc>
      </w:tr>
      <w:tr w:rsidR="005A42E6" w:rsidRPr="005A42E6" w14:paraId="71D76A3A" w14:textId="77777777" w:rsidTr="008D0B03">
        <w:trPr>
          <w:jc w:val="center"/>
        </w:trPr>
        <w:tc>
          <w:tcPr>
            <w:tcW w:w="3256" w:type="dxa"/>
          </w:tcPr>
          <w:p w14:paraId="03DD752D" w14:textId="77777777" w:rsidR="005A42E6" w:rsidRPr="005A42E6" w:rsidRDefault="005A42E6" w:rsidP="005A42E6">
            <w:pPr>
              <w:spacing w:line="240" w:lineRule="exact"/>
              <w:jc w:val="both"/>
              <w:rPr>
                <w:sz w:val="22"/>
                <w:szCs w:val="22"/>
              </w:rPr>
            </w:pPr>
            <w:r w:rsidRPr="005A42E6">
              <w:rPr>
                <w:sz w:val="22"/>
                <w:szCs w:val="22"/>
              </w:rPr>
              <w:t>- производство и распределение электроэнергии, газа и воды</w:t>
            </w:r>
          </w:p>
        </w:tc>
        <w:tc>
          <w:tcPr>
            <w:tcW w:w="992" w:type="dxa"/>
          </w:tcPr>
          <w:p w14:paraId="61E4E6FC" w14:textId="77777777" w:rsidR="005A42E6" w:rsidRPr="005A42E6" w:rsidRDefault="005A42E6" w:rsidP="005A42E6">
            <w:pPr>
              <w:spacing w:line="240" w:lineRule="exact"/>
              <w:jc w:val="right"/>
              <w:rPr>
                <w:sz w:val="22"/>
                <w:szCs w:val="22"/>
              </w:rPr>
            </w:pPr>
            <w:r w:rsidRPr="005A42E6">
              <w:rPr>
                <w:sz w:val="22"/>
                <w:szCs w:val="22"/>
              </w:rPr>
              <w:t>604,5</w:t>
            </w:r>
          </w:p>
        </w:tc>
        <w:tc>
          <w:tcPr>
            <w:tcW w:w="1134" w:type="dxa"/>
          </w:tcPr>
          <w:p w14:paraId="257E2EC2" w14:textId="77777777" w:rsidR="005A42E6" w:rsidRPr="005A42E6" w:rsidRDefault="005A42E6" w:rsidP="005A42E6">
            <w:pPr>
              <w:spacing w:line="240" w:lineRule="exact"/>
              <w:jc w:val="right"/>
              <w:rPr>
                <w:sz w:val="22"/>
                <w:szCs w:val="22"/>
              </w:rPr>
            </w:pPr>
            <w:r w:rsidRPr="005A42E6">
              <w:rPr>
                <w:sz w:val="22"/>
                <w:szCs w:val="22"/>
              </w:rPr>
              <w:t>311,2</w:t>
            </w:r>
          </w:p>
        </w:tc>
        <w:tc>
          <w:tcPr>
            <w:tcW w:w="1134" w:type="dxa"/>
          </w:tcPr>
          <w:p w14:paraId="74D4A0D0" w14:textId="77777777" w:rsidR="005A42E6" w:rsidRPr="005A42E6" w:rsidRDefault="005A42E6" w:rsidP="005A42E6">
            <w:pPr>
              <w:spacing w:line="240" w:lineRule="exact"/>
              <w:jc w:val="right"/>
              <w:rPr>
                <w:sz w:val="22"/>
                <w:szCs w:val="22"/>
              </w:rPr>
            </w:pPr>
            <w:r w:rsidRPr="005A42E6">
              <w:rPr>
                <w:sz w:val="22"/>
                <w:szCs w:val="22"/>
              </w:rPr>
              <w:t>523,3</w:t>
            </w:r>
          </w:p>
        </w:tc>
        <w:tc>
          <w:tcPr>
            <w:tcW w:w="1134" w:type="dxa"/>
          </w:tcPr>
          <w:p w14:paraId="1C2A51B0" w14:textId="77777777" w:rsidR="005A42E6" w:rsidRPr="005A42E6" w:rsidRDefault="005A42E6" w:rsidP="005A42E6">
            <w:pPr>
              <w:spacing w:line="240" w:lineRule="exact"/>
              <w:jc w:val="right"/>
              <w:rPr>
                <w:sz w:val="22"/>
                <w:szCs w:val="22"/>
              </w:rPr>
            </w:pPr>
            <w:r w:rsidRPr="005A42E6">
              <w:rPr>
                <w:sz w:val="22"/>
                <w:szCs w:val="22"/>
              </w:rPr>
              <w:t>686,8</w:t>
            </w:r>
          </w:p>
        </w:tc>
        <w:tc>
          <w:tcPr>
            <w:tcW w:w="1134" w:type="dxa"/>
          </w:tcPr>
          <w:p w14:paraId="1E8C85CF" w14:textId="77777777" w:rsidR="005A42E6" w:rsidRPr="005A42E6" w:rsidRDefault="005A42E6" w:rsidP="005A42E6">
            <w:pPr>
              <w:spacing w:line="240" w:lineRule="exact"/>
              <w:jc w:val="right"/>
              <w:rPr>
                <w:sz w:val="22"/>
                <w:szCs w:val="22"/>
              </w:rPr>
            </w:pPr>
            <w:r w:rsidRPr="005A42E6">
              <w:rPr>
                <w:sz w:val="22"/>
                <w:szCs w:val="22"/>
              </w:rPr>
              <w:t>842,9</w:t>
            </w:r>
          </w:p>
        </w:tc>
        <w:tc>
          <w:tcPr>
            <w:tcW w:w="992" w:type="dxa"/>
          </w:tcPr>
          <w:p w14:paraId="0FF62ADF" w14:textId="77777777" w:rsidR="005A42E6" w:rsidRPr="005A42E6" w:rsidRDefault="005A42E6" w:rsidP="005A42E6">
            <w:pPr>
              <w:spacing w:line="240" w:lineRule="exact"/>
              <w:jc w:val="right"/>
              <w:rPr>
                <w:sz w:val="22"/>
                <w:szCs w:val="22"/>
              </w:rPr>
            </w:pPr>
          </w:p>
        </w:tc>
      </w:tr>
      <w:tr w:rsidR="005A42E6" w:rsidRPr="005A42E6" w14:paraId="15EFDFAA" w14:textId="77777777" w:rsidTr="008D0B03">
        <w:trPr>
          <w:jc w:val="center"/>
        </w:trPr>
        <w:tc>
          <w:tcPr>
            <w:tcW w:w="3256" w:type="dxa"/>
          </w:tcPr>
          <w:p w14:paraId="70131C44" w14:textId="77777777" w:rsidR="005A42E6" w:rsidRPr="005A42E6" w:rsidRDefault="005A42E6" w:rsidP="005A42E6">
            <w:pPr>
              <w:spacing w:line="240" w:lineRule="exact"/>
              <w:jc w:val="both"/>
              <w:rPr>
                <w:sz w:val="22"/>
                <w:szCs w:val="22"/>
              </w:rPr>
            </w:pPr>
            <w:r w:rsidRPr="005A42E6">
              <w:rPr>
                <w:sz w:val="22"/>
                <w:szCs w:val="22"/>
              </w:rPr>
              <w:t>- обеспечение электрической энергией, газом и паром</w:t>
            </w:r>
          </w:p>
        </w:tc>
        <w:tc>
          <w:tcPr>
            <w:tcW w:w="992" w:type="dxa"/>
          </w:tcPr>
          <w:p w14:paraId="28305DCE"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628B8079"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1CCC9D97"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70C67874"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0907E8BD" w14:textId="77777777" w:rsidR="005A42E6" w:rsidRPr="005A42E6" w:rsidRDefault="005A42E6" w:rsidP="005A42E6">
            <w:pPr>
              <w:spacing w:line="240" w:lineRule="exact"/>
              <w:jc w:val="right"/>
              <w:rPr>
                <w:sz w:val="22"/>
                <w:szCs w:val="22"/>
              </w:rPr>
            </w:pPr>
            <w:r w:rsidRPr="005A42E6">
              <w:rPr>
                <w:sz w:val="22"/>
                <w:szCs w:val="22"/>
              </w:rPr>
              <w:t>-</w:t>
            </w:r>
          </w:p>
        </w:tc>
        <w:tc>
          <w:tcPr>
            <w:tcW w:w="992" w:type="dxa"/>
          </w:tcPr>
          <w:p w14:paraId="0F785209" w14:textId="77777777" w:rsidR="005A42E6" w:rsidRPr="005A42E6" w:rsidRDefault="005A42E6" w:rsidP="005A42E6">
            <w:pPr>
              <w:spacing w:line="240" w:lineRule="exact"/>
              <w:jc w:val="right"/>
              <w:rPr>
                <w:sz w:val="22"/>
                <w:szCs w:val="22"/>
              </w:rPr>
            </w:pPr>
            <w:r w:rsidRPr="005A42E6">
              <w:rPr>
                <w:sz w:val="22"/>
                <w:szCs w:val="22"/>
              </w:rPr>
              <w:t>647,6</w:t>
            </w:r>
          </w:p>
        </w:tc>
      </w:tr>
      <w:tr w:rsidR="005A42E6" w:rsidRPr="005A42E6" w14:paraId="33A7CC7D" w14:textId="77777777" w:rsidTr="008D0B03">
        <w:trPr>
          <w:jc w:val="center"/>
        </w:trPr>
        <w:tc>
          <w:tcPr>
            <w:tcW w:w="3256" w:type="dxa"/>
          </w:tcPr>
          <w:p w14:paraId="2E643FAC" w14:textId="77777777" w:rsidR="005A42E6" w:rsidRPr="005A42E6" w:rsidRDefault="005A42E6" w:rsidP="005A42E6">
            <w:pPr>
              <w:spacing w:line="240" w:lineRule="exact"/>
              <w:jc w:val="both"/>
              <w:rPr>
                <w:sz w:val="22"/>
                <w:szCs w:val="22"/>
              </w:rPr>
            </w:pPr>
            <w:r w:rsidRPr="005A42E6">
              <w:rPr>
                <w:sz w:val="22"/>
                <w:szCs w:val="22"/>
              </w:rPr>
              <w:t>- водоснабжение, водоотведение; организация сбора и утилизация отходов, деятельность по ликвидации загрязнений</w:t>
            </w:r>
          </w:p>
        </w:tc>
        <w:tc>
          <w:tcPr>
            <w:tcW w:w="992" w:type="dxa"/>
          </w:tcPr>
          <w:p w14:paraId="56EB64D4"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1F87ED76"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3CAD968B"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6A7521B1" w14:textId="77777777" w:rsidR="005A42E6" w:rsidRPr="005A42E6" w:rsidRDefault="005A42E6" w:rsidP="005A42E6">
            <w:pPr>
              <w:spacing w:line="240" w:lineRule="exact"/>
              <w:jc w:val="right"/>
              <w:rPr>
                <w:sz w:val="22"/>
                <w:szCs w:val="22"/>
              </w:rPr>
            </w:pPr>
            <w:r w:rsidRPr="005A42E6">
              <w:rPr>
                <w:sz w:val="22"/>
                <w:szCs w:val="22"/>
              </w:rPr>
              <w:t>-</w:t>
            </w:r>
          </w:p>
        </w:tc>
        <w:tc>
          <w:tcPr>
            <w:tcW w:w="1134" w:type="dxa"/>
          </w:tcPr>
          <w:p w14:paraId="2A9A8348" w14:textId="77777777" w:rsidR="005A42E6" w:rsidRPr="005A42E6" w:rsidRDefault="005A42E6" w:rsidP="005A42E6">
            <w:pPr>
              <w:spacing w:line="240" w:lineRule="exact"/>
              <w:jc w:val="right"/>
              <w:rPr>
                <w:sz w:val="22"/>
                <w:szCs w:val="22"/>
              </w:rPr>
            </w:pPr>
            <w:r w:rsidRPr="005A42E6">
              <w:rPr>
                <w:sz w:val="22"/>
                <w:szCs w:val="22"/>
              </w:rPr>
              <w:t>-</w:t>
            </w:r>
          </w:p>
        </w:tc>
        <w:tc>
          <w:tcPr>
            <w:tcW w:w="992" w:type="dxa"/>
          </w:tcPr>
          <w:p w14:paraId="04AB1DED" w14:textId="77777777" w:rsidR="005A42E6" w:rsidRPr="005A42E6" w:rsidRDefault="005A42E6" w:rsidP="005A42E6">
            <w:pPr>
              <w:spacing w:line="240" w:lineRule="exact"/>
              <w:jc w:val="right"/>
              <w:rPr>
                <w:sz w:val="22"/>
                <w:szCs w:val="22"/>
              </w:rPr>
            </w:pPr>
            <w:r w:rsidRPr="005A42E6">
              <w:rPr>
                <w:sz w:val="22"/>
                <w:szCs w:val="22"/>
              </w:rPr>
              <w:t>650,2</w:t>
            </w:r>
          </w:p>
        </w:tc>
      </w:tr>
    </w:tbl>
    <w:p w14:paraId="475CA483" w14:textId="77777777" w:rsidR="005A42E6" w:rsidRPr="005A42E6" w:rsidRDefault="005A42E6" w:rsidP="005A42E6">
      <w:pPr>
        <w:spacing w:line="240" w:lineRule="exact"/>
        <w:jc w:val="both"/>
        <w:rPr>
          <w:rFonts w:cs="Tahoma"/>
          <w:sz w:val="28"/>
          <w:szCs w:val="28"/>
        </w:rPr>
      </w:pPr>
    </w:p>
    <w:p w14:paraId="48200BE8" w14:textId="77777777" w:rsidR="005A42E6" w:rsidRPr="005A42E6" w:rsidRDefault="005A42E6" w:rsidP="005A42E6">
      <w:pPr>
        <w:ind w:firstLine="709"/>
        <w:jc w:val="both"/>
        <w:rPr>
          <w:rFonts w:cs="Tahoma"/>
          <w:sz w:val="28"/>
          <w:szCs w:val="28"/>
        </w:rPr>
      </w:pPr>
      <w:r w:rsidRPr="005A42E6">
        <w:rPr>
          <w:rFonts w:cs="Tahoma"/>
          <w:sz w:val="28"/>
          <w:szCs w:val="28"/>
        </w:rPr>
        <w:t xml:space="preserve">Наиболее значимыми видами деятельности в обрабатывающих производствах по удельному весу в общем объеме выпуска продукции </w:t>
      </w:r>
      <w:r w:rsidRPr="005A42E6">
        <w:rPr>
          <w:rFonts w:cs="Tahoma"/>
          <w:sz w:val="28"/>
          <w:szCs w:val="28"/>
        </w:rPr>
        <w:lastRenderedPageBreak/>
        <w:t xml:space="preserve">являются: пищевая промышленность, производство машин и оборудования для сельскохозяйственного производства, а также производство строительных блоков из газобетона. </w:t>
      </w:r>
    </w:p>
    <w:p w14:paraId="1075A6B7" w14:textId="77777777" w:rsidR="005A42E6" w:rsidRPr="005A42E6" w:rsidRDefault="005A42E6" w:rsidP="005A42E6">
      <w:pPr>
        <w:ind w:firstLine="709"/>
        <w:jc w:val="both"/>
        <w:rPr>
          <w:rFonts w:cs="Tahoma"/>
          <w:sz w:val="28"/>
          <w:szCs w:val="28"/>
        </w:rPr>
      </w:pPr>
      <w:r w:rsidRPr="005A42E6">
        <w:rPr>
          <w:rFonts w:cs="Tahoma"/>
          <w:sz w:val="28"/>
          <w:szCs w:val="28"/>
        </w:rPr>
        <w:t xml:space="preserve">В анализируемом периоде крупными и средними предприятиями округа увеличен выпуск: </w:t>
      </w:r>
    </w:p>
    <w:p w14:paraId="0C896F62" w14:textId="77777777" w:rsidR="005A42E6" w:rsidRPr="005A42E6" w:rsidRDefault="005A42E6" w:rsidP="005A42E6">
      <w:pPr>
        <w:ind w:firstLine="709"/>
        <w:jc w:val="both"/>
        <w:rPr>
          <w:rFonts w:cs="Tahoma"/>
          <w:sz w:val="28"/>
          <w:szCs w:val="28"/>
        </w:rPr>
      </w:pPr>
      <w:r w:rsidRPr="005A42E6">
        <w:rPr>
          <w:rFonts w:cs="Tahoma"/>
          <w:sz w:val="28"/>
          <w:szCs w:val="28"/>
        </w:rPr>
        <w:t>- пищевых продуктов за счет роста объемов производства масел растительных, муки, макаронных изделий, патоки крахмальной, крахмалов, (кроме модифицированных);</w:t>
      </w:r>
    </w:p>
    <w:p w14:paraId="0F82BF39" w14:textId="77777777" w:rsidR="005A42E6" w:rsidRPr="005A42E6" w:rsidRDefault="005A42E6" w:rsidP="005A42E6">
      <w:pPr>
        <w:ind w:firstLine="709"/>
        <w:jc w:val="both"/>
        <w:rPr>
          <w:rFonts w:cs="Tahoma"/>
          <w:sz w:val="28"/>
          <w:szCs w:val="28"/>
        </w:rPr>
      </w:pPr>
      <w:r w:rsidRPr="005A42E6">
        <w:rPr>
          <w:rFonts w:cs="Tahoma"/>
          <w:sz w:val="28"/>
          <w:szCs w:val="28"/>
        </w:rPr>
        <w:t>- машин и оборудования для сельского хозяйства за счет увеличения производства плугов общего назначения, борон дисковых и культиваторов для сплошной обработки почвы.</w:t>
      </w:r>
    </w:p>
    <w:p w14:paraId="25EE9F29" w14:textId="77777777" w:rsidR="005A42E6" w:rsidRPr="005A42E6" w:rsidRDefault="005A42E6" w:rsidP="005A42E6">
      <w:pPr>
        <w:ind w:firstLine="709"/>
        <w:jc w:val="both"/>
        <w:rPr>
          <w:rFonts w:cs="Tahoma"/>
          <w:sz w:val="28"/>
          <w:szCs w:val="28"/>
        </w:rPr>
      </w:pPr>
      <w:r w:rsidRPr="005A42E6">
        <w:rPr>
          <w:rFonts w:cs="Tahoma"/>
          <w:sz w:val="28"/>
          <w:szCs w:val="28"/>
        </w:rPr>
        <w:t>Кроме того, в последние годы созданы новые производства: блоков стеновых мелких из ячеистого бетона и комбикормов для птиц.</w:t>
      </w:r>
    </w:p>
    <w:p w14:paraId="4E5CBD3D" w14:textId="77777777" w:rsidR="005A42E6" w:rsidRPr="005A42E6" w:rsidRDefault="005A42E6" w:rsidP="005A42E6">
      <w:pPr>
        <w:ind w:firstLine="709"/>
        <w:jc w:val="both"/>
        <w:rPr>
          <w:sz w:val="28"/>
          <w:szCs w:val="28"/>
        </w:rPr>
      </w:pPr>
      <w:r w:rsidRPr="005A42E6">
        <w:rPr>
          <w:sz w:val="28"/>
          <w:szCs w:val="28"/>
        </w:rPr>
        <w:t>Основными промышленными предприятиями округа являются ОАО «Светлоградагромаш», АО РТП «Петровское», ООО «НД-Техник», ГК «Петровские Нивы», ИП Пащенко И.Н. Серьезно заявили о себе ООО ДСК «ГРАС-Светлоград», филиал «Светлоградский» ЗАО «Ставропольский бройлер», ООО «Светлоградский маслоэкстракционный завод».</w:t>
      </w:r>
    </w:p>
    <w:p w14:paraId="56D4A2BA" w14:textId="77777777" w:rsidR="005A42E6" w:rsidRPr="005A42E6" w:rsidRDefault="005A42E6" w:rsidP="005A42E6">
      <w:pPr>
        <w:ind w:firstLine="709"/>
        <w:jc w:val="both"/>
        <w:rPr>
          <w:rFonts w:cs="Tahoma"/>
          <w:sz w:val="28"/>
          <w:szCs w:val="28"/>
        </w:rPr>
      </w:pPr>
      <w:r w:rsidRPr="005A42E6">
        <w:rPr>
          <w:rFonts w:cs="Tahoma"/>
          <w:sz w:val="28"/>
          <w:szCs w:val="28"/>
        </w:rPr>
        <w:t>Светлоградский крахмалопаточный комбинат общества с ограниченной ответственностью «НД-Техник» выпускает крахмал кукурузный, патоку, мезгу, глютен, кормовые и клеевые смеси. Высококвалифицированные сотрудники завода работают на новейшем оборудовании и контролируют все этапы производства, что гарантирует безупречное качество и безопасность.</w:t>
      </w:r>
      <w:r w:rsidRPr="005A42E6">
        <w:rPr>
          <w:rFonts w:ascii="Calibri" w:hAnsi="Calibri"/>
          <w:sz w:val="22"/>
          <w:szCs w:val="22"/>
        </w:rPr>
        <w:t xml:space="preserve"> </w:t>
      </w:r>
      <w:r w:rsidRPr="005A42E6">
        <w:rPr>
          <w:rFonts w:cs="Tahoma"/>
          <w:sz w:val="28"/>
          <w:szCs w:val="28"/>
        </w:rPr>
        <w:t>Производственная мощность предприятия по переработке кукурузы - 15,0 тыс. тонн в год.</w:t>
      </w:r>
    </w:p>
    <w:p w14:paraId="3673A40B" w14:textId="77777777" w:rsidR="005A42E6" w:rsidRPr="005A42E6" w:rsidRDefault="005A42E6" w:rsidP="005A42E6">
      <w:pPr>
        <w:ind w:firstLine="709"/>
        <w:jc w:val="both"/>
        <w:rPr>
          <w:rFonts w:cs="Tahoma"/>
          <w:sz w:val="28"/>
          <w:szCs w:val="28"/>
        </w:rPr>
      </w:pPr>
      <w:r w:rsidRPr="005A42E6">
        <w:rPr>
          <w:rFonts w:cs="Tahoma"/>
          <w:sz w:val="28"/>
          <w:szCs w:val="28"/>
        </w:rPr>
        <w:t xml:space="preserve">В 1993 году было создано перерабатывающее предприятие, выпускающее продукцию под торговым знаком «Корона Ставрополья»: макаронные изделия, сахарное печенье и баранки, муку, растительное масло. За 25 лет завод, имеющий всего лишь прессовый цех, вырос в широкопрофильное предприятие. На предприятии установлено импортное оборудование фирм «Buhler» и «NICCOLAI TRAFILE» по производству короткорезанных, длиннорезаных и штампованных макаронных изделий производительностью 60 и 50 тн/сутки соответственно, а также работает кондитерский цех производительностью 1200 кг/час. </w:t>
      </w:r>
    </w:p>
    <w:p w14:paraId="0D69181C" w14:textId="77777777" w:rsidR="005A42E6" w:rsidRPr="005A42E6" w:rsidRDefault="005A42E6" w:rsidP="005A42E6">
      <w:pPr>
        <w:ind w:firstLine="709"/>
        <w:jc w:val="both"/>
        <w:rPr>
          <w:rFonts w:cs="Tahoma"/>
          <w:sz w:val="28"/>
          <w:szCs w:val="28"/>
        </w:rPr>
      </w:pPr>
      <w:r w:rsidRPr="005A42E6">
        <w:rPr>
          <w:sz w:val="28"/>
          <w:szCs w:val="28"/>
        </w:rPr>
        <w:t xml:space="preserve">ГК «Петровские Нивы», созданная в 1998 году как мукомольно-крупяное производство ИП Матвеева Е.И., занимается переработкой зерновых и производством крупы и муки. Имеющиеся производственные мощности позволяют перерабатывать 540 тонн зерна в сутки или до 16200 тонн в месяц. В настоящее время компанией </w:t>
      </w:r>
      <w:r w:rsidRPr="005A42E6">
        <w:rPr>
          <w:rFonts w:cs="Tahoma"/>
          <w:sz w:val="28"/>
          <w:szCs w:val="28"/>
        </w:rPr>
        <w:t>производится 4 сорта муки и 12 наименований фасованных круп, в том числе крупы в варочных пакетах, 6 наименований готовых гарниров, 24 наименования готовых мучных смесей, 32 формата короткорезанных и длиннорезанных макаронных изделий.</w:t>
      </w:r>
    </w:p>
    <w:p w14:paraId="13CEA30C" w14:textId="77777777" w:rsidR="005A42E6" w:rsidRPr="005A42E6" w:rsidRDefault="005A42E6" w:rsidP="005A42E6">
      <w:pPr>
        <w:ind w:firstLine="709"/>
        <w:jc w:val="both"/>
        <w:rPr>
          <w:rFonts w:cs="Tahoma"/>
          <w:sz w:val="28"/>
          <w:szCs w:val="28"/>
        </w:rPr>
      </w:pPr>
      <w:r w:rsidRPr="005A42E6">
        <w:rPr>
          <w:rFonts w:cs="Tahoma"/>
          <w:sz w:val="28"/>
          <w:szCs w:val="28"/>
        </w:rPr>
        <w:t xml:space="preserve">Территория ООО «Светлоградский маслоэкстракционный завод» занимает 7,7 гектара. Производственные мощности предприятия позволяют </w:t>
      </w:r>
      <w:r w:rsidRPr="005A42E6">
        <w:rPr>
          <w:rFonts w:cs="Tahoma"/>
          <w:sz w:val="28"/>
          <w:szCs w:val="28"/>
        </w:rPr>
        <w:lastRenderedPageBreak/>
        <w:t xml:space="preserve">перерабатывать 240 тонн семян подсолнечника в сутки или 60 000 – 80 000 тонн в год, выполнять рафинацию и дезодорацию растительных масел до 26 000 тонн в год и разливать рафинированное дезодорированное масло в выдуваемую ПЭТ-бутылку емкостью 1 литр. </w:t>
      </w:r>
    </w:p>
    <w:p w14:paraId="7951B1A9" w14:textId="77777777" w:rsidR="005A42E6" w:rsidRPr="005A42E6" w:rsidRDefault="005A42E6" w:rsidP="005A42E6">
      <w:pPr>
        <w:ind w:firstLine="709"/>
        <w:jc w:val="both"/>
        <w:rPr>
          <w:rFonts w:cs="Tahoma"/>
          <w:sz w:val="28"/>
          <w:szCs w:val="28"/>
        </w:rPr>
      </w:pPr>
      <w:r w:rsidRPr="005A42E6">
        <w:rPr>
          <w:rFonts w:cs="Tahoma"/>
          <w:sz w:val="28"/>
          <w:szCs w:val="28"/>
        </w:rPr>
        <w:t>В 2013 году введен в эксплуатацию завод «ДСК ГРАС «Светлоград» мощностью 450 тыс. куб. м. газобетонных блоков в год. Благодаря отлаженной технологии производства и точной рецептуре, предприятие гарантирует потребителям высокое качество и идеальную геометрию блоков из сырья Петровского песчаного месторождения. Автоматизированная технологическая линия компании Hess обеспечивает правильное дозирование и смешивание всех исходных материалов. На линии резки с помощью тонких струн и ножей газобетон режется и профилируется по точно заданным размерам.</w:t>
      </w:r>
    </w:p>
    <w:p w14:paraId="4E19AA56" w14:textId="77777777" w:rsidR="005A42E6" w:rsidRPr="005A42E6" w:rsidRDefault="005A42E6" w:rsidP="005A42E6">
      <w:pPr>
        <w:ind w:firstLine="709"/>
        <w:jc w:val="both"/>
        <w:rPr>
          <w:rFonts w:cs="Tahoma"/>
          <w:sz w:val="28"/>
          <w:szCs w:val="28"/>
        </w:rPr>
      </w:pPr>
      <w:r w:rsidRPr="005A42E6">
        <w:rPr>
          <w:rFonts w:cs="Tahoma"/>
          <w:sz w:val="28"/>
          <w:szCs w:val="28"/>
        </w:rPr>
        <w:t>ОАО «Светлоградагромаш» на протяжении двадцати лет специализируется на выпуске почвообрабатывающей техники – отвальных и безотвальных плугов различной модификации для всех классов тракторов мощностью от 75 до 530 л.с., оборотных плугов, ротационных культиваторов марки «Кротор» для сплошной обработки почвы, не имеющих аналогов в России, запасных частей к выпускаемой технике. При изготовлении продукции применяются конструкционные стали. Станок плазменной резки «Сапфир» с 3D-режущущей головкой обеспечивает фигурный раскрой листового металлопроката с высокой точностью. Рабочие части выпускаемой техники подвергаются термической обработке и наплавке рабочих кромок. Применяемые при этом борсодержащие твердосплавные порошки повышают в несколько раз износостойкость рабочих органов.</w:t>
      </w:r>
    </w:p>
    <w:p w14:paraId="49A88E84" w14:textId="77777777" w:rsidR="005A42E6" w:rsidRPr="005A42E6" w:rsidRDefault="005A42E6" w:rsidP="005A42E6">
      <w:pPr>
        <w:widowControl w:val="0"/>
        <w:autoSpaceDE w:val="0"/>
        <w:autoSpaceDN w:val="0"/>
        <w:ind w:firstLine="709"/>
        <w:jc w:val="both"/>
        <w:rPr>
          <w:sz w:val="28"/>
          <w:szCs w:val="28"/>
        </w:rPr>
      </w:pPr>
      <w:r w:rsidRPr="005A42E6">
        <w:rPr>
          <w:sz w:val="28"/>
          <w:szCs w:val="28"/>
        </w:rPr>
        <w:t>АО РТП «Петровское» основано в 1961 году. Продуктовая линейка компании включает в себя более 12 моделей и модификаций 6 типов почвообрабатывающей техники (культиваторов, борон, катков, посевных комплексов) для минимальной обработки почвы.</w:t>
      </w:r>
      <w:r w:rsidRPr="005A42E6">
        <w:rPr>
          <w:rFonts w:cs="Tahoma"/>
          <w:sz w:val="28"/>
          <w:szCs w:val="28"/>
        </w:rPr>
        <w:t xml:space="preserve"> Надежная и простая в эксплуатации сельскохозяйственная техника предприятия известна более чем в двадцати регионах России.</w:t>
      </w:r>
    </w:p>
    <w:p w14:paraId="07470AD8" w14:textId="145304B1" w:rsidR="005A42E6" w:rsidRPr="005A42E6" w:rsidRDefault="005A42E6" w:rsidP="009A430C">
      <w:pPr>
        <w:ind w:firstLine="709"/>
        <w:jc w:val="both"/>
        <w:rPr>
          <w:rFonts w:cs="Tahoma"/>
          <w:sz w:val="28"/>
          <w:szCs w:val="28"/>
        </w:rPr>
      </w:pPr>
      <w:r w:rsidRPr="005A42E6">
        <w:rPr>
          <w:rFonts w:cs="Tahoma"/>
          <w:sz w:val="28"/>
          <w:szCs w:val="28"/>
        </w:rPr>
        <w:t>Важнейшими элементами непрерывного совершенствования технической базы закрытого акционерного общества «Ставропольский бройлер» являются запуск новых площадок, их оснащение современным оборудованием и модернизация производственных процессов. В 2016 году завершена модернизация филиала «Светлоградский» производственной мощностью 1,2 тыс.тн/сут. комбикормов для птицы.</w:t>
      </w:r>
    </w:p>
    <w:p w14:paraId="4B77A8C8" w14:textId="77777777" w:rsidR="005A42E6" w:rsidRPr="005A42E6" w:rsidRDefault="005A42E6" w:rsidP="005A42E6">
      <w:pPr>
        <w:ind w:firstLine="708"/>
        <w:jc w:val="both"/>
        <w:rPr>
          <w:rFonts w:cs="Tahoma"/>
          <w:sz w:val="28"/>
          <w:szCs w:val="28"/>
        </w:rPr>
      </w:pPr>
      <w:r w:rsidRPr="005A42E6">
        <w:rPr>
          <w:rFonts w:cs="Tahoma"/>
          <w:sz w:val="28"/>
          <w:szCs w:val="28"/>
        </w:rPr>
        <w:t>Обрабатывающие предприятия имеют долгосрочные конкурентные перспективы развития, и дальнейшее усиление позиций является одним из стратегических направлений развития.</w:t>
      </w:r>
    </w:p>
    <w:p w14:paraId="0A04AECD" w14:textId="77777777" w:rsidR="009A430C" w:rsidRDefault="009A430C" w:rsidP="00603675">
      <w:pPr>
        <w:jc w:val="both"/>
        <w:rPr>
          <w:rFonts w:cs="Tahoma"/>
          <w:sz w:val="28"/>
          <w:szCs w:val="28"/>
        </w:rPr>
      </w:pPr>
    </w:p>
    <w:p w14:paraId="2FECEF8B" w14:textId="77777777" w:rsidR="00603675" w:rsidRDefault="00603675" w:rsidP="00603675">
      <w:pPr>
        <w:jc w:val="both"/>
        <w:rPr>
          <w:rFonts w:cs="Tahoma"/>
          <w:sz w:val="28"/>
          <w:szCs w:val="28"/>
        </w:rPr>
      </w:pPr>
    </w:p>
    <w:p w14:paraId="53A79D4B" w14:textId="77777777" w:rsidR="00603675" w:rsidRDefault="00603675" w:rsidP="00603675">
      <w:pPr>
        <w:jc w:val="both"/>
        <w:rPr>
          <w:rFonts w:cs="Tahoma"/>
          <w:sz w:val="28"/>
          <w:szCs w:val="28"/>
        </w:rPr>
      </w:pPr>
    </w:p>
    <w:p w14:paraId="19476070" w14:textId="77777777" w:rsidR="00603675" w:rsidRPr="005A42E6" w:rsidRDefault="00603675" w:rsidP="00603675">
      <w:pPr>
        <w:jc w:val="both"/>
        <w:rPr>
          <w:rFonts w:cs="Tahoma"/>
          <w:sz w:val="28"/>
          <w:szCs w:val="28"/>
        </w:rPr>
      </w:pPr>
    </w:p>
    <w:p w14:paraId="433CDE2C" w14:textId="77777777" w:rsidR="005A42E6" w:rsidRPr="005A42E6" w:rsidRDefault="005A42E6" w:rsidP="005A42E6">
      <w:pPr>
        <w:ind w:firstLine="709"/>
        <w:jc w:val="both"/>
        <w:rPr>
          <w:rFonts w:cs="Tahoma"/>
          <w:sz w:val="28"/>
          <w:szCs w:val="28"/>
        </w:rPr>
      </w:pPr>
      <w:r w:rsidRPr="005A42E6">
        <w:rPr>
          <w:rFonts w:cs="Tahoma"/>
          <w:sz w:val="28"/>
          <w:szCs w:val="28"/>
        </w:rPr>
        <w:lastRenderedPageBreak/>
        <w:t>1.3.2. Сельское хозяйство.</w:t>
      </w:r>
    </w:p>
    <w:p w14:paraId="1124211E" w14:textId="77777777" w:rsidR="005A42E6" w:rsidRPr="005A42E6" w:rsidRDefault="005A42E6" w:rsidP="005A42E6">
      <w:pPr>
        <w:ind w:firstLine="709"/>
        <w:jc w:val="both"/>
        <w:rPr>
          <w:sz w:val="28"/>
          <w:szCs w:val="28"/>
        </w:rPr>
      </w:pPr>
      <w:r w:rsidRPr="005A42E6">
        <w:rPr>
          <w:rFonts w:cs="Tahoma"/>
          <w:sz w:val="28"/>
          <w:szCs w:val="28"/>
        </w:rPr>
        <w:t>Несмотря на динамичное развитие промышленного производства, округ остается экономически ориентированным на сельскохозяйственное производство.</w:t>
      </w:r>
      <w:r w:rsidRPr="005A42E6">
        <w:rPr>
          <w:sz w:val="28"/>
          <w:szCs w:val="28"/>
        </w:rPr>
        <w:t xml:space="preserve"> </w:t>
      </w:r>
    </w:p>
    <w:p w14:paraId="32173B4A" w14:textId="77777777" w:rsidR="005A42E6" w:rsidRPr="005A42E6" w:rsidRDefault="005A42E6" w:rsidP="005A42E6">
      <w:pPr>
        <w:ind w:firstLine="709"/>
        <w:jc w:val="both"/>
        <w:rPr>
          <w:rFonts w:cs="Tahoma"/>
          <w:sz w:val="28"/>
          <w:szCs w:val="28"/>
        </w:rPr>
      </w:pPr>
      <w:r w:rsidRPr="005A42E6">
        <w:rPr>
          <w:rFonts w:cs="Tahoma"/>
          <w:sz w:val="28"/>
          <w:szCs w:val="28"/>
        </w:rPr>
        <w:t>По данным Всероссийской сельскохозяйственной переписи 2017 года сельскохозяйственным производством на территории округа заняты 27 сельскохозяйственных организаций, 310 крестьянских хозяйств и индивидуальных предпринимателей и около 12,0 тыс. личных подсобных хозяйств граждан.</w:t>
      </w:r>
    </w:p>
    <w:p w14:paraId="404A52FC" w14:textId="77777777" w:rsidR="005A42E6" w:rsidRPr="005A42E6" w:rsidRDefault="005A42E6" w:rsidP="005A42E6">
      <w:pPr>
        <w:ind w:firstLine="709"/>
        <w:jc w:val="both"/>
        <w:rPr>
          <w:rFonts w:cs="Tahoma"/>
          <w:sz w:val="28"/>
          <w:szCs w:val="28"/>
        </w:rPr>
      </w:pPr>
      <w:r w:rsidRPr="005A42E6">
        <w:rPr>
          <w:rFonts w:cs="Tahoma"/>
          <w:sz w:val="28"/>
          <w:szCs w:val="28"/>
        </w:rPr>
        <w:t>Посевные площади сельскохозяйственных культур под урожай 2016 года занимали 5,3% в общей посевной площади Ставропольского края, причем на долю зерновых, зернобобовых и технических культур приходилось 5,1% и 6,8% соответственно от общей посевной площади данных культур в Ставропольском крае.</w:t>
      </w:r>
    </w:p>
    <w:p w14:paraId="7E5E63DC" w14:textId="77777777" w:rsidR="005A42E6" w:rsidRPr="005A42E6" w:rsidRDefault="005A42E6" w:rsidP="005A42E6">
      <w:pPr>
        <w:widowControl w:val="0"/>
        <w:suppressAutoHyphens/>
        <w:ind w:firstLine="708"/>
        <w:jc w:val="both"/>
        <w:rPr>
          <w:sz w:val="28"/>
          <w:szCs w:val="28"/>
        </w:rPr>
      </w:pPr>
      <w:r w:rsidRPr="005A42E6">
        <w:rPr>
          <w:sz w:val="28"/>
          <w:szCs w:val="28"/>
        </w:rPr>
        <w:t xml:space="preserve">В структуре земельных угодий округа наибольший вес занимает пашня - 192,5 тыс. гектаров или 78,9%. На значительной территории расположены кормовые угодья - 49,5 тыс. гектаров или 20,4%, где преобладают пастбища - 47,2 тыс. гектаров. Оставшаяся часть приходится на многолетние насаждения - около 1,5 тыс. гектаров. </w:t>
      </w:r>
    </w:p>
    <w:p w14:paraId="0629F8B8" w14:textId="77777777" w:rsidR="005A42E6" w:rsidRPr="005A42E6" w:rsidRDefault="005A42E6" w:rsidP="005A42E6">
      <w:pPr>
        <w:widowControl w:val="0"/>
        <w:suppressAutoHyphens/>
        <w:ind w:firstLine="708"/>
        <w:jc w:val="both"/>
        <w:rPr>
          <w:sz w:val="28"/>
          <w:szCs w:val="28"/>
        </w:rPr>
      </w:pPr>
      <w:r w:rsidRPr="005A42E6">
        <w:rPr>
          <w:sz w:val="28"/>
          <w:szCs w:val="28"/>
        </w:rPr>
        <w:t xml:space="preserve">Почвы пашни характеризуются низким содержанием органического вещества, обменного калия и средней обеспеченностью подвижным фосфором. Кроме того, отмечается низкое содержание подвижного марганца, недостаток меди, кобальта и цинка, оказывающих значительное влияние на формирование урожая. </w:t>
      </w:r>
    </w:p>
    <w:p w14:paraId="13375FD2" w14:textId="77777777" w:rsidR="005A42E6" w:rsidRPr="005A42E6" w:rsidRDefault="005A42E6" w:rsidP="005A42E6">
      <w:pPr>
        <w:widowControl w:val="0"/>
        <w:suppressAutoHyphens/>
        <w:ind w:firstLine="708"/>
        <w:jc w:val="both"/>
        <w:rPr>
          <w:sz w:val="28"/>
          <w:szCs w:val="26"/>
        </w:rPr>
      </w:pPr>
      <w:r w:rsidRPr="005A42E6">
        <w:rPr>
          <w:sz w:val="28"/>
          <w:szCs w:val="26"/>
        </w:rPr>
        <w:t>Проведенное агрохимическое обследование почв показало отсутствие загрязнений остаточными количествами пестицидов, а содержание нефтепродуктов и тяжелых металлов не превышает нормативное значение.</w:t>
      </w:r>
    </w:p>
    <w:p w14:paraId="4E63BEE0" w14:textId="77777777" w:rsidR="005A42E6" w:rsidRPr="005A42E6" w:rsidRDefault="005A42E6" w:rsidP="005A42E6">
      <w:pPr>
        <w:widowControl w:val="0"/>
        <w:suppressAutoHyphens/>
        <w:jc w:val="both"/>
        <w:rPr>
          <w:sz w:val="26"/>
          <w:szCs w:val="26"/>
        </w:rPr>
      </w:pPr>
    </w:p>
    <w:p w14:paraId="639E6B11" w14:textId="77777777" w:rsidR="005A42E6" w:rsidRPr="005A42E6" w:rsidRDefault="005A42E6" w:rsidP="005A42E6">
      <w:pPr>
        <w:widowControl w:val="0"/>
        <w:suppressAutoHyphens/>
        <w:spacing w:line="240" w:lineRule="exact"/>
        <w:jc w:val="center"/>
        <w:rPr>
          <w:sz w:val="26"/>
          <w:szCs w:val="26"/>
        </w:rPr>
      </w:pPr>
      <w:r w:rsidRPr="005A42E6">
        <w:rPr>
          <w:sz w:val="26"/>
          <w:szCs w:val="26"/>
        </w:rPr>
        <w:t>Анализ качества пашни по содержанию</w:t>
      </w:r>
    </w:p>
    <w:p w14:paraId="4F7E6742" w14:textId="77777777" w:rsidR="005A42E6" w:rsidRPr="005A42E6" w:rsidRDefault="005A42E6" w:rsidP="005A42E6">
      <w:pPr>
        <w:widowControl w:val="0"/>
        <w:suppressAutoHyphens/>
        <w:spacing w:line="240" w:lineRule="exact"/>
        <w:jc w:val="center"/>
        <w:rPr>
          <w:sz w:val="26"/>
          <w:szCs w:val="26"/>
        </w:rPr>
      </w:pPr>
      <w:r w:rsidRPr="005A42E6">
        <w:rPr>
          <w:sz w:val="26"/>
          <w:szCs w:val="26"/>
        </w:rPr>
        <w:t>органического вещества, подвижного фосфора и обменного калия</w:t>
      </w:r>
    </w:p>
    <w:p w14:paraId="3F4C2106" w14:textId="77777777" w:rsidR="005A42E6" w:rsidRPr="005A42E6" w:rsidRDefault="005A42E6" w:rsidP="005A42E6">
      <w:pPr>
        <w:widowControl w:val="0"/>
        <w:suppressAutoHyphens/>
        <w:spacing w:line="240" w:lineRule="exact"/>
        <w:jc w:val="both"/>
        <w:rPr>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275"/>
        <w:gridCol w:w="851"/>
        <w:gridCol w:w="1389"/>
        <w:gridCol w:w="737"/>
        <w:gridCol w:w="1389"/>
        <w:gridCol w:w="737"/>
      </w:tblGrid>
      <w:tr w:rsidR="005A42E6" w:rsidRPr="005A42E6" w14:paraId="7B93C497" w14:textId="77777777" w:rsidTr="009A430C">
        <w:trPr>
          <w:trHeight w:val="255"/>
        </w:trPr>
        <w:tc>
          <w:tcPr>
            <w:tcW w:w="1985" w:type="dxa"/>
            <w:vMerge w:val="restart"/>
          </w:tcPr>
          <w:p w14:paraId="669BB90C" w14:textId="253E11B7" w:rsidR="005A42E6" w:rsidRPr="005A42E6" w:rsidRDefault="005A42E6" w:rsidP="005A42E6">
            <w:pPr>
              <w:widowControl w:val="0"/>
              <w:suppressAutoHyphens/>
              <w:spacing w:line="240" w:lineRule="exact"/>
              <w:jc w:val="center"/>
            </w:pPr>
            <w:r w:rsidRPr="005A42E6">
              <w:t>Наименование муниципальных округов</w:t>
            </w:r>
          </w:p>
        </w:tc>
        <w:tc>
          <w:tcPr>
            <w:tcW w:w="1276" w:type="dxa"/>
            <w:vMerge w:val="restart"/>
          </w:tcPr>
          <w:p w14:paraId="7F16E157" w14:textId="77777777" w:rsidR="005A42E6" w:rsidRPr="005A42E6" w:rsidRDefault="005A42E6" w:rsidP="005A42E6">
            <w:pPr>
              <w:widowControl w:val="0"/>
              <w:suppressAutoHyphens/>
              <w:spacing w:line="240" w:lineRule="exact"/>
              <w:jc w:val="center"/>
            </w:pPr>
            <w:r w:rsidRPr="005A42E6">
              <w:t>Обследовано, га</w:t>
            </w:r>
          </w:p>
        </w:tc>
        <w:tc>
          <w:tcPr>
            <w:tcW w:w="2126" w:type="dxa"/>
            <w:gridSpan w:val="2"/>
          </w:tcPr>
          <w:p w14:paraId="2BCFBA99" w14:textId="77777777" w:rsidR="005A42E6" w:rsidRPr="005A42E6" w:rsidRDefault="005A42E6" w:rsidP="005A42E6">
            <w:pPr>
              <w:widowControl w:val="0"/>
              <w:suppressAutoHyphens/>
              <w:spacing w:line="240" w:lineRule="exact"/>
              <w:jc w:val="center"/>
            </w:pPr>
            <w:r w:rsidRPr="005A42E6">
              <w:t>Органическое вещество</w:t>
            </w:r>
          </w:p>
        </w:tc>
        <w:tc>
          <w:tcPr>
            <w:tcW w:w="2126" w:type="dxa"/>
            <w:gridSpan w:val="2"/>
          </w:tcPr>
          <w:p w14:paraId="5B3639F3" w14:textId="77777777" w:rsidR="005A42E6" w:rsidRPr="005A42E6" w:rsidRDefault="005A42E6" w:rsidP="005A42E6">
            <w:pPr>
              <w:widowControl w:val="0"/>
              <w:suppressAutoHyphens/>
              <w:spacing w:line="240" w:lineRule="exact"/>
              <w:jc w:val="center"/>
            </w:pPr>
            <w:r w:rsidRPr="005A42E6">
              <w:t>Подвижный фосфор</w:t>
            </w:r>
          </w:p>
        </w:tc>
        <w:tc>
          <w:tcPr>
            <w:tcW w:w="2126" w:type="dxa"/>
            <w:gridSpan w:val="2"/>
          </w:tcPr>
          <w:p w14:paraId="4A5A0C39" w14:textId="77777777" w:rsidR="005A42E6" w:rsidRPr="005A42E6" w:rsidRDefault="005A42E6" w:rsidP="005A42E6">
            <w:pPr>
              <w:widowControl w:val="0"/>
              <w:suppressAutoHyphens/>
              <w:spacing w:line="240" w:lineRule="exact"/>
              <w:jc w:val="center"/>
            </w:pPr>
            <w:r w:rsidRPr="005A42E6">
              <w:t>Обменный калий</w:t>
            </w:r>
          </w:p>
        </w:tc>
      </w:tr>
      <w:tr w:rsidR="005A42E6" w:rsidRPr="005A42E6" w14:paraId="260C5ADD" w14:textId="77777777" w:rsidTr="009A430C">
        <w:trPr>
          <w:trHeight w:val="390"/>
        </w:trPr>
        <w:tc>
          <w:tcPr>
            <w:tcW w:w="1985" w:type="dxa"/>
            <w:vMerge/>
          </w:tcPr>
          <w:p w14:paraId="6EE9C58C" w14:textId="77777777" w:rsidR="005A42E6" w:rsidRPr="005A42E6" w:rsidRDefault="005A42E6" w:rsidP="005A42E6">
            <w:pPr>
              <w:widowControl w:val="0"/>
              <w:suppressAutoHyphens/>
              <w:spacing w:line="240" w:lineRule="exact"/>
              <w:jc w:val="center"/>
            </w:pPr>
          </w:p>
        </w:tc>
        <w:tc>
          <w:tcPr>
            <w:tcW w:w="1276" w:type="dxa"/>
            <w:vMerge/>
          </w:tcPr>
          <w:p w14:paraId="194C6CE5" w14:textId="77777777" w:rsidR="005A42E6" w:rsidRPr="005A42E6" w:rsidRDefault="005A42E6" w:rsidP="005A42E6">
            <w:pPr>
              <w:widowControl w:val="0"/>
              <w:suppressAutoHyphens/>
              <w:spacing w:line="240" w:lineRule="exact"/>
              <w:jc w:val="center"/>
            </w:pPr>
          </w:p>
        </w:tc>
        <w:tc>
          <w:tcPr>
            <w:tcW w:w="1275" w:type="dxa"/>
          </w:tcPr>
          <w:p w14:paraId="23FA495C" w14:textId="77777777" w:rsidR="005A42E6" w:rsidRPr="005A42E6" w:rsidRDefault="005A42E6" w:rsidP="005A42E6">
            <w:pPr>
              <w:widowControl w:val="0"/>
              <w:suppressAutoHyphens/>
              <w:spacing w:line="240" w:lineRule="exact"/>
              <w:jc w:val="center"/>
            </w:pPr>
            <w:r w:rsidRPr="005A42E6">
              <w:t>очень низкое и низкое, га</w:t>
            </w:r>
          </w:p>
        </w:tc>
        <w:tc>
          <w:tcPr>
            <w:tcW w:w="851" w:type="dxa"/>
          </w:tcPr>
          <w:p w14:paraId="53DD22CA" w14:textId="77777777" w:rsidR="005A42E6" w:rsidRPr="005A42E6" w:rsidRDefault="005A42E6" w:rsidP="005A42E6">
            <w:pPr>
              <w:widowControl w:val="0"/>
              <w:suppressAutoHyphens/>
              <w:spacing w:line="240" w:lineRule="exact"/>
              <w:jc w:val="center"/>
            </w:pPr>
            <w:r w:rsidRPr="005A42E6">
              <w:t>%</w:t>
            </w:r>
          </w:p>
        </w:tc>
        <w:tc>
          <w:tcPr>
            <w:tcW w:w="1389" w:type="dxa"/>
          </w:tcPr>
          <w:p w14:paraId="658C8D73" w14:textId="77777777" w:rsidR="005A42E6" w:rsidRPr="005A42E6" w:rsidRDefault="005A42E6" w:rsidP="005A42E6">
            <w:pPr>
              <w:widowControl w:val="0"/>
              <w:suppressAutoHyphens/>
              <w:spacing w:line="240" w:lineRule="exact"/>
              <w:jc w:val="center"/>
            </w:pPr>
            <w:r w:rsidRPr="005A42E6">
              <w:t>очень низкое и низкое, га</w:t>
            </w:r>
          </w:p>
        </w:tc>
        <w:tc>
          <w:tcPr>
            <w:tcW w:w="737" w:type="dxa"/>
          </w:tcPr>
          <w:p w14:paraId="5C1B6E76" w14:textId="77777777" w:rsidR="005A42E6" w:rsidRPr="005A42E6" w:rsidRDefault="005A42E6" w:rsidP="005A42E6">
            <w:pPr>
              <w:widowControl w:val="0"/>
              <w:suppressAutoHyphens/>
              <w:spacing w:line="240" w:lineRule="exact"/>
              <w:jc w:val="center"/>
            </w:pPr>
            <w:r w:rsidRPr="005A42E6">
              <w:t>%</w:t>
            </w:r>
          </w:p>
        </w:tc>
        <w:tc>
          <w:tcPr>
            <w:tcW w:w="1389" w:type="dxa"/>
          </w:tcPr>
          <w:p w14:paraId="23697E1C" w14:textId="77777777" w:rsidR="005A42E6" w:rsidRPr="005A42E6" w:rsidRDefault="005A42E6" w:rsidP="005A42E6">
            <w:pPr>
              <w:widowControl w:val="0"/>
              <w:suppressAutoHyphens/>
              <w:spacing w:line="240" w:lineRule="exact"/>
              <w:jc w:val="center"/>
            </w:pPr>
            <w:r w:rsidRPr="005A42E6">
              <w:t>очень низкое и низкое, га</w:t>
            </w:r>
          </w:p>
        </w:tc>
        <w:tc>
          <w:tcPr>
            <w:tcW w:w="737" w:type="dxa"/>
          </w:tcPr>
          <w:p w14:paraId="2117B876" w14:textId="77777777" w:rsidR="005A42E6" w:rsidRPr="005A42E6" w:rsidRDefault="005A42E6" w:rsidP="005A42E6">
            <w:pPr>
              <w:widowControl w:val="0"/>
              <w:suppressAutoHyphens/>
              <w:spacing w:line="240" w:lineRule="exact"/>
              <w:jc w:val="center"/>
            </w:pPr>
            <w:r w:rsidRPr="005A42E6">
              <w:t>%</w:t>
            </w:r>
          </w:p>
        </w:tc>
      </w:tr>
      <w:tr w:rsidR="005A42E6" w:rsidRPr="005A42E6" w14:paraId="42911528" w14:textId="77777777" w:rsidTr="009A430C">
        <w:trPr>
          <w:trHeight w:val="254"/>
        </w:trPr>
        <w:tc>
          <w:tcPr>
            <w:tcW w:w="1985" w:type="dxa"/>
          </w:tcPr>
          <w:p w14:paraId="43069B83" w14:textId="77777777" w:rsidR="005A42E6" w:rsidRPr="005A42E6" w:rsidRDefault="005A42E6" w:rsidP="005A42E6">
            <w:pPr>
              <w:widowControl w:val="0"/>
              <w:suppressAutoHyphens/>
              <w:spacing w:line="240" w:lineRule="exact"/>
              <w:jc w:val="both"/>
              <w:rPr>
                <w:sz w:val="22"/>
                <w:szCs w:val="22"/>
              </w:rPr>
            </w:pPr>
            <w:r w:rsidRPr="005A42E6">
              <w:rPr>
                <w:sz w:val="22"/>
                <w:szCs w:val="22"/>
              </w:rPr>
              <w:t>Всего по краю</w:t>
            </w:r>
          </w:p>
        </w:tc>
        <w:tc>
          <w:tcPr>
            <w:tcW w:w="1276" w:type="dxa"/>
          </w:tcPr>
          <w:p w14:paraId="6F88D883" w14:textId="77777777" w:rsidR="005A42E6" w:rsidRPr="005A42E6" w:rsidRDefault="005A42E6" w:rsidP="005A42E6">
            <w:pPr>
              <w:widowControl w:val="0"/>
              <w:suppressAutoHyphens/>
              <w:spacing w:line="240" w:lineRule="exact"/>
              <w:jc w:val="center"/>
              <w:rPr>
                <w:sz w:val="22"/>
                <w:szCs w:val="22"/>
              </w:rPr>
            </w:pPr>
            <w:r w:rsidRPr="005A42E6">
              <w:rPr>
                <w:sz w:val="22"/>
                <w:szCs w:val="22"/>
              </w:rPr>
              <w:t>3688445,9</w:t>
            </w:r>
          </w:p>
        </w:tc>
        <w:tc>
          <w:tcPr>
            <w:tcW w:w="1275" w:type="dxa"/>
          </w:tcPr>
          <w:p w14:paraId="6FE71751" w14:textId="77777777" w:rsidR="005A42E6" w:rsidRPr="005A42E6" w:rsidRDefault="005A42E6" w:rsidP="005A42E6">
            <w:pPr>
              <w:widowControl w:val="0"/>
              <w:suppressAutoHyphens/>
              <w:spacing w:line="240" w:lineRule="exact"/>
              <w:jc w:val="center"/>
              <w:rPr>
                <w:sz w:val="22"/>
                <w:szCs w:val="22"/>
              </w:rPr>
            </w:pPr>
            <w:r w:rsidRPr="005A42E6">
              <w:rPr>
                <w:sz w:val="22"/>
                <w:szCs w:val="22"/>
              </w:rPr>
              <w:t>3304687,9</w:t>
            </w:r>
          </w:p>
        </w:tc>
        <w:tc>
          <w:tcPr>
            <w:tcW w:w="851" w:type="dxa"/>
          </w:tcPr>
          <w:p w14:paraId="0F7676D7" w14:textId="77777777" w:rsidR="005A42E6" w:rsidRPr="005A42E6" w:rsidRDefault="005A42E6" w:rsidP="005A42E6">
            <w:pPr>
              <w:widowControl w:val="0"/>
              <w:suppressAutoHyphens/>
              <w:spacing w:line="240" w:lineRule="exact"/>
              <w:jc w:val="center"/>
              <w:rPr>
                <w:sz w:val="22"/>
                <w:szCs w:val="22"/>
              </w:rPr>
            </w:pPr>
            <w:r w:rsidRPr="005A42E6">
              <w:rPr>
                <w:sz w:val="22"/>
                <w:szCs w:val="22"/>
              </w:rPr>
              <w:t>89,59</w:t>
            </w:r>
          </w:p>
        </w:tc>
        <w:tc>
          <w:tcPr>
            <w:tcW w:w="1389" w:type="dxa"/>
          </w:tcPr>
          <w:p w14:paraId="4EB9C5AF" w14:textId="77777777" w:rsidR="005A42E6" w:rsidRPr="005A42E6" w:rsidRDefault="005A42E6" w:rsidP="005A42E6">
            <w:pPr>
              <w:widowControl w:val="0"/>
              <w:suppressAutoHyphens/>
              <w:spacing w:line="240" w:lineRule="exact"/>
              <w:jc w:val="center"/>
              <w:rPr>
                <w:sz w:val="22"/>
                <w:szCs w:val="22"/>
              </w:rPr>
            </w:pPr>
            <w:r w:rsidRPr="005A42E6">
              <w:rPr>
                <w:sz w:val="22"/>
                <w:szCs w:val="22"/>
              </w:rPr>
              <w:t>1282797,3</w:t>
            </w:r>
          </w:p>
        </w:tc>
        <w:tc>
          <w:tcPr>
            <w:tcW w:w="737" w:type="dxa"/>
          </w:tcPr>
          <w:p w14:paraId="47E1B187" w14:textId="77777777" w:rsidR="005A42E6" w:rsidRPr="005A42E6" w:rsidRDefault="005A42E6" w:rsidP="005A42E6">
            <w:pPr>
              <w:widowControl w:val="0"/>
              <w:suppressAutoHyphens/>
              <w:spacing w:line="240" w:lineRule="exact"/>
              <w:jc w:val="center"/>
              <w:rPr>
                <w:sz w:val="22"/>
                <w:szCs w:val="22"/>
              </w:rPr>
            </w:pPr>
            <w:r w:rsidRPr="005A42E6">
              <w:rPr>
                <w:sz w:val="22"/>
                <w:szCs w:val="22"/>
              </w:rPr>
              <w:t>34,77</w:t>
            </w:r>
          </w:p>
        </w:tc>
        <w:tc>
          <w:tcPr>
            <w:tcW w:w="1389" w:type="dxa"/>
          </w:tcPr>
          <w:p w14:paraId="3864518C" w14:textId="77777777" w:rsidR="005A42E6" w:rsidRPr="005A42E6" w:rsidRDefault="005A42E6" w:rsidP="005A42E6">
            <w:pPr>
              <w:widowControl w:val="0"/>
              <w:suppressAutoHyphens/>
              <w:spacing w:line="240" w:lineRule="exact"/>
              <w:jc w:val="center"/>
              <w:rPr>
                <w:sz w:val="22"/>
                <w:szCs w:val="22"/>
              </w:rPr>
            </w:pPr>
            <w:r w:rsidRPr="005A42E6">
              <w:rPr>
                <w:sz w:val="22"/>
                <w:szCs w:val="22"/>
              </w:rPr>
              <w:t>131927,0</w:t>
            </w:r>
          </w:p>
        </w:tc>
        <w:tc>
          <w:tcPr>
            <w:tcW w:w="737" w:type="dxa"/>
          </w:tcPr>
          <w:p w14:paraId="7B9948F7" w14:textId="77777777" w:rsidR="005A42E6" w:rsidRPr="005A42E6" w:rsidRDefault="005A42E6" w:rsidP="005A42E6">
            <w:pPr>
              <w:widowControl w:val="0"/>
              <w:suppressAutoHyphens/>
              <w:spacing w:line="240" w:lineRule="exact"/>
              <w:jc w:val="center"/>
              <w:rPr>
                <w:sz w:val="22"/>
                <w:szCs w:val="22"/>
              </w:rPr>
            </w:pPr>
            <w:r w:rsidRPr="005A42E6">
              <w:rPr>
                <w:sz w:val="22"/>
                <w:szCs w:val="22"/>
              </w:rPr>
              <w:t>3,57</w:t>
            </w:r>
          </w:p>
        </w:tc>
      </w:tr>
      <w:tr w:rsidR="005A42E6" w:rsidRPr="005A42E6" w14:paraId="45F59FA3" w14:textId="77777777" w:rsidTr="008D0B03">
        <w:trPr>
          <w:trHeight w:val="390"/>
        </w:trPr>
        <w:tc>
          <w:tcPr>
            <w:tcW w:w="9639" w:type="dxa"/>
            <w:gridSpan w:val="8"/>
            <w:vAlign w:val="center"/>
          </w:tcPr>
          <w:p w14:paraId="52E568E3" w14:textId="77777777" w:rsidR="005A42E6" w:rsidRPr="005A42E6" w:rsidRDefault="005A42E6" w:rsidP="005A42E6">
            <w:pPr>
              <w:widowControl w:val="0"/>
              <w:suppressAutoHyphens/>
              <w:spacing w:line="240" w:lineRule="exact"/>
              <w:jc w:val="center"/>
              <w:rPr>
                <w:sz w:val="22"/>
                <w:szCs w:val="22"/>
              </w:rPr>
            </w:pPr>
            <w:r w:rsidRPr="005A42E6">
              <w:rPr>
                <w:szCs w:val="28"/>
                <w:lang w:val="en-US"/>
              </w:rPr>
              <w:t>II</w:t>
            </w:r>
            <w:r w:rsidRPr="005A42E6">
              <w:rPr>
                <w:szCs w:val="28"/>
              </w:rPr>
              <w:t xml:space="preserve"> агроклиматическая зона</w:t>
            </w:r>
          </w:p>
        </w:tc>
      </w:tr>
      <w:tr w:rsidR="005A42E6" w:rsidRPr="005A42E6" w14:paraId="783EC299" w14:textId="77777777" w:rsidTr="009A430C">
        <w:trPr>
          <w:trHeight w:val="151"/>
        </w:trPr>
        <w:tc>
          <w:tcPr>
            <w:tcW w:w="1985" w:type="dxa"/>
          </w:tcPr>
          <w:p w14:paraId="7AF9FB84" w14:textId="77777777" w:rsidR="005A42E6" w:rsidRPr="005A42E6" w:rsidRDefault="005A42E6" w:rsidP="005A42E6">
            <w:pPr>
              <w:widowControl w:val="0"/>
              <w:suppressAutoHyphens/>
              <w:spacing w:line="240" w:lineRule="exact"/>
              <w:jc w:val="both"/>
              <w:rPr>
                <w:sz w:val="22"/>
                <w:szCs w:val="22"/>
              </w:rPr>
            </w:pPr>
            <w:r w:rsidRPr="005A42E6">
              <w:rPr>
                <w:sz w:val="22"/>
                <w:szCs w:val="22"/>
              </w:rPr>
              <w:t>Александровский</w:t>
            </w:r>
          </w:p>
        </w:tc>
        <w:tc>
          <w:tcPr>
            <w:tcW w:w="1276" w:type="dxa"/>
          </w:tcPr>
          <w:p w14:paraId="6332E5D8" w14:textId="77777777" w:rsidR="005A42E6" w:rsidRPr="005A42E6" w:rsidRDefault="005A42E6" w:rsidP="005A42E6">
            <w:pPr>
              <w:widowControl w:val="0"/>
              <w:suppressAutoHyphens/>
              <w:spacing w:line="240" w:lineRule="exact"/>
              <w:jc w:val="center"/>
              <w:rPr>
                <w:sz w:val="22"/>
                <w:szCs w:val="22"/>
              </w:rPr>
            </w:pPr>
            <w:r w:rsidRPr="005A42E6">
              <w:rPr>
                <w:sz w:val="22"/>
                <w:szCs w:val="22"/>
              </w:rPr>
              <w:t>128207,0</w:t>
            </w:r>
          </w:p>
        </w:tc>
        <w:tc>
          <w:tcPr>
            <w:tcW w:w="1275" w:type="dxa"/>
          </w:tcPr>
          <w:p w14:paraId="32A88914" w14:textId="77777777" w:rsidR="005A42E6" w:rsidRPr="005A42E6" w:rsidRDefault="005A42E6" w:rsidP="005A42E6">
            <w:pPr>
              <w:widowControl w:val="0"/>
              <w:suppressAutoHyphens/>
              <w:spacing w:line="240" w:lineRule="exact"/>
              <w:jc w:val="center"/>
              <w:rPr>
                <w:sz w:val="22"/>
                <w:szCs w:val="22"/>
              </w:rPr>
            </w:pPr>
            <w:r w:rsidRPr="005A42E6">
              <w:rPr>
                <w:sz w:val="22"/>
                <w:szCs w:val="22"/>
              </w:rPr>
              <w:t>127437,8</w:t>
            </w:r>
          </w:p>
        </w:tc>
        <w:tc>
          <w:tcPr>
            <w:tcW w:w="851" w:type="dxa"/>
          </w:tcPr>
          <w:p w14:paraId="069F968A" w14:textId="77777777" w:rsidR="005A42E6" w:rsidRPr="005A42E6" w:rsidRDefault="005A42E6" w:rsidP="005A42E6">
            <w:pPr>
              <w:widowControl w:val="0"/>
              <w:suppressAutoHyphens/>
              <w:spacing w:line="240" w:lineRule="exact"/>
              <w:jc w:val="center"/>
              <w:rPr>
                <w:sz w:val="22"/>
                <w:szCs w:val="22"/>
              </w:rPr>
            </w:pPr>
            <w:r w:rsidRPr="005A42E6">
              <w:rPr>
                <w:sz w:val="22"/>
                <w:szCs w:val="22"/>
              </w:rPr>
              <w:t>99,4</w:t>
            </w:r>
          </w:p>
        </w:tc>
        <w:tc>
          <w:tcPr>
            <w:tcW w:w="1389" w:type="dxa"/>
          </w:tcPr>
          <w:p w14:paraId="335EF08B" w14:textId="77777777" w:rsidR="005A42E6" w:rsidRPr="005A42E6" w:rsidRDefault="005A42E6" w:rsidP="005A42E6">
            <w:pPr>
              <w:widowControl w:val="0"/>
              <w:suppressAutoHyphens/>
              <w:spacing w:line="240" w:lineRule="exact"/>
              <w:jc w:val="center"/>
              <w:rPr>
                <w:sz w:val="22"/>
                <w:szCs w:val="22"/>
              </w:rPr>
            </w:pPr>
            <w:r w:rsidRPr="005A42E6">
              <w:rPr>
                <w:sz w:val="22"/>
                <w:szCs w:val="22"/>
              </w:rPr>
              <w:t>37308,2</w:t>
            </w:r>
          </w:p>
        </w:tc>
        <w:tc>
          <w:tcPr>
            <w:tcW w:w="737" w:type="dxa"/>
          </w:tcPr>
          <w:p w14:paraId="5C3ED81D" w14:textId="77777777" w:rsidR="005A42E6" w:rsidRPr="005A42E6" w:rsidRDefault="005A42E6" w:rsidP="005A42E6">
            <w:pPr>
              <w:widowControl w:val="0"/>
              <w:suppressAutoHyphens/>
              <w:spacing w:line="240" w:lineRule="exact"/>
              <w:jc w:val="center"/>
              <w:rPr>
                <w:sz w:val="22"/>
                <w:szCs w:val="22"/>
              </w:rPr>
            </w:pPr>
            <w:r w:rsidRPr="005A42E6">
              <w:rPr>
                <w:sz w:val="22"/>
                <w:szCs w:val="22"/>
              </w:rPr>
              <w:t>29,1</w:t>
            </w:r>
          </w:p>
        </w:tc>
        <w:tc>
          <w:tcPr>
            <w:tcW w:w="1389" w:type="dxa"/>
          </w:tcPr>
          <w:p w14:paraId="71F5C5A5" w14:textId="77777777" w:rsidR="005A42E6" w:rsidRPr="005A42E6" w:rsidRDefault="005A42E6" w:rsidP="005A42E6">
            <w:pPr>
              <w:widowControl w:val="0"/>
              <w:suppressAutoHyphens/>
              <w:spacing w:line="240" w:lineRule="exact"/>
              <w:jc w:val="center"/>
              <w:rPr>
                <w:sz w:val="22"/>
                <w:szCs w:val="22"/>
              </w:rPr>
            </w:pPr>
            <w:r w:rsidRPr="005A42E6">
              <w:rPr>
                <w:sz w:val="22"/>
                <w:szCs w:val="22"/>
              </w:rPr>
              <w:t>37474,9</w:t>
            </w:r>
          </w:p>
        </w:tc>
        <w:tc>
          <w:tcPr>
            <w:tcW w:w="737" w:type="dxa"/>
          </w:tcPr>
          <w:p w14:paraId="7CAC4778" w14:textId="77777777" w:rsidR="005A42E6" w:rsidRPr="005A42E6" w:rsidRDefault="005A42E6" w:rsidP="005A42E6">
            <w:pPr>
              <w:widowControl w:val="0"/>
              <w:suppressAutoHyphens/>
              <w:spacing w:line="240" w:lineRule="exact"/>
              <w:jc w:val="center"/>
              <w:rPr>
                <w:sz w:val="22"/>
                <w:szCs w:val="22"/>
              </w:rPr>
            </w:pPr>
            <w:r w:rsidRPr="005A42E6">
              <w:rPr>
                <w:sz w:val="22"/>
                <w:szCs w:val="22"/>
              </w:rPr>
              <w:t>29,23</w:t>
            </w:r>
          </w:p>
        </w:tc>
      </w:tr>
      <w:tr w:rsidR="005A42E6" w:rsidRPr="005A42E6" w14:paraId="45EA5E62" w14:textId="77777777" w:rsidTr="009A430C">
        <w:trPr>
          <w:trHeight w:val="185"/>
        </w:trPr>
        <w:tc>
          <w:tcPr>
            <w:tcW w:w="1985" w:type="dxa"/>
          </w:tcPr>
          <w:p w14:paraId="1ABC591A" w14:textId="77777777" w:rsidR="005A42E6" w:rsidRPr="005A42E6" w:rsidRDefault="005A42E6" w:rsidP="005A42E6">
            <w:pPr>
              <w:widowControl w:val="0"/>
              <w:suppressAutoHyphens/>
              <w:spacing w:line="240" w:lineRule="exact"/>
              <w:jc w:val="both"/>
              <w:rPr>
                <w:sz w:val="22"/>
                <w:szCs w:val="22"/>
              </w:rPr>
            </w:pPr>
            <w:r w:rsidRPr="005A42E6">
              <w:rPr>
                <w:sz w:val="22"/>
                <w:szCs w:val="22"/>
              </w:rPr>
              <w:t>Благодарненский</w:t>
            </w:r>
          </w:p>
        </w:tc>
        <w:tc>
          <w:tcPr>
            <w:tcW w:w="1276" w:type="dxa"/>
          </w:tcPr>
          <w:p w14:paraId="46B2F51D" w14:textId="77777777" w:rsidR="005A42E6" w:rsidRPr="005A42E6" w:rsidRDefault="005A42E6" w:rsidP="005A42E6">
            <w:pPr>
              <w:widowControl w:val="0"/>
              <w:suppressAutoHyphens/>
              <w:spacing w:line="240" w:lineRule="exact"/>
              <w:jc w:val="center"/>
              <w:rPr>
                <w:sz w:val="22"/>
                <w:szCs w:val="22"/>
              </w:rPr>
            </w:pPr>
            <w:r w:rsidRPr="005A42E6">
              <w:rPr>
                <w:sz w:val="22"/>
                <w:szCs w:val="22"/>
              </w:rPr>
              <w:t>183962,0</w:t>
            </w:r>
          </w:p>
        </w:tc>
        <w:tc>
          <w:tcPr>
            <w:tcW w:w="1275" w:type="dxa"/>
          </w:tcPr>
          <w:p w14:paraId="5A723BFD" w14:textId="77777777" w:rsidR="005A42E6" w:rsidRPr="005A42E6" w:rsidRDefault="005A42E6" w:rsidP="005A42E6">
            <w:pPr>
              <w:widowControl w:val="0"/>
              <w:suppressAutoHyphens/>
              <w:spacing w:line="240" w:lineRule="exact"/>
              <w:jc w:val="center"/>
              <w:rPr>
                <w:sz w:val="22"/>
                <w:szCs w:val="22"/>
              </w:rPr>
            </w:pPr>
            <w:r w:rsidRPr="005A42E6">
              <w:rPr>
                <w:sz w:val="22"/>
                <w:szCs w:val="22"/>
              </w:rPr>
              <w:t>183962,0</w:t>
            </w:r>
          </w:p>
        </w:tc>
        <w:tc>
          <w:tcPr>
            <w:tcW w:w="851" w:type="dxa"/>
          </w:tcPr>
          <w:p w14:paraId="6B744CAC" w14:textId="77777777" w:rsidR="005A42E6" w:rsidRPr="005A42E6" w:rsidRDefault="005A42E6" w:rsidP="005A42E6">
            <w:pPr>
              <w:widowControl w:val="0"/>
              <w:suppressAutoHyphens/>
              <w:spacing w:line="240" w:lineRule="exact"/>
              <w:jc w:val="center"/>
              <w:rPr>
                <w:sz w:val="22"/>
                <w:szCs w:val="22"/>
              </w:rPr>
            </w:pPr>
            <w:r w:rsidRPr="005A42E6">
              <w:rPr>
                <w:sz w:val="22"/>
                <w:szCs w:val="22"/>
              </w:rPr>
              <w:t>100</w:t>
            </w:r>
          </w:p>
        </w:tc>
        <w:tc>
          <w:tcPr>
            <w:tcW w:w="1389" w:type="dxa"/>
          </w:tcPr>
          <w:p w14:paraId="67AE54AC" w14:textId="77777777" w:rsidR="005A42E6" w:rsidRPr="005A42E6" w:rsidRDefault="005A42E6" w:rsidP="005A42E6">
            <w:pPr>
              <w:widowControl w:val="0"/>
              <w:suppressAutoHyphens/>
              <w:spacing w:line="240" w:lineRule="exact"/>
              <w:jc w:val="center"/>
              <w:rPr>
                <w:sz w:val="22"/>
                <w:szCs w:val="22"/>
              </w:rPr>
            </w:pPr>
            <w:r w:rsidRPr="005A42E6">
              <w:rPr>
                <w:sz w:val="22"/>
                <w:szCs w:val="22"/>
              </w:rPr>
              <w:t>70089,5</w:t>
            </w:r>
          </w:p>
        </w:tc>
        <w:tc>
          <w:tcPr>
            <w:tcW w:w="737" w:type="dxa"/>
          </w:tcPr>
          <w:p w14:paraId="25F343CC" w14:textId="77777777" w:rsidR="005A42E6" w:rsidRPr="005A42E6" w:rsidRDefault="005A42E6" w:rsidP="005A42E6">
            <w:pPr>
              <w:widowControl w:val="0"/>
              <w:suppressAutoHyphens/>
              <w:spacing w:line="240" w:lineRule="exact"/>
              <w:jc w:val="center"/>
              <w:rPr>
                <w:sz w:val="22"/>
                <w:szCs w:val="22"/>
              </w:rPr>
            </w:pPr>
            <w:r w:rsidRPr="005A42E6">
              <w:rPr>
                <w:sz w:val="22"/>
                <w:szCs w:val="22"/>
              </w:rPr>
              <w:t>38,1</w:t>
            </w:r>
          </w:p>
        </w:tc>
        <w:tc>
          <w:tcPr>
            <w:tcW w:w="1389" w:type="dxa"/>
          </w:tcPr>
          <w:p w14:paraId="007C9F83" w14:textId="77777777" w:rsidR="005A42E6" w:rsidRPr="005A42E6" w:rsidRDefault="005A42E6" w:rsidP="005A42E6">
            <w:pPr>
              <w:widowControl w:val="0"/>
              <w:suppressAutoHyphens/>
              <w:spacing w:line="240" w:lineRule="exact"/>
              <w:jc w:val="center"/>
              <w:rPr>
                <w:sz w:val="22"/>
                <w:szCs w:val="22"/>
              </w:rPr>
            </w:pPr>
            <w:r w:rsidRPr="005A42E6">
              <w:rPr>
                <w:sz w:val="22"/>
                <w:szCs w:val="22"/>
              </w:rPr>
              <w:t>6309,9</w:t>
            </w:r>
          </w:p>
        </w:tc>
        <w:tc>
          <w:tcPr>
            <w:tcW w:w="737" w:type="dxa"/>
          </w:tcPr>
          <w:p w14:paraId="4800131F" w14:textId="77777777" w:rsidR="005A42E6" w:rsidRPr="005A42E6" w:rsidRDefault="005A42E6" w:rsidP="005A42E6">
            <w:pPr>
              <w:widowControl w:val="0"/>
              <w:suppressAutoHyphens/>
              <w:spacing w:line="240" w:lineRule="exact"/>
              <w:jc w:val="center"/>
              <w:rPr>
                <w:sz w:val="22"/>
                <w:szCs w:val="22"/>
              </w:rPr>
            </w:pPr>
            <w:r w:rsidRPr="005A42E6">
              <w:rPr>
                <w:sz w:val="22"/>
                <w:szCs w:val="22"/>
              </w:rPr>
              <w:t>3,43</w:t>
            </w:r>
          </w:p>
        </w:tc>
      </w:tr>
      <w:tr w:rsidR="005A42E6" w:rsidRPr="005A42E6" w14:paraId="60EB7149" w14:textId="77777777" w:rsidTr="009A430C">
        <w:trPr>
          <w:trHeight w:val="206"/>
        </w:trPr>
        <w:tc>
          <w:tcPr>
            <w:tcW w:w="1985" w:type="dxa"/>
          </w:tcPr>
          <w:p w14:paraId="4B33BDE7" w14:textId="77777777" w:rsidR="005A42E6" w:rsidRPr="005A42E6" w:rsidRDefault="005A42E6" w:rsidP="005A42E6">
            <w:pPr>
              <w:widowControl w:val="0"/>
              <w:suppressAutoHyphens/>
              <w:spacing w:line="240" w:lineRule="exact"/>
              <w:jc w:val="both"/>
              <w:rPr>
                <w:sz w:val="22"/>
                <w:szCs w:val="22"/>
              </w:rPr>
            </w:pPr>
            <w:r w:rsidRPr="005A42E6">
              <w:rPr>
                <w:sz w:val="22"/>
                <w:szCs w:val="22"/>
              </w:rPr>
              <w:t>Буденновский</w:t>
            </w:r>
          </w:p>
        </w:tc>
        <w:tc>
          <w:tcPr>
            <w:tcW w:w="1276" w:type="dxa"/>
          </w:tcPr>
          <w:p w14:paraId="1B091AC4" w14:textId="77777777" w:rsidR="005A42E6" w:rsidRPr="005A42E6" w:rsidRDefault="005A42E6" w:rsidP="005A42E6">
            <w:pPr>
              <w:widowControl w:val="0"/>
              <w:suppressAutoHyphens/>
              <w:spacing w:line="240" w:lineRule="exact"/>
              <w:jc w:val="center"/>
              <w:rPr>
                <w:sz w:val="22"/>
                <w:szCs w:val="22"/>
              </w:rPr>
            </w:pPr>
            <w:r w:rsidRPr="005A42E6">
              <w:rPr>
                <w:sz w:val="22"/>
                <w:szCs w:val="22"/>
              </w:rPr>
              <w:t>195534,0</w:t>
            </w:r>
          </w:p>
        </w:tc>
        <w:tc>
          <w:tcPr>
            <w:tcW w:w="1275" w:type="dxa"/>
          </w:tcPr>
          <w:p w14:paraId="47548E7F" w14:textId="77777777" w:rsidR="005A42E6" w:rsidRPr="005A42E6" w:rsidRDefault="005A42E6" w:rsidP="005A42E6">
            <w:pPr>
              <w:widowControl w:val="0"/>
              <w:suppressAutoHyphens/>
              <w:spacing w:line="240" w:lineRule="exact"/>
              <w:jc w:val="center"/>
              <w:rPr>
                <w:sz w:val="22"/>
                <w:szCs w:val="22"/>
              </w:rPr>
            </w:pPr>
            <w:r w:rsidRPr="005A42E6">
              <w:rPr>
                <w:sz w:val="22"/>
                <w:szCs w:val="22"/>
              </w:rPr>
              <w:t>195534,0</w:t>
            </w:r>
          </w:p>
        </w:tc>
        <w:tc>
          <w:tcPr>
            <w:tcW w:w="851" w:type="dxa"/>
          </w:tcPr>
          <w:p w14:paraId="11EB67F2" w14:textId="77777777" w:rsidR="005A42E6" w:rsidRPr="005A42E6" w:rsidRDefault="005A42E6" w:rsidP="005A42E6">
            <w:pPr>
              <w:widowControl w:val="0"/>
              <w:suppressAutoHyphens/>
              <w:spacing w:line="240" w:lineRule="exact"/>
              <w:jc w:val="center"/>
              <w:rPr>
                <w:sz w:val="22"/>
                <w:szCs w:val="22"/>
              </w:rPr>
            </w:pPr>
            <w:r w:rsidRPr="005A42E6">
              <w:rPr>
                <w:sz w:val="22"/>
                <w:szCs w:val="22"/>
              </w:rPr>
              <w:t>100</w:t>
            </w:r>
          </w:p>
        </w:tc>
        <w:tc>
          <w:tcPr>
            <w:tcW w:w="1389" w:type="dxa"/>
          </w:tcPr>
          <w:p w14:paraId="0EFF5F2C" w14:textId="77777777" w:rsidR="005A42E6" w:rsidRPr="005A42E6" w:rsidRDefault="005A42E6" w:rsidP="005A42E6">
            <w:pPr>
              <w:widowControl w:val="0"/>
              <w:suppressAutoHyphens/>
              <w:spacing w:line="240" w:lineRule="exact"/>
              <w:jc w:val="center"/>
              <w:rPr>
                <w:sz w:val="22"/>
                <w:szCs w:val="22"/>
              </w:rPr>
            </w:pPr>
            <w:r w:rsidRPr="005A42E6">
              <w:rPr>
                <w:sz w:val="22"/>
                <w:szCs w:val="22"/>
              </w:rPr>
              <w:t>68436,9</w:t>
            </w:r>
          </w:p>
        </w:tc>
        <w:tc>
          <w:tcPr>
            <w:tcW w:w="737" w:type="dxa"/>
          </w:tcPr>
          <w:p w14:paraId="75F2CD8F" w14:textId="77777777" w:rsidR="005A42E6" w:rsidRPr="005A42E6" w:rsidRDefault="005A42E6" w:rsidP="005A42E6">
            <w:pPr>
              <w:widowControl w:val="0"/>
              <w:suppressAutoHyphens/>
              <w:spacing w:line="240" w:lineRule="exact"/>
              <w:jc w:val="center"/>
              <w:rPr>
                <w:sz w:val="22"/>
                <w:szCs w:val="22"/>
              </w:rPr>
            </w:pPr>
            <w:r w:rsidRPr="005A42E6">
              <w:rPr>
                <w:sz w:val="22"/>
                <w:szCs w:val="22"/>
              </w:rPr>
              <w:t>35</w:t>
            </w:r>
          </w:p>
        </w:tc>
        <w:tc>
          <w:tcPr>
            <w:tcW w:w="1389" w:type="dxa"/>
          </w:tcPr>
          <w:p w14:paraId="7EC4D816" w14:textId="77777777" w:rsidR="005A42E6" w:rsidRPr="005A42E6" w:rsidRDefault="005A42E6" w:rsidP="005A42E6">
            <w:pPr>
              <w:widowControl w:val="0"/>
              <w:suppressAutoHyphens/>
              <w:spacing w:line="240" w:lineRule="exact"/>
              <w:jc w:val="center"/>
              <w:rPr>
                <w:sz w:val="22"/>
                <w:szCs w:val="22"/>
              </w:rPr>
            </w:pPr>
            <w:r w:rsidRPr="005A42E6">
              <w:rPr>
                <w:sz w:val="22"/>
                <w:szCs w:val="22"/>
              </w:rPr>
              <w:t>4790,6</w:t>
            </w:r>
          </w:p>
        </w:tc>
        <w:tc>
          <w:tcPr>
            <w:tcW w:w="737" w:type="dxa"/>
          </w:tcPr>
          <w:p w14:paraId="60A2CEFC" w14:textId="77777777" w:rsidR="005A42E6" w:rsidRPr="005A42E6" w:rsidRDefault="005A42E6" w:rsidP="005A42E6">
            <w:pPr>
              <w:widowControl w:val="0"/>
              <w:suppressAutoHyphens/>
              <w:spacing w:line="240" w:lineRule="exact"/>
              <w:jc w:val="center"/>
              <w:rPr>
                <w:sz w:val="22"/>
                <w:szCs w:val="22"/>
              </w:rPr>
            </w:pPr>
            <w:r w:rsidRPr="005A42E6">
              <w:rPr>
                <w:sz w:val="22"/>
                <w:szCs w:val="22"/>
              </w:rPr>
              <w:t>2,45</w:t>
            </w:r>
          </w:p>
        </w:tc>
      </w:tr>
      <w:tr w:rsidR="005A42E6" w:rsidRPr="005A42E6" w14:paraId="6C0F16B4" w14:textId="77777777" w:rsidTr="009A430C">
        <w:trPr>
          <w:trHeight w:val="226"/>
        </w:trPr>
        <w:tc>
          <w:tcPr>
            <w:tcW w:w="1985" w:type="dxa"/>
          </w:tcPr>
          <w:p w14:paraId="4365F242" w14:textId="77777777" w:rsidR="005A42E6" w:rsidRPr="005A42E6" w:rsidRDefault="005A42E6" w:rsidP="005A42E6">
            <w:pPr>
              <w:widowControl w:val="0"/>
              <w:suppressAutoHyphens/>
              <w:spacing w:line="240" w:lineRule="exact"/>
              <w:jc w:val="both"/>
              <w:rPr>
                <w:sz w:val="22"/>
                <w:szCs w:val="22"/>
              </w:rPr>
            </w:pPr>
            <w:r w:rsidRPr="005A42E6">
              <w:rPr>
                <w:sz w:val="22"/>
                <w:szCs w:val="22"/>
              </w:rPr>
              <w:t>Ипатовский</w:t>
            </w:r>
          </w:p>
        </w:tc>
        <w:tc>
          <w:tcPr>
            <w:tcW w:w="1276" w:type="dxa"/>
          </w:tcPr>
          <w:p w14:paraId="390BA7AB" w14:textId="77777777" w:rsidR="005A42E6" w:rsidRPr="005A42E6" w:rsidRDefault="005A42E6" w:rsidP="005A42E6">
            <w:pPr>
              <w:widowControl w:val="0"/>
              <w:suppressAutoHyphens/>
              <w:spacing w:line="240" w:lineRule="exact"/>
              <w:jc w:val="center"/>
              <w:rPr>
                <w:sz w:val="22"/>
                <w:szCs w:val="22"/>
              </w:rPr>
            </w:pPr>
            <w:r w:rsidRPr="005A42E6">
              <w:rPr>
                <w:sz w:val="22"/>
                <w:szCs w:val="22"/>
              </w:rPr>
              <w:t>256918,50</w:t>
            </w:r>
          </w:p>
        </w:tc>
        <w:tc>
          <w:tcPr>
            <w:tcW w:w="1275" w:type="dxa"/>
          </w:tcPr>
          <w:p w14:paraId="0F2C0EDC" w14:textId="77777777" w:rsidR="005A42E6" w:rsidRPr="005A42E6" w:rsidRDefault="005A42E6" w:rsidP="005A42E6">
            <w:pPr>
              <w:widowControl w:val="0"/>
              <w:suppressAutoHyphens/>
              <w:spacing w:line="240" w:lineRule="exact"/>
              <w:jc w:val="center"/>
              <w:rPr>
                <w:sz w:val="22"/>
                <w:szCs w:val="22"/>
              </w:rPr>
            </w:pPr>
            <w:r w:rsidRPr="005A42E6">
              <w:rPr>
                <w:sz w:val="22"/>
                <w:szCs w:val="22"/>
              </w:rPr>
              <w:t>256404,7</w:t>
            </w:r>
          </w:p>
        </w:tc>
        <w:tc>
          <w:tcPr>
            <w:tcW w:w="851" w:type="dxa"/>
          </w:tcPr>
          <w:p w14:paraId="2842C931" w14:textId="77777777" w:rsidR="005A42E6" w:rsidRPr="005A42E6" w:rsidRDefault="005A42E6" w:rsidP="005A42E6">
            <w:pPr>
              <w:widowControl w:val="0"/>
              <w:suppressAutoHyphens/>
              <w:spacing w:line="240" w:lineRule="exact"/>
              <w:jc w:val="center"/>
              <w:rPr>
                <w:sz w:val="22"/>
                <w:szCs w:val="22"/>
              </w:rPr>
            </w:pPr>
            <w:r w:rsidRPr="005A42E6">
              <w:rPr>
                <w:sz w:val="22"/>
                <w:szCs w:val="22"/>
              </w:rPr>
              <w:t>99,8</w:t>
            </w:r>
          </w:p>
        </w:tc>
        <w:tc>
          <w:tcPr>
            <w:tcW w:w="1389" w:type="dxa"/>
          </w:tcPr>
          <w:p w14:paraId="252D2A47" w14:textId="77777777" w:rsidR="005A42E6" w:rsidRPr="005A42E6" w:rsidRDefault="005A42E6" w:rsidP="005A42E6">
            <w:pPr>
              <w:widowControl w:val="0"/>
              <w:suppressAutoHyphens/>
              <w:spacing w:line="240" w:lineRule="exact"/>
              <w:jc w:val="center"/>
              <w:rPr>
                <w:sz w:val="22"/>
                <w:szCs w:val="22"/>
              </w:rPr>
            </w:pPr>
            <w:r w:rsidRPr="005A42E6">
              <w:rPr>
                <w:sz w:val="22"/>
                <w:szCs w:val="22"/>
              </w:rPr>
              <w:t>121265,5</w:t>
            </w:r>
          </w:p>
        </w:tc>
        <w:tc>
          <w:tcPr>
            <w:tcW w:w="737" w:type="dxa"/>
          </w:tcPr>
          <w:p w14:paraId="50BBB897" w14:textId="77777777" w:rsidR="005A42E6" w:rsidRPr="005A42E6" w:rsidRDefault="005A42E6" w:rsidP="005A42E6">
            <w:pPr>
              <w:widowControl w:val="0"/>
              <w:suppressAutoHyphens/>
              <w:spacing w:line="240" w:lineRule="exact"/>
              <w:jc w:val="center"/>
              <w:rPr>
                <w:sz w:val="22"/>
                <w:szCs w:val="22"/>
              </w:rPr>
            </w:pPr>
            <w:r w:rsidRPr="005A42E6">
              <w:rPr>
                <w:sz w:val="22"/>
                <w:szCs w:val="22"/>
              </w:rPr>
              <w:t>47,2</w:t>
            </w:r>
          </w:p>
        </w:tc>
        <w:tc>
          <w:tcPr>
            <w:tcW w:w="1389" w:type="dxa"/>
          </w:tcPr>
          <w:p w14:paraId="4CA547AE" w14:textId="77777777" w:rsidR="005A42E6" w:rsidRPr="005A42E6" w:rsidRDefault="005A42E6" w:rsidP="005A42E6">
            <w:pPr>
              <w:widowControl w:val="0"/>
              <w:suppressAutoHyphens/>
              <w:spacing w:line="240" w:lineRule="exact"/>
              <w:jc w:val="center"/>
              <w:rPr>
                <w:sz w:val="22"/>
                <w:szCs w:val="22"/>
              </w:rPr>
            </w:pPr>
            <w:r w:rsidRPr="005A42E6">
              <w:rPr>
                <w:sz w:val="22"/>
                <w:szCs w:val="22"/>
              </w:rPr>
              <w:t>282,6</w:t>
            </w:r>
          </w:p>
        </w:tc>
        <w:tc>
          <w:tcPr>
            <w:tcW w:w="737" w:type="dxa"/>
          </w:tcPr>
          <w:p w14:paraId="7BBBBB58" w14:textId="77777777" w:rsidR="005A42E6" w:rsidRPr="005A42E6" w:rsidRDefault="005A42E6" w:rsidP="005A42E6">
            <w:pPr>
              <w:widowControl w:val="0"/>
              <w:suppressAutoHyphens/>
              <w:spacing w:line="240" w:lineRule="exact"/>
              <w:jc w:val="center"/>
              <w:rPr>
                <w:sz w:val="22"/>
                <w:szCs w:val="22"/>
              </w:rPr>
            </w:pPr>
            <w:r w:rsidRPr="005A42E6">
              <w:rPr>
                <w:sz w:val="22"/>
                <w:szCs w:val="22"/>
              </w:rPr>
              <w:t>0,11</w:t>
            </w:r>
          </w:p>
        </w:tc>
      </w:tr>
      <w:tr w:rsidR="005A42E6" w:rsidRPr="005A42E6" w14:paraId="1E4BBB54" w14:textId="77777777" w:rsidTr="009A430C">
        <w:trPr>
          <w:trHeight w:val="259"/>
        </w:trPr>
        <w:tc>
          <w:tcPr>
            <w:tcW w:w="1985" w:type="dxa"/>
          </w:tcPr>
          <w:p w14:paraId="19E6DB6C" w14:textId="77777777" w:rsidR="005A42E6" w:rsidRPr="005A42E6" w:rsidRDefault="005A42E6" w:rsidP="005A42E6">
            <w:pPr>
              <w:widowControl w:val="0"/>
              <w:suppressAutoHyphens/>
              <w:spacing w:line="240" w:lineRule="exact"/>
              <w:jc w:val="both"/>
              <w:rPr>
                <w:sz w:val="22"/>
                <w:szCs w:val="22"/>
              </w:rPr>
            </w:pPr>
            <w:r w:rsidRPr="005A42E6">
              <w:rPr>
                <w:sz w:val="22"/>
                <w:szCs w:val="22"/>
              </w:rPr>
              <w:t>Курский</w:t>
            </w:r>
          </w:p>
        </w:tc>
        <w:tc>
          <w:tcPr>
            <w:tcW w:w="1276" w:type="dxa"/>
          </w:tcPr>
          <w:p w14:paraId="487C8498" w14:textId="77777777" w:rsidR="005A42E6" w:rsidRPr="005A42E6" w:rsidRDefault="005A42E6" w:rsidP="005A42E6">
            <w:pPr>
              <w:widowControl w:val="0"/>
              <w:suppressAutoHyphens/>
              <w:spacing w:line="240" w:lineRule="exact"/>
              <w:jc w:val="center"/>
              <w:rPr>
                <w:sz w:val="22"/>
                <w:szCs w:val="22"/>
              </w:rPr>
            </w:pPr>
            <w:r w:rsidRPr="005A42E6">
              <w:rPr>
                <w:sz w:val="22"/>
                <w:szCs w:val="22"/>
              </w:rPr>
              <w:t>133091,0</w:t>
            </w:r>
          </w:p>
        </w:tc>
        <w:tc>
          <w:tcPr>
            <w:tcW w:w="1275" w:type="dxa"/>
          </w:tcPr>
          <w:p w14:paraId="6BF78432" w14:textId="77777777" w:rsidR="005A42E6" w:rsidRPr="005A42E6" w:rsidRDefault="005A42E6" w:rsidP="005A42E6">
            <w:pPr>
              <w:widowControl w:val="0"/>
              <w:suppressAutoHyphens/>
              <w:spacing w:line="240" w:lineRule="exact"/>
              <w:jc w:val="center"/>
              <w:rPr>
                <w:sz w:val="22"/>
                <w:szCs w:val="22"/>
              </w:rPr>
            </w:pPr>
            <w:r w:rsidRPr="005A42E6">
              <w:rPr>
                <w:sz w:val="22"/>
                <w:szCs w:val="22"/>
              </w:rPr>
              <w:t>132824,8</w:t>
            </w:r>
          </w:p>
        </w:tc>
        <w:tc>
          <w:tcPr>
            <w:tcW w:w="851" w:type="dxa"/>
          </w:tcPr>
          <w:p w14:paraId="11976F39" w14:textId="77777777" w:rsidR="005A42E6" w:rsidRPr="005A42E6" w:rsidRDefault="005A42E6" w:rsidP="005A42E6">
            <w:pPr>
              <w:widowControl w:val="0"/>
              <w:suppressAutoHyphens/>
              <w:spacing w:line="240" w:lineRule="exact"/>
              <w:jc w:val="center"/>
              <w:rPr>
                <w:sz w:val="22"/>
                <w:szCs w:val="22"/>
              </w:rPr>
            </w:pPr>
            <w:r w:rsidRPr="005A42E6">
              <w:rPr>
                <w:sz w:val="22"/>
                <w:szCs w:val="22"/>
              </w:rPr>
              <w:t>99,8</w:t>
            </w:r>
          </w:p>
        </w:tc>
        <w:tc>
          <w:tcPr>
            <w:tcW w:w="1389" w:type="dxa"/>
          </w:tcPr>
          <w:p w14:paraId="79929753" w14:textId="77777777" w:rsidR="005A42E6" w:rsidRPr="005A42E6" w:rsidRDefault="005A42E6" w:rsidP="005A42E6">
            <w:pPr>
              <w:widowControl w:val="0"/>
              <w:suppressAutoHyphens/>
              <w:spacing w:line="240" w:lineRule="exact"/>
              <w:jc w:val="center"/>
              <w:rPr>
                <w:sz w:val="22"/>
                <w:szCs w:val="22"/>
              </w:rPr>
            </w:pPr>
            <w:r w:rsidRPr="005A42E6">
              <w:rPr>
                <w:sz w:val="22"/>
                <w:szCs w:val="22"/>
              </w:rPr>
              <w:t>55632,0</w:t>
            </w:r>
          </w:p>
        </w:tc>
        <w:tc>
          <w:tcPr>
            <w:tcW w:w="737" w:type="dxa"/>
          </w:tcPr>
          <w:p w14:paraId="07C43F25" w14:textId="77777777" w:rsidR="005A42E6" w:rsidRPr="005A42E6" w:rsidRDefault="005A42E6" w:rsidP="005A42E6">
            <w:pPr>
              <w:widowControl w:val="0"/>
              <w:suppressAutoHyphens/>
              <w:spacing w:line="240" w:lineRule="exact"/>
              <w:jc w:val="center"/>
              <w:rPr>
                <w:sz w:val="22"/>
                <w:szCs w:val="22"/>
              </w:rPr>
            </w:pPr>
            <w:r w:rsidRPr="005A42E6">
              <w:rPr>
                <w:sz w:val="22"/>
                <w:szCs w:val="22"/>
              </w:rPr>
              <w:t>41,8</w:t>
            </w:r>
          </w:p>
        </w:tc>
        <w:tc>
          <w:tcPr>
            <w:tcW w:w="1389" w:type="dxa"/>
          </w:tcPr>
          <w:p w14:paraId="0EB728D0" w14:textId="77777777" w:rsidR="005A42E6" w:rsidRPr="005A42E6" w:rsidRDefault="005A42E6" w:rsidP="005A42E6">
            <w:pPr>
              <w:widowControl w:val="0"/>
              <w:suppressAutoHyphens/>
              <w:spacing w:line="240" w:lineRule="exact"/>
              <w:jc w:val="center"/>
              <w:rPr>
                <w:sz w:val="22"/>
                <w:szCs w:val="22"/>
              </w:rPr>
            </w:pPr>
            <w:r w:rsidRPr="005A42E6">
              <w:rPr>
                <w:sz w:val="22"/>
                <w:szCs w:val="22"/>
              </w:rPr>
              <w:t>4551,7</w:t>
            </w:r>
          </w:p>
        </w:tc>
        <w:tc>
          <w:tcPr>
            <w:tcW w:w="737" w:type="dxa"/>
          </w:tcPr>
          <w:p w14:paraId="23A57A26" w14:textId="77777777" w:rsidR="005A42E6" w:rsidRPr="005A42E6" w:rsidRDefault="005A42E6" w:rsidP="005A42E6">
            <w:pPr>
              <w:widowControl w:val="0"/>
              <w:suppressAutoHyphens/>
              <w:spacing w:line="240" w:lineRule="exact"/>
              <w:jc w:val="center"/>
              <w:rPr>
                <w:sz w:val="22"/>
                <w:szCs w:val="22"/>
              </w:rPr>
            </w:pPr>
            <w:r w:rsidRPr="005A42E6">
              <w:rPr>
                <w:sz w:val="22"/>
                <w:szCs w:val="22"/>
              </w:rPr>
              <w:t>3,42</w:t>
            </w:r>
          </w:p>
        </w:tc>
      </w:tr>
      <w:tr w:rsidR="005A42E6" w:rsidRPr="005A42E6" w14:paraId="6D2B3A51" w14:textId="77777777" w:rsidTr="009A430C">
        <w:trPr>
          <w:trHeight w:val="280"/>
        </w:trPr>
        <w:tc>
          <w:tcPr>
            <w:tcW w:w="1985" w:type="dxa"/>
          </w:tcPr>
          <w:p w14:paraId="5A5E4FD8" w14:textId="77777777" w:rsidR="005A42E6" w:rsidRPr="005A42E6" w:rsidRDefault="005A42E6" w:rsidP="005A42E6">
            <w:pPr>
              <w:widowControl w:val="0"/>
              <w:suppressAutoHyphens/>
              <w:spacing w:line="240" w:lineRule="exact"/>
              <w:jc w:val="both"/>
              <w:rPr>
                <w:sz w:val="22"/>
                <w:szCs w:val="22"/>
              </w:rPr>
            </w:pPr>
            <w:r w:rsidRPr="005A42E6">
              <w:rPr>
                <w:sz w:val="22"/>
                <w:szCs w:val="22"/>
              </w:rPr>
              <w:t>Новоселицкий</w:t>
            </w:r>
          </w:p>
        </w:tc>
        <w:tc>
          <w:tcPr>
            <w:tcW w:w="1276" w:type="dxa"/>
          </w:tcPr>
          <w:p w14:paraId="6F29F280" w14:textId="77777777" w:rsidR="005A42E6" w:rsidRPr="005A42E6" w:rsidRDefault="005A42E6" w:rsidP="005A42E6">
            <w:pPr>
              <w:widowControl w:val="0"/>
              <w:suppressAutoHyphens/>
              <w:spacing w:line="240" w:lineRule="exact"/>
              <w:jc w:val="center"/>
              <w:rPr>
                <w:sz w:val="22"/>
                <w:szCs w:val="22"/>
              </w:rPr>
            </w:pPr>
            <w:r w:rsidRPr="005A42E6">
              <w:rPr>
                <w:sz w:val="22"/>
                <w:szCs w:val="22"/>
              </w:rPr>
              <w:t>139226,0</w:t>
            </w:r>
          </w:p>
        </w:tc>
        <w:tc>
          <w:tcPr>
            <w:tcW w:w="1275" w:type="dxa"/>
          </w:tcPr>
          <w:p w14:paraId="3748FAF5" w14:textId="77777777" w:rsidR="005A42E6" w:rsidRPr="005A42E6" w:rsidRDefault="005A42E6" w:rsidP="005A42E6">
            <w:pPr>
              <w:widowControl w:val="0"/>
              <w:suppressAutoHyphens/>
              <w:spacing w:line="240" w:lineRule="exact"/>
              <w:jc w:val="center"/>
              <w:rPr>
                <w:sz w:val="22"/>
                <w:szCs w:val="22"/>
              </w:rPr>
            </w:pPr>
            <w:r w:rsidRPr="005A42E6">
              <w:rPr>
                <w:sz w:val="22"/>
                <w:szCs w:val="22"/>
              </w:rPr>
              <w:t>136302,2</w:t>
            </w:r>
          </w:p>
        </w:tc>
        <w:tc>
          <w:tcPr>
            <w:tcW w:w="851" w:type="dxa"/>
          </w:tcPr>
          <w:p w14:paraId="05D0568F" w14:textId="77777777" w:rsidR="005A42E6" w:rsidRPr="005A42E6" w:rsidRDefault="005A42E6" w:rsidP="005A42E6">
            <w:pPr>
              <w:widowControl w:val="0"/>
              <w:suppressAutoHyphens/>
              <w:spacing w:line="240" w:lineRule="exact"/>
              <w:jc w:val="center"/>
              <w:rPr>
                <w:sz w:val="22"/>
                <w:szCs w:val="22"/>
              </w:rPr>
            </w:pPr>
            <w:r w:rsidRPr="005A42E6">
              <w:rPr>
                <w:sz w:val="22"/>
                <w:szCs w:val="22"/>
              </w:rPr>
              <w:t>97,0</w:t>
            </w:r>
          </w:p>
        </w:tc>
        <w:tc>
          <w:tcPr>
            <w:tcW w:w="1389" w:type="dxa"/>
          </w:tcPr>
          <w:p w14:paraId="24955F5A" w14:textId="77777777" w:rsidR="005A42E6" w:rsidRPr="005A42E6" w:rsidRDefault="005A42E6" w:rsidP="005A42E6">
            <w:pPr>
              <w:widowControl w:val="0"/>
              <w:suppressAutoHyphens/>
              <w:spacing w:line="240" w:lineRule="exact"/>
              <w:jc w:val="center"/>
              <w:rPr>
                <w:sz w:val="22"/>
                <w:szCs w:val="22"/>
              </w:rPr>
            </w:pPr>
            <w:r w:rsidRPr="005A42E6">
              <w:rPr>
                <w:sz w:val="22"/>
                <w:szCs w:val="22"/>
              </w:rPr>
              <w:t>58614,1</w:t>
            </w:r>
          </w:p>
        </w:tc>
        <w:tc>
          <w:tcPr>
            <w:tcW w:w="737" w:type="dxa"/>
          </w:tcPr>
          <w:p w14:paraId="1177CA67" w14:textId="77777777" w:rsidR="005A42E6" w:rsidRPr="005A42E6" w:rsidRDefault="005A42E6" w:rsidP="005A42E6">
            <w:pPr>
              <w:widowControl w:val="0"/>
              <w:suppressAutoHyphens/>
              <w:spacing w:line="240" w:lineRule="exact"/>
              <w:jc w:val="center"/>
              <w:rPr>
                <w:sz w:val="22"/>
                <w:szCs w:val="22"/>
              </w:rPr>
            </w:pPr>
            <w:r w:rsidRPr="005A42E6">
              <w:rPr>
                <w:sz w:val="22"/>
                <w:szCs w:val="22"/>
              </w:rPr>
              <w:t>42,1</w:t>
            </w:r>
          </w:p>
        </w:tc>
        <w:tc>
          <w:tcPr>
            <w:tcW w:w="1389" w:type="dxa"/>
          </w:tcPr>
          <w:p w14:paraId="3B9C8891" w14:textId="77777777" w:rsidR="005A42E6" w:rsidRPr="005A42E6" w:rsidRDefault="005A42E6" w:rsidP="005A42E6">
            <w:pPr>
              <w:widowControl w:val="0"/>
              <w:suppressAutoHyphens/>
              <w:spacing w:line="240" w:lineRule="exact"/>
              <w:jc w:val="center"/>
              <w:rPr>
                <w:sz w:val="22"/>
                <w:szCs w:val="22"/>
              </w:rPr>
            </w:pPr>
            <w:r w:rsidRPr="005A42E6">
              <w:rPr>
                <w:sz w:val="22"/>
                <w:szCs w:val="22"/>
              </w:rPr>
              <w:t>9161,1</w:t>
            </w:r>
          </w:p>
        </w:tc>
        <w:tc>
          <w:tcPr>
            <w:tcW w:w="737" w:type="dxa"/>
          </w:tcPr>
          <w:p w14:paraId="7F2FF086" w14:textId="77777777" w:rsidR="005A42E6" w:rsidRPr="005A42E6" w:rsidRDefault="005A42E6" w:rsidP="005A42E6">
            <w:pPr>
              <w:widowControl w:val="0"/>
              <w:suppressAutoHyphens/>
              <w:spacing w:line="240" w:lineRule="exact"/>
              <w:jc w:val="center"/>
              <w:rPr>
                <w:sz w:val="22"/>
                <w:szCs w:val="22"/>
              </w:rPr>
            </w:pPr>
            <w:r w:rsidRPr="005A42E6">
              <w:rPr>
                <w:sz w:val="22"/>
                <w:szCs w:val="22"/>
              </w:rPr>
              <w:t>6,58</w:t>
            </w:r>
          </w:p>
        </w:tc>
      </w:tr>
      <w:tr w:rsidR="005A42E6" w:rsidRPr="005A42E6" w14:paraId="5A150083" w14:textId="77777777" w:rsidTr="009A430C">
        <w:trPr>
          <w:trHeight w:val="158"/>
        </w:trPr>
        <w:tc>
          <w:tcPr>
            <w:tcW w:w="1985" w:type="dxa"/>
          </w:tcPr>
          <w:p w14:paraId="2E691629" w14:textId="77777777" w:rsidR="005A42E6" w:rsidRPr="005A42E6" w:rsidRDefault="005A42E6" w:rsidP="005A42E6">
            <w:pPr>
              <w:widowControl w:val="0"/>
              <w:suppressAutoHyphens/>
              <w:spacing w:line="240" w:lineRule="exact"/>
              <w:jc w:val="both"/>
              <w:rPr>
                <w:sz w:val="22"/>
                <w:szCs w:val="22"/>
              </w:rPr>
            </w:pPr>
            <w:r w:rsidRPr="005A42E6">
              <w:rPr>
                <w:sz w:val="22"/>
                <w:szCs w:val="22"/>
              </w:rPr>
              <w:t>Петровский</w:t>
            </w:r>
          </w:p>
        </w:tc>
        <w:tc>
          <w:tcPr>
            <w:tcW w:w="1276" w:type="dxa"/>
          </w:tcPr>
          <w:p w14:paraId="1083E98E" w14:textId="77777777" w:rsidR="005A42E6" w:rsidRPr="005A42E6" w:rsidRDefault="005A42E6" w:rsidP="005A42E6">
            <w:pPr>
              <w:widowControl w:val="0"/>
              <w:suppressAutoHyphens/>
              <w:spacing w:line="240" w:lineRule="exact"/>
              <w:jc w:val="center"/>
              <w:rPr>
                <w:sz w:val="22"/>
                <w:szCs w:val="22"/>
              </w:rPr>
            </w:pPr>
            <w:r w:rsidRPr="005A42E6">
              <w:rPr>
                <w:sz w:val="22"/>
                <w:szCs w:val="22"/>
              </w:rPr>
              <w:t>160646,6</w:t>
            </w:r>
          </w:p>
        </w:tc>
        <w:tc>
          <w:tcPr>
            <w:tcW w:w="1275" w:type="dxa"/>
          </w:tcPr>
          <w:p w14:paraId="2FA3AB14" w14:textId="77777777" w:rsidR="005A42E6" w:rsidRPr="005A42E6" w:rsidRDefault="005A42E6" w:rsidP="005A42E6">
            <w:pPr>
              <w:widowControl w:val="0"/>
              <w:suppressAutoHyphens/>
              <w:spacing w:line="240" w:lineRule="exact"/>
              <w:jc w:val="center"/>
              <w:rPr>
                <w:sz w:val="22"/>
                <w:szCs w:val="22"/>
              </w:rPr>
            </w:pPr>
            <w:r w:rsidRPr="005A42E6">
              <w:rPr>
                <w:sz w:val="22"/>
                <w:szCs w:val="22"/>
              </w:rPr>
              <w:t>155827,2</w:t>
            </w:r>
          </w:p>
        </w:tc>
        <w:tc>
          <w:tcPr>
            <w:tcW w:w="851" w:type="dxa"/>
          </w:tcPr>
          <w:p w14:paraId="34E6E479" w14:textId="77777777" w:rsidR="005A42E6" w:rsidRPr="005A42E6" w:rsidRDefault="005A42E6" w:rsidP="005A42E6">
            <w:pPr>
              <w:widowControl w:val="0"/>
              <w:suppressAutoHyphens/>
              <w:spacing w:line="240" w:lineRule="exact"/>
              <w:jc w:val="center"/>
              <w:rPr>
                <w:sz w:val="22"/>
                <w:szCs w:val="22"/>
              </w:rPr>
            </w:pPr>
            <w:r w:rsidRPr="005A42E6">
              <w:rPr>
                <w:sz w:val="22"/>
                <w:szCs w:val="22"/>
              </w:rPr>
              <w:t>97,0</w:t>
            </w:r>
          </w:p>
        </w:tc>
        <w:tc>
          <w:tcPr>
            <w:tcW w:w="1389" w:type="dxa"/>
          </w:tcPr>
          <w:p w14:paraId="18D7D75E" w14:textId="77777777" w:rsidR="005A42E6" w:rsidRPr="005A42E6" w:rsidRDefault="005A42E6" w:rsidP="005A42E6">
            <w:pPr>
              <w:widowControl w:val="0"/>
              <w:suppressAutoHyphens/>
              <w:spacing w:line="240" w:lineRule="exact"/>
              <w:jc w:val="center"/>
              <w:rPr>
                <w:sz w:val="22"/>
                <w:szCs w:val="22"/>
              </w:rPr>
            </w:pPr>
            <w:r w:rsidRPr="005A42E6">
              <w:rPr>
                <w:sz w:val="22"/>
                <w:szCs w:val="22"/>
              </w:rPr>
              <w:t>52210,1</w:t>
            </w:r>
          </w:p>
        </w:tc>
        <w:tc>
          <w:tcPr>
            <w:tcW w:w="737" w:type="dxa"/>
          </w:tcPr>
          <w:p w14:paraId="2B6DE9B9" w14:textId="77777777" w:rsidR="005A42E6" w:rsidRPr="005A42E6" w:rsidRDefault="005A42E6" w:rsidP="005A42E6">
            <w:pPr>
              <w:widowControl w:val="0"/>
              <w:suppressAutoHyphens/>
              <w:spacing w:line="240" w:lineRule="exact"/>
              <w:jc w:val="center"/>
              <w:rPr>
                <w:sz w:val="22"/>
                <w:szCs w:val="22"/>
              </w:rPr>
            </w:pPr>
            <w:r w:rsidRPr="005A42E6">
              <w:rPr>
                <w:sz w:val="22"/>
                <w:szCs w:val="22"/>
              </w:rPr>
              <w:t>32,5</w:t>
            </w:r>
          </w:p>
        </w:tc>
        <w:tc>
          <w:tcPr>
            <w:tcW w:w="1389" w:type="dxa"/>
          </w:tcPr>
          <w:p w14:paraId="32AC1701" w14:textId="77777777" w:rsidR="005A42E6" w:rsidRPr="005A42E6" w:rsidRDefault="005A42E6" w:rsidP="005A42E6">
            <w:pPr>
              <w:widowControl w:val="0"/>
              <w:suppressAutoHyphens/>
              <w:spacing w:line="240" w:lineRule="exact"/>
              <w:jc w:val="center"/>
              <w:rPr>
                <w:sz w:val="22"/>
                <w:szCs w:val="22"/>
              </w:rPr>
            </w:pPr>
            <w:r w:rsidRPr="005A42E6">
              <w:rPr>
                <w:sz w:val="22"/>
                <w:szCs w:val="22"/>
              </w:rPr>
              <w:t>11245,3</w:t>
            </w:r>
          </w:p>
        </w:tc>
        <w:tc>
          <w:tcPr>
            <w:tcW w:w="737" w:type="dxa"/>
          </w:tcPr>
          <w:p w14:paraId="0EFB4F11" w14:textId="77777777" w:rsidR="005A42E6" w:rsidRPr="005A42E6" w:rsidRDefault="005A42E6" w:rsidP="005A42E6">
            <w:pPr>
              <w:widowControl w:val="0"/>
              <w:suppressAutoHyphens/>
              <w:spacing w:line="240" w:lineRule="exact"/>
              <w:jc w:val="center"/>
              <w:rPr>
                <w:sz w:val="22"/>
                <w:szCs w:val="22"/>
              </w:rPr>
            </w:pPr>
            <w:r w:rsidRPr="005A42E6">
              <w:rPr>
                <w:sz w:val="22"/>
                <w:szCs w:val="22"/>
              </w:rPr>
              <w:t>7,0</w:t>
            </w:r>
          </w:p>
        </w:tc>
      </w:tr>
      <w:tr w:rsidR="005A42E6" w:rsidRPr="005A42E6" w14:paraId="13D93C7B" w14:textId="77777777" w:rsidTr="009A430C">
        <w:trPr>
          <w:trHeight w:val="191"/>
        </w:trPr>
        <w:tc>
          <w:tcPr>
            <w:tcW w:w="1985" w:type="dxa"/>
          </w:tcPr>
          <w:p w14:paraId="72C18A69" w14:textId="77777777" w:rsidR="005A42E6" w:rsidRPr="005A42E6" w:rsidRDefault="005A42E6" w:rsidP="005A42E6">
            <w:pPr>
              <w:widowControl w:val="0"/>
              <w:suppressAutoHyphens/>
              <w:spacing w:line="240" w:lineRule="exact"/>
              <w:jc w:val="both"/>
              <w:rPr>
                <w:sz w:val="22"/>
                <w:szCs w:val="22"/>
              </w:rPr>
            </w:pPr>
            <w:r w:rsidRPr="005A42E6">
              <w:rPr>
                <w:sz w:val="22"/>
                <w:szCs w:val="22"/>
              </w:rPr>
              <w:t>Советский</w:t>
            </w:r>
          </w:p>
        </w:tc>
        <w:tc>
          <w:tcPr>
            <w:tcW w:w="1276" w:type="dxa"/>
          </w:tcPr>
          <w:p w14:paraId="05E7E2C6" w14:textId="77777777" w:rsidR="005A42E6" w:rsidRPr="005A42E6" w:rsidRDefault="005A42E6" w:rsidP="005A42E6">
            <w:pPr>
              <w:widowControl w:val="0"/>
              <w:suppressAutoHyphens/>
              <w:spacing w:line="240" w:lineRule="exact"/>
              <w:jc w:val="center"/>
              <w:rPr>
                <w:sz w:val="22"/>
                <w:szCs w:val="22"/>
              </w:rPr>
            </w:pPr>
            <w:r w:rsidRPr="005A42E6">
              <w:rPr>
                <w:sz w:val="22"/>
                <w:szCs w:val="22"/>
              </w:rPr>
              <w:t>162353,0</w:t>
            </w:r>
          </w:p>
        </w:tc>
        <w:tc>
          <w:tcPr>
            <w:tcW w:w="1275" w:type="dxa"/>
          </w:tcPr>
          <w:p w14:paraId="2BF36686" w14:textId="77777777" w:rsidR="005A42E6" w:rsidRPr="005A42E6" w:rsidRDefault="005A42E6" w:rsidP="005A42E6">
            <w:pPr>
              <w:widowControl w:val="0"/>
              <w:suppressAutoHyphens/>
              <w:spacing w:line="240" w:lineRule="exact"/>
              <w:jc w:val="center"/>
              <w:rPr>
                <w:sz w:val="22"/>
                <w:szCs w:val="22"/>
              </w:rPr>
            </w:pPr>
            <w:r w:rsidRPr="005A42E6">
              <w:rPr>
                <w:sz w:val="22"/>
                <w:szCs w:val="22"/>
              </w:rPr>
              <w:t>162353,0</w:t>
            </w:r>
          </w:p>
        </w:tc>
        <w:tc>
          <w:tcPr>
            <w:tcW w:w="851" w:type="dxa"/>
          </w:tcPr>
          <w:p w14:paraId="33B0FD0B" w14:textId="77777777" w:rsidR="005A42E6" w:rsidRPr="005A42E6" w:rsidRDefault="005A42E6" w:rsidP="005A42E6">
            <w:pPr>
              <w:widowControl w:val="0"/>
              <w:suppressAutoHyphens/>
              <w:spacing w:line="240" w:lineRule="exact"/>
              <w:jc w:val="center"/>
              <w:rPr>
                <w:sz w:val="22"/>
                <w:szCs w:val="22"/>
              </w:rPr>
            </w:pPr>
            <w:r w:rsidRPr="005A42E6">
              <w:rPr>
                <w:sz w:val="22"/>
                <w:szCs w:val="22"/>
              </w:rPr>
              <w:t>100,0</w:t>
            </w:r>
          </w:p>
        </w:tc>
        <w:tc>
          <w:tcPr>
            <w:tcW w:w="1389" w:type="dxa"/>
          </w:tcPr>
          <w:p w14:paraId="27E86B16" w14:textId="77777777" w:rsidR="005A42E6" w:rsidRPr="005A42E6" w:rsidRDefault="005A42E6" w:rsidP="005A42E6">
            <w:pPr>
              <w:widowControl w:val="0"/>
              <w:suppressAutoHyphens/>
              <w:spacing w:line="240" w:lineRule="exact"/>
              <w:jc w:val="center"/>
              <w:rPr>
                <w:sz w:val="22"/>
                <w:szCs w:val="22"/>
              </w:rPr>
            </w:pPr>
            <w:r w:rsidRPr="005A42E6">
              <w:rPr>
                <w:sz w:val="22"/>
                <w:szCs w:val="22"/>
              </w:rPr>
              <w:t>20781,2</w:t>
            </w:r>
          </w:p>
        </w:tc>
        <w:tc>
          <w:tcPr>
            <w:tcW w:w="737" w:type="dxa"/>
          </w:tcPr>
          <w:p w14:paraId="1A60E789" w14:textId="77777777" w:rsidR="005A42E6" w:rsidRPr="005A42E6" w:rsidRDefault="005A42E6" w:rsidP="005A42E6">
            <w:pPr>
              <w:widowControl w:val="0"/>
              <w:suppressAutoHyphens/>
              <w:spacing w:line="240" w:lineRule="exact"/>
              <w:jc w:val="center"/>
              <w:rPr>
                <w:sz w:val="22"/>
                <w:szCs w:val="22"/>
              </w:rPr>
            </w:pPr>
            <w:r w:rsidRPr="005A42E6">
              <w:rPr>
                <w:sz w:val="22"/>
                <w:szCs w:val="22"/>
              </w:rPr>
              <w:t>12,8</w:t>
            </w:r>
          </w:p>
        </w:tc>
        <w:tc>
          <w:tcPr>
            <w:tcW w:w="1389" w:type="dxa"/>
          </w:tcPr>
          <w:p w14:paraId="129F439F" w14:textId="77777777" w:rsidR="005A42E6" w:rsidRPr="005A42E6" w:rsidRDefault="005A42E6" w:rsidP="005A42E6">
            <w:pPr>
              <w:widowControl w:val="0"/>
              <w:suppressAutoHyphens/>
              <w:spacing w:line="240" w:lineRule="exact"/>
              <w:jc w:val="center"/>
              <w:rPr>
                <w:sz w:val="22"/>
                <w:szCs w:val="22"/>
              </w:rPr>
            </w:pPr>
            <w:r w:rsidRPr="005A42E6">
              <w:rPr>
                <w:sz w:val="22"/>
                <w:szCs w:val="22"/>
              </w:rPr>
              <w:t>6624,0</w:t>
            </w:r>
          </w:p>
        </w:tc>
        <w:tc>
          <w:tcPr>
            <w:tcW w:w="737" w:type="dxa"/>
          </w:tcPr>
          <w:p w14:paraId="02F1DDDE" w14:textId="77777777" w:rsidR="005A42E6" w:rsidRPr="005A42E6" w:rsidRDefault="005A42E6" w:rsidP="005A42E6">
            <w:pPr>
              <w:widowControl w:val="0"/>
              <w:suppressAutoHyphens/>
              <w:spacing w:line="240" w:lineRule="exact"/>
              <w:jc w:val="center"/>
              <w:rPr>
                <w:sz w:val="22"/>
                <w:szCs w:val="22"/>
              </w:rPr>
            </w:pPr>
            <w:r w:rsidRPr="005A42E6">
              <w:rPr>
                <w:sz w:val="22"/>
                <w:szCs w:val="22"/>
              </w:rPr>
              <w:t>4,08</w:t>
            </w:r>
          </w:p>
        </w:tc>
      </w:tr>
      <w:tr w:rsidR="005A42E6" w:rsidRPr="005A42E6" w14:paraId="76CEFB37" w14:textId="77777777" w:rsidTr="009A430C">
        <w:trPr>
          <w:trHeight w:val="211"/>
        </w:trPr>
        <w:tc>
          <w:tcPr>
            <w:tcW w:w="1985" w:type="dxa"/>
          </w:tcPr>
          <w:p w14:paraId="0FF20252" w14:textId="77777777" w:rsidR="005A42E6" w:rsidRPr="005A42E6" w:rsidRDefault="005A42E6" w:rsidP="005A42E6">
            <w:pPr>
              <w:widowControl w:val="0"/>
              <w:suppressAutoHyphens/>
              <w:spacing w:line="240" w:lineRule="exact"/>
              <w:jc w:val="both"/>
              <w:rPr>
                <w:sz w:val="22"/>
                <w:szCs w:val="22"/>
              </w:rPr>
            </w:pPr>
            <w:r w:rsidRPr="005A42E6">
              <w:rPr>
                <w:sz w:val="22"/>
                <w:szCs w:val="22"/>
              </w:rPr>
              <w:t>Степновский</w:t>
            </w:r>
          </w:p>
        </w:tc>
        <w:tc>
          <w:tcPr>
            <w:tcW w:w="1276" w:type="dxa"/>
          </w:tcPr>
          <w:p w14:paraId="524FC0C8" w14:textId="77777777" w:rsidR="005A42E6" w:rsidRPr="005A42E6" w:rsidRDefault="005A42E6" w:rsidP="005A42E6">
            <w:pPr>
              <w:widowControl w:val="0"/>
              <w:suppressAutoHyphens/>
              <w:spacing w:line="240" w:lineRule="exact"/>
              <w:jc w:val="center"/>
              <w:rPr>
                <w:sz w:val="22"/>
                <w:szCs w:val="22"/>
              </w:rPr>
            </w:pPr>
            <w:r w:rsidRPr="005A42E6">
              <w:rPr>
                <w:sz w:val="22"/>
                <w:szCs w:val="22"/>
              </w:rPr>
              <w:t>125787,0</w:t>
            </w:r>
          </w:p>
        </w:tc>
        <w:tc>
          <w:tcPr>
            <w:tcW w:w="1275" w:type="dxa"/>
          </w:tcPr>
          <w:p w14:paraId="58A38CF3" w14:textId="77777777" w:rsidR="005A42E6" w:rsidRPr="005A42E6" w:rsidRDefault="005A42E6" w:rsidP="005A42E6">
            <w:pPr>
              <w:widowControl w:val="0"/>
              <w:suppressAutoHyphens/>
              <w:spacing w:line="240" w:lineRule="exact"/>
              <w:jc w:val="center"/>
              <w:rPr>
                <w:sz w:val="22"/>
                <w:szCs w:val="22"/>
              </w:rPr>
            </w:pPr>
            <w:r w:rsidRPr="005A42E6">
              <w:rPr>
                <w:sz w:val="22"/>
                <w:szCs w:val="22"/>
              </w:rPr>
              <w:t>125787,0</w:t>
            </w:r>
          </w:p>
        </w:tc>
        <w:tc>
          <w:tcPr>
            <w:tcW w:w="851" w:type="dxa"/>
          </w:tcPr>
          <w:p w14:paraId="15632D62" w14:textId="77777777" w:rsidR="005A42E6" w:rsidRPr="005A42E6" w:rsidRDefault="005A42E6" w:rsidP="005A42E6">
            <w:pPr>
              <w:widowControl w:val="0"/>
              <w:suppressAutoHyphens/>
              <w:spacing w:line="240" w:lineRule="exact"/>
              <w:jc w:val="center"/>
              <w:rPr>
                <w:sz w:val="22"/>
                <w:szCs w:val="22"/>
              </w:rPr>
            </w:pPr>
            <w:r w:rsidRPr="005A42E6">
              <w:rPr>
                <w:sz w:val="22"/>
                <w:szCs w:val="22"/>
              </w:rPr>
              <w:t>100,0</w:t>
            </w:r>
          </w:p>
        </w:tc>
        <w:tc>
          <w:tcPr>
            <w:tcW w:w="1389" w:type="dxa"/>
          </w:tcPr>
          <w:p w14:paraId="18D0B9AF" w14:textId="77777777" w:rsidR="005A42E6" w:rsidRPr="005A42E6" w:rsidRDefault="005A42E6" w:rsidP="005A42E6">
            <w:pPr>
              <w:widowControl w:val="0"/>
              <w:suppressAutoHyphens/>
              <w:spacing w:line="240" w:lineRule="exact"/>
              <w:jc w:val="center"/>
              <w:rPr>
                <w:sz w:val="22"/>
                <w:szCs w:val="22"/>
              </w:rPr>
            </w:pPr>
            <w:r w:rsidRPr="005A42E6">
              <w:rPr>
                <w:sz w:val="22"/>
                <w:szCs w:val="22"/>
              </w:rPr>
              <w:t>26666,8</w:t>
            </w:r>
          </w:p>
        </w:tc>
        <w:tc>
          <w:tcPr>
            <w:tcW w:w="737" w:type="dxa"/>
          </w:tcPr>
          <w:p w14:paraId="1A702114" w14:textId="77777777" w:rsidR="005A42E6" w:rsidRPr="005A42E6" w:rsidRDefault="005A42E6" w:rsidP="005A42E6">
            <w:pPr>
              <w:widowControl w:val="0"/>
              <w:suppressAutoHyphens/>
              <w:spacing w:line="240" w:lineRule="exact"/>
              <w:jc w:val="center"/>
              <w:rPr>
                <w:sz w:val="22"/>
                <w:szCs w:val="22"/>
              </w:rPr>
            </w:pPr>
            <w:r w:rsidRPr="005A42E6">
              <w:rPr>
                <w:sz w:val="22"/>
                <w:szCs w:val="22"/>
              </w:rPr>
              <w:t>21,2</w:t>
            </w:r>
          </w:p>
        </w:tc>
        <w:tc>
          <w:tcPr>
            <w:tcW w:w="1389" w:type="dxa"/>
          </w:tcPr>
          <w:p w14:paraId="5AB1C013" w14:textId="77777777" w:rsidR="005A42E6" w:rsidRPr="005A42E6" w:rsidRDefault="005A42E6" w:rsidP="005A42E6">
            <w:pPr>
              <w:widowControl w:val="0"/>
              <w:suppressAutoHyphens/>
              <w:spacing w:line="240" w:lineRule="exact"/>
              <w:jc w:val="center"/>
              <w:rPr>
                <w:sz w:val="22"/>
                <w:szCs w:val="22"/>
              </w:rPr>
            </w:pPr>
            <w:r w:rsidRPr="005A42E6">
              <w:rPr>
                <w:sz w:val="22"/>
                <w:szCs w:val="22"/>
              </w:rPr>
              <w:t>3710,7</w:t>
            </w:r>
          </w:p>
        </w:tc>
        <w:tc>
          <w:tcPr>
            <w:tcW w:w="737" w:type="dxa"/>
          </w:tcPr>
          <w:p w14:paraId="70228180" w14:textId="77777777" w:rsidR="005A42E6" w:rsidRPr="005A42E6" w:rsidRDefault="005A42E6" w:rsidP="005A42E6">
            <w:pPr>
              <w:widowControl w:val="0"/>
              <w:suppressAutoHyphens/>
              <w:spacing w:line="240" w:lineRule="exact"/>
              <w:jc w:val="center"/>
              <w:rPr>
                <w:sz w:val="22"/>
                <w:szCs w:val="22"/>
              </w:rPr>
            </w:pPr>
            <w:r w:rsidRPr="005A42E6">
              <w:rPr>
                <w:sz w:val="22"/>
                <w:szCs w:val="22"/>
              </w:rPr>
              <w:t>2,95</w:t>
            </w:r>
          </w:p>
        </w:tc>
      </w:tr>
    </w:tbl>
    <w:p w14:paraId="7D886696" w14:textId="77777777" w:rsidR="005A42E6" w:rsidRPr="005A42E6" w:rsidRDefault="005A42E6" w:rsidP="005A42E6">
      <w:pPr>
        <w:widowControl w:val="0"/>
        <w:suppressAutoHyphens/>
        <w:ind w:firstLine="720"/>
        <w:jc w:val="both"/>
        <w:rPr>
          <w:sz w:val="28"/>
          <w:szCs w:val="28"/>
        </w:rPr>
      </w:pPr>
    </w:p>
    <w:p w14:paraId="74D48133" w14:textId="77777777" w:rsidR="005A42E6" w:rsidRPr="005A42E6" w:rsidRDefault="005A42E6" w:rsidP="005A42E6">
      <w:pPr>
        <w:ind w:firstLine="709"/>
        <w:jc w:val="both"/>
        <w:rPr>
          <w:rFonts w:cs="Tahoma"/>
          <w:sz w:val="28"/>
          <w:szCs w:val="28"/>
        </w:rPr>
      </w:pPr>
      <w:r w:rsidRPr="005A42E6">
        <w:rPr>
          <w:rFonts w:cs="Tahoma"/>
          <w:sz w:val="28"/>
          <w:szCs w:val="28"/>
        </w:rPr>
        <w:lastRenderedPageBreak/>
        <w:t>В 2017 году производство продукции сельского хозяйства (в фактически действующих ценах) превысило показатель 2008 года в 2,4 раза и составило около 8,0 млрд. рублей. Индекс физического объема за 2016 год достиг 107,4%, в то время как среднем по краю значение показателя составило 98,9%.</w:t>
      </w:r>
    </w:p>
    <w:p w14:paraId="176D7359" w14:textId="77777777" w:rsidR="005A42E6" w:rsidRPr="005A42E6" w:rsidRDefault="005A42E6" w:rsidP="005A42E6">
      <w:pPr>
        <w:jc w:val="both"/>
        <w:rPr>
          <w:rFonts w:cs="Tahoma"/>
          <w:noProof/>
          <w:sz w:val="28"/>
          <w:szCs w:val="28"/>
        </w:rPr>
      </w:pPr>
    </w:p>
    <w:p w14:paraId="5CEECD82" w14:textId="77777777" w:rsidR="005A42E6" w:rsidRPr="005A42E6" w:rsidRDefault="005A42E6" w:rsidP="005A42E6">
      <w:pPr>
        <w:jc w:val="both"/>
        <w:rPr>
          <w:rFonts w:cs="Tahoma"/>
          <w:noProof/>
          <w:sz w:val="28"/>
          <w:szCs w:val="28"/>
        </w:rPr>
      </w:pPr>
      <w:r w:rsidRPr="005A42E6">
        <w:rPr>
          <w:rFonts w:cs="Tahoma"/>
          <w:noProof/>
          <w:sz w:val="28"/>
          <w:szCs w:val="28"/>
        </w:rPr>
        <w:drawing>
          <wp:inline distT="0" distB="0" distL="0" distR="0" wp14:anchorId="1AAB0D88" wp14:editId="2F32D5E7">
            <wp:extent cx="5962650" cy="3867150"/>
            <wp:effectExtent l="0" t="0" r="0" b="0"/>
            <wp:docPr id="353112493" name="Диаграмма 3531124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4EEC90" w14:textId="77777777" w:rsidR="005A42E6" w:rsidRPr="005A42E6" w:rsidRDefault="005A42E6" w:rsidP="005A42E6">
      <w:pPr>
        <w:jc w:val="both"/>
        <w:rPr>
          <w:rFonts w:cs="Tahoma"/>
          <w:noProof/>
          <w:sz w:val="28"/>
          <w:szCs w:val="28"/>
        </w:rPr>
      </w:pPr>
    </w:p>
    <w:p w14:paraId="7ED61F35" w14:textId="77777777" w:rsidR="005A42E6" w:rsidRPr="005A42E6" w:rsidRDefault="005A42E6" w:rsidP="005A42E6">
      <w:pPr>
        <w:ind w:firstLine="709"/>
        <w:jc w:val="both"/>
        <w:rPr>
          <w:rFonts w:cs="Tahoma"/>
          <w:sz w:val="28"/>
          <w:szCs w:val="28"/>
        </w:rPr>
      </w:pPr>
      <w:r w:rsidRPr="005A42E6">
        <w:rPr>
          <w:rFonts w:cs="Tahoma"/>
          <w:sz w:val="28"/>
          <w:szCs w:val="28"/>
        </w:rPr>
        <w:t xml:space="preserve">В общем объеме произведенной продукции на долю сельскохозяйственных организаций приходится около 64,0% общего объема производства, индекс производства сельскохозяйственной продукции в этой категории хозяйств – 114,0%. </w:t>
      </w:r>
    </w:p>
    <w:p w14:paraId="77783EB8" w14:textId="77777777" w:rsidR="005A42E6" w:rsidRPr="005A42E6" w:rsidRDefault="005A42E6" w:rsidP="005A42E6">
      <w:pPr>
        <w:spacing w:line="240" w:lineRule="exact"/>
        <w:ind w:firstLine="709"/>
        <w:jc w:val="center"/>
        <w:rPr>
          <w:rFonts w:cs="Tahoma"/>
        </w:rPr>
      </w:pPr>
    </w:p>
    <w:p w14:paraId="5B0B0C75" w14:textId="77777777" w:rsidR="005A42E6" w:rsidRPr="005A42E6" w:rsidRDefault="005A42E6" w:rsidP="005A42E6">
      <w:pPr>
        <w:spacing w:line="240" w:lineRule="exact"/>
        <w:jc w:val="center"/>
        <w:rPr>
          <w:rFonts w:cs="Tahoma"/>
          <w:sz w:val="26"/>
          <w:szCs w:val="26"/>
        </w:rPr>
      </w:pPr>
      <w:r w:rsidRPr="005A42E6">
        <w:rPr>
          <w:rFonts w:cs="Tahoma"/>
          <w:sz w:val="26"/>
          <w:szCs w:val="26"/>
        </w:rPr>
        <w:t>Производство основных видов сельскохозяйственных культур</w:t>
      </w:r>
    </w:p>
    <w:p w14:paraId="51E9C8D5" w14:textId="77777777" w:rsidR="005A42E6" w:rsidRPr="005A42E6" w:rsidRDefault="005A42E6" w:rsidP="005A42E6">
      <w:pPr>
        <w:spacing w:line="240" w:lineRule="exact"/>
        <w:jc w:val="center"/>
        <w:rPr>
          <w:rFonts w:cs="Tahoma"/>
          <w:sz w:val="26"/>
          <w:szCs w:val="26"/>
        </w:rPr>
      </w:pPr>
      <w:r w:rsidRPr="005A42E6">
        <w:rPr>
          <w:rFonts w:cs="Tahoma"/>
          <w:sz w:val="26"/>
          <w:szCs w:val="26"/>
        </w:rPr>
        <w:t>(по всем категориям сельхозтоваропроизводителей)</w:t>
      </w:r>
    </w:p>
    <w:p w14:paraId="10CA758A" w14:textId="77777777" w:rsidR="005A42E6" w:rsidRPr="005A42E6" w:rsidRDefault="005A42E6" w:rsidP="005A42E6">
      <w:pPr>
        <w:spacing w:line="240" w:lineRule="exact"/>
        <w:ind w:firstLine="709"/>
        <w:jc w:val="right"/>
        <w:rPr>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2267"/>
        <w:gridCol w:w="989"/>
        <w:gridCol w:w="711"/>
        <w:gridCol w:w="850"/>
        <w:gridCol w:w="850"/>
        <w:gridCol w:w="851"/>
        <w:gridCol w:w="852"/>
        <w:gridCol w:w="851"/>
        <w:gridCol w:w="711"/>
      </w:tblGrid>
      <w:tr w:rsidR="005A42E6" w:rsidRPr="005A42E6" w14:paraId="78D1A5A5" w14:textId="77777777" w:rsidTr="009A430C">
        <w:trPr>
          <w:trHeight w:val="210"/>
        </w:trPr>
        <w:tc>
          <w:tcPr>
            <w:tcW w:w="567" w:type="dxa"/>
          </w:tcPr>
          <w:p w14:paraId="420BE0A9" w14:textId="77777777" w:rsidR="005A42E6" w:rsidRPr="005A42E6" w:rsidRDefault="005A42E6" w:rsidP="005A42E6">
            <w:pPr>
              <w:spacing w:line="240" w:lineRule="exact"/>
              <w:jc w:val="center"/>
              <w:rPr>
                <w:rFonts w:cs="Tahoma"/>
                <w:sz w:val="22"/>
                <w:szCs w:val="22"/>
              </w:rPr>
            </w:pPr>
            <w:r w:rsidRPr="005A42E6">
              <w:rPr>
                <w:rFonts w:cs="Tahoma"/>
                <w:sz w:val="22"/>
                <w:szCs w:val="22"/>
              </w:rPr>
              <w:t>№ п/п</w:t>
            </w:r>
          </w:p>
        </w:tc>
        <w:tc>
          <w:tcPr>
            <w:tcW w:w="2268" w:type="dxa"/>
          </w:tcPr>
          <w:p w14:paraId="5CB68FB4" w14:textId="77777777" w:rsidR="005A42E6" w:rsidRPr="005A42E6" w:rsidRDefault="005A42E6" w:rsidP="005A42E6">
            <w:pPr>
              <w:spacing w:line="240" w:lineRule="exact"/>
              <w:jc w:val="center"/>
              <w:rPr>
                <w:rFonts w:cs="Tahoma"/>
                <w:sz w:val="22"/>
                <w:szCs w:val="22"/>
              </w:rPr>
            </w:pPr>
            <w:r w:rsidRPr="005A42E6">
              <w:rPr>
                <w:rFonts w:cs="Tahoma"/>
                <w:sz w:val="22"/>
                <w:szCs w:val="22"/>
              </w:rPr>
              <w:t>Наименование</w:t>
            </w:r>
          </w:p>
        </w:tc>
        <w:tc>
          <w:tcPr>
            <w:tcW w:w="989" w:type="dxa"/>
          </w:tcPr>
          <w:p w14:paraId="62B3E433" w14:textId="77777777" w:rsidR="005A42E6" w:rsidRPr="005A42E6" w:rsidRDefault="005A42E6" w:rsidP="005A42E6">
            <w:pPr>
              <w:spacing w:line="240" w:lineRule="exact"/>
              <w:jc w:val="center"/>
              <w:rPr>
                <w:rFonts w:cs="Tahoma"/>
                <w:sz w:val="22"/>
                <w:szCs w:val="22"/>
              </w:rPr>
            </w:pPr>
            <w:r w:rsidRPr="005A42E6">
              <w:rPr>
                <w:rFonts w:cs="Tahoma"/>
                <w:sz w:val="22"/>
                <w:szCs w:val="22"/>
              </w:rPr>
              <w:t>Ед.</w:t>
            </w:r>
          </w:p>
          <w:p w14:paraId="2A466360" w14:textId="77777777" w:rsidR="005A42E6" w:rsidRPr="005A42E6" w:rsidRDefault="005A42E6" w:rsidP="005A42E6">
            <w:pPr>
              <w:spacing w:line="240" w:lineRule="exact"/>
              <w:jc w:val="center"/>
              <w:rPr>
                <w:rFonts w:cs="Tahoma"/>
                <w:sz w:val="22"/>
                <w:szCs w:val="22"/>
              </w:rPr>
            </w:pPr>
            <w:r w:rsidRPr="005A42E6">
              <w:rPr>
                <w:rFonts w:cs="Tahoma"/>
                <w:sz w:val="22"/>
                <w:szCs w:val="22"/>
              </w:rPr>
              <w:t xml:space="preserve"> изм.</w:t>
            </w:r>
          </w:p>
        </w:tc>
        <w:tc>
          <w:tcPr>
            <w:tcW w:w="711" w:type="dxa"/>
          </w:tcPr>
          <w:p w14:paraId="695F3476" w14:textId="77777777" w:rsidR="005A42E6" w:rsidRPr="005A42E6" w:rsidRDefault="005A42E6" w:rsidP="005A42E6">
            <w:pPr>
              <w:spacing w:line="240" w:lineRule="exact"/>
              <w:jc w:val="center"/>
              <w:rPr>
                <w:rFonts w:cs="Tahoma"/>
                <w:sz w:val="22"/>
                <w:szCs w:val="22"/>
              </w:rPr>
            </w:pPr>
            <w:r w:rsidRPr="005A42E6">
              <w:rPr>
                <w:rFonts w:cs="Tahoma"/>
                <w:sz w:val="22"/>
                <w:szCs w:val="22"/>
              </w:rPr>
              <w:t xml:space="preserve">2000 </w:t>
            </w:r>
          </w:p>
        </w:tc>
        <w:tc>
          <w:tcPr>
            <w:tcW w:w="850" w:type="dxa"/>
          </w:tcPr>
          <w:p w14:paraId="046C83DD" w14:textId="77777777" w:rsidR="005A42E6" w:rsidRPr="005A42E6" w:rsidRDefault="005A42E6" w:rsidP="005A42E6">
            <w:pPr>
              <w:spacing w:line="240" w:lineRule="exact"/>
              <w:jc w:val="center"/>
              <w:rPr>
                <w:rFonts w:cs="Tahoma"/>
                <w:sz w:val="22"/>
                <w:szCs w:val="22"/>
              </w:rPr>
            </w:pPr>
            <w:r w:rsidRPr="005A42E6">
              <w:rPr>
                <w:rFonts w:cs="Tahoma"/>
                <w:sz w:val="22"/>
                <w:szCs w:val="22"/>
              </w:rPr>
              <w:t>2005</w:t>
            </w:r>
          </w:p>
        </w:tc>
        <w:tc>
          <w:tcPr>
            <w:tcW w:w="850" w:type="dxa"/>
          </w:tcPr>
          <w:p w14:paraId="520B6577" w14:textId="77777777" w:rsidR="005A42E6" w:rsidRPr="005A42E6" w:rsidRDefault="005A42E6" w:rsidP="005A42E6">
            <w:pPr>
              <w:spacing w:line="240" w:lineRule="exact"/>
              <w:jc w:val="center"/>
              <w:rPr>
                <w:rFonts w:cs="Tahoma"/>
                <w:sz w:val="22"/>
                <w:szCs w:val="22"/>
              </w:rPr>
            </w:pPr>
            <w:r w:rsidRPr="005A42E6">
              <w:rPr>
                <w:rFonts w:cs="Tahoma"/>
                <w:sz w:val="22"/>
                <w:szCs w:val="22"/>
              </w:rPr>
              <w:t>2010</w:t>
            </w:r>
          </w:p>
        </w:tc>
        <w:tc>
          <w:tcPr>
            <w:tcW w:w="851" w:type="dxa"/>
          </w:tcPr>
          <w:p w14:paraId="1A405834" w14:textId="77777777" w:rsidR="005A42E6" w:rsidRPr="005A42E6" w:rsidRDefault="005A42E6" w:rsidP="005A42E6">
            <w:pPr>
              <w:spacing w:line="240" w:lineRule="exact"/>
              <w:jc w:val="center"/>
              <w:rPr>
                <w:rFonts w:cs="Tahoma"/>
                <w:sz w:val="22"/>
                <w:szCs w:val="22"/>
              </w:rPr>
            </w:pPr>
            <w:r w:rsidRPr="005A42E6">
              <w:rPr>
                <w:rFonts w:cs="Tahoma"/>
                <w:sz w:val="22"/>
                <w:szCs w:val="22"/>
              </w:rPr>
              <w:t>2012</w:t>
            </w:r>
          </w:p>
        </w:tc>
        <w:tc>
          <w:tcPr>
            <w:tcW w:w="852" w:type="dxa"/>
          </w:tcPr>
          <w:p w14:paraId="318491CB" w14:textId="77777777" w:rsidR="005A42E6" w:rsidRPr="005A42E6" w:rsidRDefault="005A42E6" w:rsidP="005A42E6">
            <w:pPr>
              <w:spacing w:line="240" w:lineRule="exact"/>
              <w:jc w:val="center"/>
              <w:rPr>
                <w:rFonts w:cs="Tahoma"/>
                <w:sz w:val="22"/>
                <w:szCs w:val="22"/>
              </w:rPr>
            </w:pPr>
            <w:r w:rsidRPr="005A42E6">
              <w:rPr>
                <w:rFonts w:cs="Tahoma"/>
                <w:sz w:val="22"/>
                <w:szCs w:val="22"/>
              </w:rPr>
              <w:t>2015</w:t>
            </w:r>
          </w:p>
        </w:tc>
        <w:tc>
          <w:tcPr>
            <w:tcW w:w="851" w:type="dxa"/>
          </w:tcPr>
          <w:p w14:paraId="45D9D67D" w14:textId="77777777" w:rsidR="005A42E6" w:rsidRPr="005A42E6" w:rsidRDefault="005A42E6" w:rsidP="005A42E6">
            <w:pPr>
              <w:spacing w:line="240" w:lineRule="exact"/>
              <w:jc w:val="center"/>
              <w:rPr>
                <w:rFonts w:cs="Tahoma"/>
                <w:sz w:val="22"/>
                <w:szCs w:val="22"/>
              </w:rPr>
            </w:pPr>
            <w:r w:rsidRPr="005A42E6">
              <w:rPr>
                <w:rFonts w:cs="Tahoma"/>
                <w:sz w:val="22"/>
                <w:szCs w:val="22"/>
              </w:rPr>
              <w:t>2016</w:t>
            </w:r>
          </w:p>
        </w:tc>
        <w:tc>
          <w:tcPr>
            <w:tcW w:w="709" w:type="dxa"/>
          </w:tcPr>
          <w:p w14:paraId="510646A9" w14:textId="77777777" w:rsidR="005A42E6" w:rsidRPr="005A42E6" w:rsidRDefault="005A42E6" w:rsidP="005A42E6">
            <w:pPr>
              <w:spacing w:line="240" w:lineRule="exact"/>
              <w:jc w:val="center"/>
              <w:rPr>
                <w:rFonts w:cs="Tahoma"/>
                <w:sz w:val="22"/>
                <w:szCs w:val="22"/>
              </w:rPr>
            </w:pPr>
            <w:r w:rsidRPr="005A42E6">
              <w:rPr>
                <w:rFonts w:cs="Tahoma"/>
                <w:sz w:val="22"/>
                <w:szCs w:val="22"/>
              </w:rPr>
              <w:t>2017</w:t>
            </w:r>
          </w:p>
        </w:tc>
      </w:tr>
      <w:tr w:rsidR="005A42E6" w:rsidRPr="005A42E6" w14:paraId="1797A749" w14:textId="77777777" w:rsidTr="009A430C">
        <w:trPr>
          <w:trHeight w:val="225"/>
        </w:trPr>
        <w:tc>
          <w:tcPr>
            <w:tcW w:w="567" w:type="dxa"/>
          </w:tcPr>
          <w:p w14:paraId="1DCCAC7F" w14:textId="77777777" w:rsidR="005A42E6" w:rsidRPr="005A42E6" w:rsidRDefault="005A42E6" w:rsidP="005A42E6">
            <w:pPr>
              <w:numPr>
                <w:ilvl w:val="0"/>
                <w:numId w:val="3"/>
              </w:numPr>
              <w:spacing w:after="200" w:line="240" w:lineRule="exact"/>
              <w:ind w:left="0" w:firstLine="0"/>
              <w:contextualSpacing/>
              <w:jc w:val="center"/>
              <w:rPr>
                <w:rFonts w:cs="Tahoma"/>
                <w:sz w:val="22"/>
                <w:szCs w:val="22"/>
              </w:rPr>
            </w:pPr>
          </w:p>
        </w:tc>
        <w:tc>
          <w:tcPr>
            <w:tcW w:w="2268" w:type="dxa"/>
            <w:vAlign w:val="bottom"/>
          </w:tcPr>
          <w:p w14:paraId="500239DC"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зерновые и зернобобовые (в весе после доработки)</w:t>
            </w:r>
          </w:p>
        </w:tc>
        <w:tc>
          <w:tcPr>
            <w:tcW w:w="989" w:type="dxa"/>
            <w:vAlign w:val="bottom"/>
          </w:tcPr>
          <w:p w14:paraId="00728FD5" w14:textId="77777777" w:rsidR="005A42E6" w:rsidRPr="005A42E6" w:rsidRDefault="005A42E6" w:rsidP="005A42E6">
            <w:pPr>
              <w:spacing w:line="240" w:lineRule="exact"/>
              <w:jc w:val="center"/>
              <w:rPr>
                <w:rFonts w:cs="Tahoma"/>
                <w:sz w:val="22"/>
                <w:szCs w:val="22"/>
              </w:rPr>
            </w:pPr>
            <w:r w:rsidRPr="005A42E6">
              <w:rPr>
                <w:rFonts w:cs="Tahoma"/>
                <w:sz w:val="22"/>
                <w:szCs w:val="22"/>
              </w:rPr>
              <w:t>тыс. тонн</w:t>
            </w:r>
          </w:p>
        </w:tc>
        <w:tc>
          <w:tcPr>
            <w:tcW w:w="711" w:type="dxa"/>
            <w:vAlign w:val="bottom"/>
          </w:tcPr>
          <w:p w14:paraId="460488DD" w14:textId="77777777" w:rsidR="005A42E6" w:rsidRPr="005A42E6" w:rsidRDefault="005A42E6" w:rsidP="005A42E6">
            <w:pPr>
              <w:spacing w:line="240" w:lineRule="exact"/>
              <w:jc w:val="center"/>
              <w:rPr>
                <w:rFonts w:cs="Tahoma"/>
                <w:sz w:val="22"/>
                <w:szCs w:val="22"/>
              </w:rPr>
            </w:pPr>
            <w:r w:rsidRPr="005A42E6">
              <w:rPr>
                <w:rFonts w:cs="Tahoma"/>
                <w:sz w:val="22"/>
                <w:szCs w:val="22"/>
              </w:rPr>
              <w:t>169,8</w:t>
            </w:r>
          </w:p>
        </w:tc>
        <w:tc>
          <w:tcPr>
            <w:tcW w:w="850" w:type="dxa"/>
            <w:vAlign w:val="bottom"/>
          </w:tcPr>
          <w:p w14:paraId="37035FC0" w14:textId="77777777" w:rsidR="005A42E6" w:rsidRPr="005A42E6" w:rsidRDefault="005A42E6" w:rsidP="005A42E6">
            <w:pPr>
              <w:spacing w:line="240" w:lineRule="exact"/>
              <w:jc w:val="center"/>
              <w:rPr>
                <w:rFonts w:cs="Tahoma"/>
                <w:sz w:val="22"/>
                <w:szCs w:val="22"/>
              </w:rPr>
            </w:pPr>
            <w:r w:rsidRPr="005A42E6">
              <w:rPr>
                <w:rFonts w:cs="Tahoma"/>
                <w:sz w:val="22"/>
                <w:szCs w:val="22"/>
              </w:rPr>
              <w:t>366,6</w:t>
            </w:r>
          </w:p>
        </w:tc>
        <w:tc>
          <w:tcPr>
            <w:tcW w:w="850" w:type="dxa"/>
            <w:vAlign w:val="bottom"/>
          </w:tcPr>
          <w:p w14:paraId="177D2969" w14:textId="77777777" w:rsidR="005A42E6" w:rsidRPr="005A42E6" w:rsidRDefault="005A42E6" w:rsidP="005A42E6">
            <w:pPr>
              <w:spacing w:line="240" w:lineRule="exact"/>
              <w:jc w:val="center"/>
              <w:rPr>
                <w:rFonts w:cs="Tahoma"/>
                <w:sz w:val="22"/>
                <w:szCs w:val="22"/>
              </w:rPr>
            </w:pPr>
            <w:r w:rsidRPr="005A42E6">
              <w:rPr>
                <w:rFonts w:cs="Tahoma"/>
                <w:sz w:val="22"/>
                <w:szCs w:val="22"/>
              </w:rPr>
              <w:t>314,9</w:t>
            </w:r>
          </w:p>
        </w:tc>
        <w:tc>
          <w:tcPr>
            <w:tcW w:w="851" w:type="dxa"/>
            <w:vAlign w:val="bottom"/>
          </w:tcPr>
          <w:p w14:paraId="37AA60C2" w14:textId="77777777" w:rsidR="005A42E6" w:rsidRPr="005A42E6" w:rsidRDefault="005A42E6" w:rsidP="005A42E6">
            <w:pPr>
              <w:spacing w:line="240" w:lineRule="exact"/>
              <w:jc w:val="center"/>
              <w:rPr>
                <w:rFonts w:cs="Tahoma"/>
                <w:sz w:val="22"/>
                <w:szCs w:val="22"/>
              </w:rPr>
            </w:pPr>
            <w:r w:rsidRPr="005A42E6">
              <w:rPr>
                <w:rFonts w:cs="Tahoma"/>
                <w:sz w:val="22"/>
                <w:szCs w:val="22"/>
              </w:rPr>
              <w:t>208,5</w:t>
            </w:r>
          </w:p>
        </w:tc>
        <w:tc>
          <w:tcPr>
            <w:tcW w:w="852" w:type="dxa"/>
            <w:vAlign w:val="bottom"/>
          </w:tcPr>
          <w:p w14:paraId="1E4ED47C"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360,1</w:t>
            </w:r>
          </w:p>
        </w:tc>
        <w:tc>
          <w:tcPr>
            <w:tcW w:w="851" w:type="dxa"/>
            <w:vAlign w:val="bottom"/>
          </w:tcPr>
          <w:p w14:paraId="513A6300"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461,7</w:t>
            </w:r>
          </w:p>
        </w:tc>
        <w:tc>
          <w:tcPr>
            <w:tcW w:w="709" w:type="dxa"/>
            <w:vAlign w:val="bottom"/>
          </w:tcPr>
          <w:p w14:paraId="47F4DB8E"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435,4</w:t>
            </w:r>
          </w:p>
        </w:tc>
      </w:tr>
      <w:tr w:rsidR="005A42E6" w:rsidRPr="005A42E6" w14:paraId="75F1C349" w14:textId="77777777" w:rsidTr="009A430C">
        <w:trPr>
          <w:trHeight w:val="225"/>
        </w:trPr>
        <w:tc>
          <w:tcPr>
            <w:tcW w:w="567" w:type="dxa"/>
          </w:tcPr>
          <w:p w14:paraId="2FF9670C" w14:textId="77777777" w:rsidR="005A42E6" w:rsidRPr="005A42E6" w:rsidRDefault="005A42E6" w:rsidP="005A42E6">
            <w:pPr>
              <w:numPr>
                <w:ilvl w:val="0"/>
                <w:numId w:val="3"/>
              </w:numPr>
              <w:spacing w:after="200" w:line="240" w:lineRule="exact"/>
              <w:ind w:left="0" w:firstLine="0"/>
              <w:contextualSpacing/>
              <w:jc w:val="center"/>
              <w:rPr>
                <w:rFonts w:cs="Tahoma"/>
                <w:sz w:val="22"/>
                <w:szCs w:val="22"/>
              </w:rPr>
            </w:pPr>
          </w:p>
        </w:tc>
        <w:tc>
          <w:tcPr>
            <w:tcW w:w="2268" w:type="dxa"/>
            <w:vAlign w:val="bottom"/>
          </w:tcPr>
          <w:p w14:paraId="0DF314CC"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подсолнечник</w:t>
            </w:r>
          </w:p>
        </w:tc>
        <w:tc>
          <w:tcPr>
            <w:tcW w:w="989" w:type="dxa"/>
            <w:vAlign w:val="bottom"/>
          </w:tcPr>
          <w:p w14:paraId="41719CFE" w14:textId="77777777" w:rsidR="005A42E6" w:rsidRPr="005A42E6" w:rsidRDefault="005A42E6" w:rsidP="005A42E6">
            <w:pPr>
              <w:spacing w:line="240" w:lineRule="exact"/>
              <w:jc w:val="center"/>
              <w:rPr>
                <w:rFonts w:cs="Tahoma"/>
                <w:sz w:val="22"/>
                <w:szCs w:val="22"/>
              </w:rPr>
            </w:pPr>
            <w:r w:rsidRPr="005A42E6">
              <w:rPr>
                <w:rFonts w:cs="Tahoma"/>
                <w:sz w:val="22"/>
                <w:szCs w:val="22"/>
              </w:rPr>
              <w:t>тыс. тонн</w:t>
            </w:r>
          </w:p>
        </w:tc>
        <w:tc>
          <w:tcPr>
            <w:tcW w:w="711" w:type="dxa"/>
            <w:vAlign w:val="bottom"/>
          </w:tcPr>
          <w:p w14:paraId="3EA08FAB" w14:textId="77777777" w:rsidR="005A42E6" w:rsidRPr="005A42E6" w:rsidRDefault="005A42E6" w:rsidP="005A42E6">
            <w:pPr>
              <w:spacing w:line="240" w:lineRule="exact"/>
              <w:jc w:val="center"/>
              <w:rPr>
                <w:rFonts w:cs="Tahoma"/>
                <w:sz w:val="22"/>
                <w:szCs w:val="22"/>
              </w:rPr>
            </w:pPr>
            <w:r w:rsidRPr="005A42E6">
              <w:rPr>
                <w:rFonts w:cs="Tahoma"/>
                <w:sz w:val="22"/>
                <w:szCs w:val="22"/>
              </w:rPr>
              <w:t>9,9</w:t>
            </w:r>
          </w:p>
        </w:tc>
        <w:tc>
          <w:tcPr>
            <w:tcW w:w="850" w:type="dxa"/>
            <w:vAlign w:val="bottom"/>
          </w:tcPr>
          <w:p w14:paraId="30B47355" w14:textId="77777777" w:rsidR="005A42E6" w:rsidRPr="005A42E6" w:rsidRDefault="005A42E6" w:rsidP="005A42E6">
            <w:pPr>
              <w:spacing w:line="240" w:lineRule="exact"/>
              <w:jc w:val="center"/>
              <w:rPr>
                <w:rFonts w:cs="Tahoma"/>
                <w:sz w:val="22"/>
                <w:szCs w:val="22"/>
              </w:rPr>
            </w:pPr>
            <w:r w:rsidRPr="005A42E6">
              <w:rPr>
                <w:rFonts w:cs="Tahoma"/>
                <w:sz w:val="22"/>
                <w:szCs w:val="22"/>
              </w:rPr>
              <w:t>15,9</w:t>
            </w:r>
          </w:p>
        </w:tc>
        <w:tc>
          <w:tcPr>
            <w:tcW w:w="850" w:type="dxa"/>
            <w:vAlign w:val="bottom"/>
          </w:tcPr>
          <w:p w14:paraId="15B9400D" w14:textId="77777777" w:rsidR="005A42E6" w:rsidRPr="005A42E6" w:rsidRDefault="005A42E6" w:rsidP="005A42E6">
            <w:pPr>
              <w:spacing w:line="240" w:lineRule="exact"/>
              <w:jc w:val="center"/>
              <w:rPr>
                <w:rFonts w:cs="Tahoma"/>
                <w:sz w:val="22"/>
                <w:szCs w:val="22"/>
              </w:rPr>
            </w:pPr>
            <w:r w:rsidRPr="005A42E6">
              <w:rPr>
                <w:rFonts w:cs="Tahoma"/>
                <w:sz w:val="22"/>
                <w:szCs w:val="22"/>
              </w:rPr>
              <w:t>6,6</w:t>
            </w:r>
          </w:p>
        </w:tc>
        <w:tc>
          <w:tcPr>
            <w:tcW w:w="851" w:type="dxa"/>
            <w:vAlign w:val="bottom"/>
          </w:tcPr>
          <w:p w14:paraId="7EDAE0BA" w14:textId="77777777" w:rsidR="005A42E6" w:rsidRPr="005A42E6" w:rsidRDefault="005A42E6" w:rsidP="005A42E6">
            <w:pPr>
              <w:spacing w:line="240" w:lineRule="exact"/>
              <w:jc w:val="center"/>
              <w:rPr>
                <w:rFonts w:cs="Tahoma"/>
                <w:sz w:val="22"/>
                <w:szCs w:val="22"/>
              </w:rPr>
            </w:pPr>
            <w:r w:rsidRPr="005A42E6">
              <w:rPr>
                <w:rFonts w:cs="Tahoma"/>
                <w:sz w:val="22"/>
                <w:szCs w:val="22"/>
              </w:rPr>
              <w:t>10,2</w:t>
            </w:r>
          </w:p>
        </w:tc>
        <w:tc>
          <w:tcPr>
            <w:tcW w:w="852" w:type="dxa"/>
            <w:vAlign w:val="bottom"/>
          </w:tcPr>
          <w:p w14:paraId="2DEC2DA4"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14,9</w:t>
            </w:r>
          </w:p>
        </w:tc>
        <w:tc>
          <w:tcPr>
            <w:tcW w:w="851" w:type="dxa"/>
            <w:vAlign w:val="bottom"/>
          </w:tcPr>
          <w:p w14:paraId="589FBFF9"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22,6</w:t>
            </w:r>
          </w:p>
        </w:tc>
        <w:tc>
          <w:tcPr>
            <w:tcW w:w="709" w:type="dxa"/>
            <w:vAlign w:val="bottom"/>
          </w:tcPr>
          <w:p w14:paraId="039493AB"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29,7</w:t>
            </w:r>
          </w:p>
        </w:tc>
      </w:tr>
      <w:tr w:rsidR="005A42E6" w:rsidRPr="005A42E6" w14:paraId="4D5A587D" w14:textId="77777777" w:rsidTr="009A430C">
        <w:trPr>
          <w:trHeight w:val="225"/>
        </w:trPr>
        <w:tc>
          <w:tcPr>
            <w:tcW w:w="567" w:type="dxa"/>
          </w:tcPr>
          <w:p w14:paraId="56DDC240" w14:textId="77777777" w:rsidR="005A42E6" w:rsidRPr="005A42E6" w:rsidRDefault="005A42E6" w:rsidP="005A42E6">
            <w:pPr>
              <w:numPr>
                <w:ilvl w:val="0"/>
                <w:numId w:val="3"/>
              </w:numPr>
              <w:spacing w:after="200" w:line="240" w:lineRule="exact"/>
              <w:ind w:left="0" w:firstLine="0"/>
              <w:contextualSpacing/>
              <w:jc w:val="center"/>
              <w:rPr>
                <w:rFonts w:cs="Tahoma"/>
                <w:sz w:val="22"/>
                <w:szCs w:val="22"/>
              </w:rPr>
            </w:pPr>
          </w:p>
        </w:tc>
        <w:tc>
          <w:tcPr>
            <w:tcW w:w="2268" w:type="dxa"/>
            <w:vAlign w:val="bottom"/>
          </w:tcPr>
          <w:p w14:paraId="1471FF79"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виноград</w:t>
            </w:r>
          </w:p>
        </w:tc>
        <w:tc>
          <w:tcPr>
            <w:tcW w:w="989" w:type="dxa"/>
            <w:vAlign w:val="bottom"/>
          </w:tcPr>
          <w:p w14:paraId="74627FD9" w14:textId="77777777" w:rsidR="005A42E6" w:rsidRPr="005A42E6" w:rsidRDefault="005A42E6" w:rsidP="005A42E6">
            <w:pPr>
              <w:spacing w:line="240" w:lineRule="exact"/>
              <w:jc w:val="center"/>
              <w:rPr>
                <w:rFonts w:cs="Tahoma"/>
                <w:sz w:val="22"/>
                <w:szCs w:val="22"/>
              </w:rPr>
            </w:pPr>
            <w:r w:rsidRPr="005A42E6">
              <w:rPr>
                <w:rFonts w:cs="Tahoma"/>
                <w:sz w:val="22"/>
                <w:szCs w:val="22"/>
              </w:rPr>
              <w:t>тонн</w:t>
            </w:r>
          </w:p>
        </w:tc>
        <w:tc>
          <w:tcPr>
            <w:tcW w:w="711" w:type="dxa"/>
          </w:tcPr>
          <w:p w14:paraId="01CF9F32" w14:textId="77777777" w:rsidR="005A42E6" w:rsidRPr="005A42E6" w:rsidRDefault="005A42E6" w:rsidP="005A42E6">
            <w:pPr>
              <w:spacing w:line="240" w:lineRule="exact"/>
              <w:jc w:val="center"/>
              <w:rPr>
                <w:rFonts w:cs="Tahoma"/>
                <w:sz w:val="22"/>
                <w:szCs w:val="22"/>
              </w:rPr>
            </w:pPr>
            <w:r w:rsidRPr="005A42E6">
              <w:rPr>
                <w:rFonts w:cs="Tahoma"/>
                <w:sz w:val="22"/>
                <w:szCs w:val="22"/>
              </w:rPr>
              <w:t>821,0</w:t>
            </w:r>
          </w:p>
        </w:tc>
        <w:tc>
          <w:tcPr>
            <w:tcW w:w="850" w:type="dxa"/>
          </w:tcPr>
          <w:p w14:paraId="151B0248" w14:textId="77777777" w:rsidR="005A42E6" w:rsidRPr="005A42E6" w:rsidRDefault="005A42E6" w:rsidP="005A42E6">
            <w:pPr>
              <w:spacing w:line="240" w:lineRule="exact"/>
              <w:jc w:val="center"/>
              <w:rPr>
                <w:rFonts w:cs="Tahoma"/>
                <w:sz w:val="22"/>
                <w:szCs w:val="22"/>
              </w:rPr>
            </w:pPr>
            <w:r w:rsidRPr="005A42E6">
              <w:rPr>
                <w:rFonts w:cs="Tahoma"/>
                <w:sz w:val="22"/>
                <w:szCs w:val="22"/>
              </w:rPr>
              <w:t>1745</w:t>
            </w:r>
          </w:p>
        </w:tc>
        <w:tc>
          <w:tcPr>
            <w:tcW w:w="850" w:type="dxa"/>
          </w:tcPr>
          <w:p w14:paraId="483331B7" w14:textId="77777777" w:rsidR="005A42E6" w:rsidRPr="005A42E6" w:rsidRDefault="005A42E6" w:rsidP="005A42E6">
            <w:pPr>
              <w:spacing w:line="240" w:lineRule="exact"/>
              <w:jc w:val="center"/>
              <w:rPr>
                <w:rFonts w:cs="Tahoma"/>
                <w:sz w:val="22"/>
                <w:szCs w:val="22"/>
              </w:rPr>
            </w:pPr>
            <w:r w:rsidRPr="005A42E6">
              <w:rPr>
                <w:rFonts w:cs="Tahoma"/>
                <w:sz w:val="22"/>
                <w:szCs w:val="22"/>
              </w:rPr>
              <w:t>1395</w:t>
            </w:r>
          </w:p>
        </w:tc>
        <w:tc>
          <w:tcPr>
            <w:tcW w:w="851" w:type="dxa"/>
          </w:tcPr>
          <w:p w14:paraId="6F0714BE" w14:textId="77777777" w:rsidR="005A42E6" w:rsidRPr="005A42E6" w:rsidRDefault="005A42E6" w:rsidP="005A42E6">
            <w:pPr>
              <w:spacing w:line="240" w:lineRule="exact"/>
              <w:jc w:val="center"/>
              <w:rPr>
                <w:rFonts w:cs="Tahoma"/>
                <w:sz w:val="22"/>
                <w:szCs w:val="22"/>
              </w:rPr>
            </w:pPr>
            <w:r w:rsidRPr="005A42E6">
              <w:rPr>
                <w:rFonts w:cs="Tahoma"/>
                <w:sz w:val="22"/>
                <w:szCs w:val="22"/>
              </w:rPr>
              <w:t>994</w:t>
            </w:r>
          </w:p>
        </w:tc>
        <w:tc>
          <w:tcPr>
            <w:tcW w:w="852" w:type="dxa"/>
            <w:vAlign w:val="bottom"/>
          </w:tcPr>
          <w:p w14:paraId="7DB3A000"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5093</w:t>
            </w:r>
          </w:p>
        </w:tc>
        <w:tc>
          <w:tcPr>
            <w:tcW w:w="851" w:type="dxa"/>
            <w:vAlign w:val="bottom"/>
          </w:tcPr>
          <w:p w14:paraId="6F0E1E40"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5132</w:t>
            </w:r>
          </w:p>
        </w:tc>
        <w:tc>
          <w:tcPr>
            <w:tcW w:w="709" w:type="dxa"/>
            <w:vAlign w:val="bottom"/>
          </w:tcPr>
          <w:p w14:paraId="0BAB8001"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3764</w:t>
            </w:r>
          </w:p>
        </w:tc>
      </w:tr>
      <w:tr w:rsidR="005A42E6" w:rsidRPr="005A42E6" w14:paraId="5D19BD1E" w14:textId="77777777" w:rsidTr="009A430C">
        <w:trPr>
          <w:trHeight w:val="225"/>
        </w:trPr>
        <w:tc>
          <w:tcPr>
            <w:tcW w:w="567" w:type="dxa"/>
          </w:tcPr>
          <w:p w14:paraId="1E01A11C" w14:textId="77777777" w:rsidR="005A42E6" w:rsidRPr="005A42E6" w:rsidRDefault="005A42E6" w:rsidP="005A42E6">
            <w:pPr>
              <w:numPr>
                <w:ilvl w:val="0"/>
                <w:numId w:val="3"/>
              </w:numPr>
              <w:spacing w:after="200" w:line="240" w:lineRule="exact"/>
              <w:ind w:left="0" w:firstLine="0"/>
              <w:contextualSpacing/>
              <w:jc w:val="center"/>
              <w:rPr>
                <w:rFonts w:cs="Tahoma"/>
                <w:sz w:val="22"/>
                <w:szCs w:val="22"/>
              </w:rPr>
            </w:pPr>
          </w:p>
        </w:tc>
        <w:tc>
          <w:tcPr>
            <w:tcW w:w="2268" w:type="dxa"/>
            <w:vAlign w:val="bottom"/>
          </w:tcPr>
          <w:p w14:paraId="3F8E5FA7"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плоды и ягоды</w:t>
            </w:r>
          </w:p>
        </w:tc>
        <w:tc>
          <w:tcPr>
            <w:tcW w:w="989" w:type="dxa"/>
            <w:vAlign w:val="bottom"/>
          </w:tcPr>
          <w:p w14:paraId="53F85126" w14:textId="77777777" w:rsidR="005A42E6" w:rsidRPr="005A42E6" w:rsidRDefault="005A42E6" w:rsidP="005A42E6">
            <w:pPr>
              <w:spacing w:line="240" w:lineRule="exact"/>
              <w:jc w:val="center"/>
              <w:rPr>
                <w:rFonts w:cs="Tahoma"/>
                <w:sz w:val="22"/>
                <w:szCs w:val="22"/>
              </w:rPr>
            </w:pPr>
            <w:r w:rsidRPr="005A42E6">
              <w:rPr>
                <w:rFonts w:cs="Tahoma"/>
                <w:sz w:val="22"/>
                <w:szCs w:val="22"/>
              </w:rPr>
              <w:t>тонн</w:t>
            </w:r>
          </w:p>
        </w:tc>
        <w:tc>
          <w:tcPr>
            <w:tcW w:w="711" w:type="dxa"/>
          </w:tcPr>
          <w:p w14:paraId="784E0395" w14:textId="77777777" w:rsidR="005A42E6" w:rsidRPr="005A42E6" w:rsidRDefault="005A42E6" w:rsidP="005A42E6">
            <w:pPr>
              <w:spacing w:line="240" w:lineRule="exact"/>
              <w:jc w:val="center"/>
              <w:rPr>
                <w:rFonts w:cs="Tahoma"/>
                <w:sz w:val="22"/>
                <w:szCs w:val="22"/>
              </w:rPr>
            </w:pPr>
            <w:r w:rsidRPr="005A42E6">
              <w:rPr>
                <w:rFonts w:cs="Tahoma"/>
                <w:sz w:val="22"/>
                <w:szCs w:val="22"/>
              </w:rPr>
              <w:t>347,0</w:t>
            </w:r>
          </w:p>
        </w:tc>
        <w:tc>
          <w:tcPr>
            <w:tcW w:w="850" w:type="dxa"/>
          </w:tcPr>
          <w:p w14:paraId="63EC50BB" w14:textId="77777777" w:rsidR="005A42E6" w:rsidRPr="005A42E6" w:rsidRDefault="005A42E6" w:rsidP="005A42E6">
            <w:pPr>
              <w:spacing w:line="240" w:lineRule="exact"/>
              <w:jc w:val="center"/>
              <w:rPr>
                <w:rFonts w:cs="Tahoma"/>
                <w:sz w:val="22"/>
                <w:szCs w:val="22"/>
              </w:rPr>
            </w:pPr>
            <w:r w:rsidRPr="005A42E6">
              <w:rPr>
                <w:rFonts w:cs="Tahoma"/>
                <w:sz w:val="22"/>
                <w:szCs w:val="22"/>
              </w:rPr>
              <w:t>967</w:t>
            </w:r>
          </w:p>
        </w:tc>
        <w:tc>
          <w:tcPr>
            <w:tcW w:w="850" w:type="dxa"/>
          </w:tcPr>
          <w:p w14:paraId="7BE1FB75" w14:textId="77777777" w:rsidR="005A42E6" w:rsidRPr="005A42E6" w:rsidRDefault="005A42E6" w:rsidP="005A42E6">
            <w:pPr>
              <w:spacing w:line="240" w:lineRule="exact"/>
              <w:jc w:val="center"/>
              <w:rPr>
                <w:rFonts w:cs="Tahoma"/>
                <w:sz w:val="22"/>
                <w:szCs w:val="22"/>
              </w:rPr>
            </w:pPr>
            <w:r w:rsidRPr="005A42E6">
              <w:rPr>
                <w:rFonts w:cs="Tahoma"/>
                <w:sz w:val="22"/>
                <w:szCs w:val="22"/>
              </w:rPr>
              <w:t>916</w:t>
            </w:r>
          </w:p>
        </w:tc>
        <w:tc>
          <w:tcPr>
            <w:tcW w:w="851" w:type="dxa"/>
          </w:tcPr>
          <w:p w14:paraId="2778BC6E" w14:textId="77777777" w:rsidR="005A42E6" w:rsidRPr="005A42E6" w:rsidRDefault="005A42E6" w:rsidP="005A42E6">
            <w:pPr>
              <w:spacing w:line="240" w:lineRule="exact"/>
              <w:jc w:val="center"/>
              <w:rPr>
                <w:rFonts w:cs="Tahoma"/>
                <w:sz w:val="22"/>
                <w:szCs w:val="22"/>
              </w:rPr>
            </w:pPr>
            <w:r w:rsidRPr="005A42E6">
              <w:rPr>
                <w:rFonts w:cs="Tahoma"/>
                <w:sz w:val="22"/>
                <w:szCs w:val="22"/>
              </w:rPr>
              <w:t>908</w:t>
            </w:r>
          </w:p>
        </w:tc>
        <w:tc>
          <w:tcPr>
            <w:tcW w:w="852" w:type="dxa"/>
            <w:vAlign w:val="bottom"/>
          </w:tcPr>
          <w:p w14:paraId="5DE1846D"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1097</w:t>
            </w:r>
          </w:p>
        </w:tc>
        <w:tc>
          <w:tcPr>
            <w:tcW w:w="851" w:type="dxa"/>
            <w:vAlign w:val="bottom"/>
          </w:tcPr>
          <w:p w14:paraId="2FA239D7"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1231</w:t>
            </w:r>
          </w:p>
        </w:tc>
        <w:tc>
          <w:tcPr>
            <w:tcW w:w="709" w:type="dxa"/>
            <w:vAlign w:val="bottom"/>
          </w:tcPr>
          <w:p w14:paraId="7D91CAB0"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1068</w:t>
            </w:r>
          </w:p>
        </w:tc>
      </w:tr>
      <w:tr w:rsidR="005A42E6" w:rsidRPr="005A42E6" w14:paraId="10EB8935" w14:textId="77777777" w:rsidTr="009A430C">
        <w:trPr>
          <w:trHeight w:val="225"/>
        </w:trPr>
        <w:tc>
          <w:tcPr>
            <w:tcW w:w="567" w:type="dxa"/>
          </w:tcPr>
          <w:p w14:paraId="3F79196A" w14:textId="77777777" w:rsidR="005A42E6" w:rsidRPr="005A42E6" w:rsidRDefault="005A42E6" w:rsidP="005A42E6">
            <w:pPr>
              <w:numPr>
                <w:ilvl w:val="0"/>
                <w:numId w:val="3"/>
              </w:numPr>
              <w:spacing w:after="200" w:line="240" w:lineRule="exact"/>
              <w:ind w:left="0" w:firstLine="0"/>
              <w:contextualSpacing/>
              <w:jc w:val="center"/>
              <w:rPr>
                <w:rFonts w:cs="Tahoma"/>
                <w:sz w:val="22"/>
                <w:szCs w:val="22"/>
              </w:rPr>
            </w:pPr>
          </w:p>
        </w:tc>
        <w:tc>
          <w:tcPr>
            <w:tcW w:w="2268" w:type="dxa"/>
            <w:vAlign w:val="bottom"/>
          </w:tcPr>
          <w:p w14:paraId="23D0D878"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овощи открытого грунта</w:t>
            </w:r>
          </w:p>
        </w:tc>
        <w:tc>
          <w:tcPr>
            <w:tcW w:w="989" w:type="dxa"/>
            <w:vAlign w:val="bottom"/>
          </w:tcPr>
          <w:p w14:paraId="1E0D28B8" w14:textId="77777777" w:rsidR="005A42E6" w:rsidRPr="005A42E6" w:rsidRDefault="005A42E6" w:rsidP="005A42E6">
            <w:pPr>
              <w:spacing w:line="240" w:lineRule="exact"/>
              <w:jc w:val="center"/>
              <w:rPr>
                <w:rFonts w:cs="Tahoma"/>
                <w:sz w:val="22"/>
                <w:szCs w:val="22"/>
              </w:rPr>
            </w:pPr>
            <w:r w:rsidRPr="005A42E6">
              <w:rPr>
                <w:rFonts w:cs="Tahoma"/>
                <w:sz w:val="22"/>
                <w:szCs w:val="22"/>
              </w:rPr>
              <w:t>тыс. тонн</w:t>
            </w:r>
          </w:p>
        </w:tc>
        <w:tc>
          <w:tcPr>
            <w:tcW w:w="711" w:type="dxa"/>
            <w:vAlign w:val="bottom"/>
          </w:tcPr>
          <w:p w14:paraId="79DFEC5D" w14:textId="77777777" w:rsidR="005A42E6" w:rsidRPr="005A42E6" w:rsidRDefault="005A42E6" w:rsidP="005A42E6">
            <w:pPr>
              <w:spacing w:line="240" w:lineRule="exact"/>
              <w:jc w:val="center"/>
              <w:rPr>
                <w:rFonts w:cs="Tahoma"/>
                <w:sz w:val="22"/>
                <w:szCs w:val="22"/>
              </w:rPr>
            </w:pPr>
            <w:r w:rsidRPr="005A42E6">
              <w:rPr>
                <w:rFonts w:cs="Tahoma"/>
                <w:sz w:val="22"/>
                <w:szCs w:val="22"/>
              </w:rPr>
              <w:t>3,9</w:t>
            </w:r>
          </w:p>
        </w:tc>
        <w:tc>
          <w:tcPr>
            <w:tcW w:w="850" w:type="dxa"/>
            <w:vAlign w:val="bottom"/>
          </w:tcPr>
          <w:p w14:paraId="1E7B9D9B" w14:textId="77777777" w:rsidR="005A42E6" w:rsidRPr="005A42E6" w:rsidRDefault="005A42E6" w:rsidP="005A42E6">
            <w:pPr>
              <w:spacing w:line="240" w:lineRule="exact"/>
              <w:jc w:val="center"/>
              <w:rPr>
                <w:rFonts w:cs="Tahoma"/>
                <w:sz w:val="22"/>
                <w:szCs w:val="22"/>
              </w:rPr>
            </w:pPr>
            <w:r w:rsidRPr="005A42E6">
              <w:rPr>
                <w:rFonts w:cs="Tahoma"/>
                <w:sz w:val="22"/>
                <w:szCs w:val="22"/>
              </w:rPr>
              <w:t>4,7</w:t>
            </w:r>
          </w:p>
        </w:tc>
        <w:tc>
          <w:tcPr>
            <w:tcW w:w="850" w:type="dxa"/>
            <w:vAlign w:val="bottom"/>
          </w:tcPr>
          <w:p w14:paraId="0759F37E" w14:textId="77777777" w:rsidR="005A42E6" w:rsidRPr="005A42E6" w:rsidRDefault="005A42E6" w:rsidP="005A42E6">
            <w:pPr>
              <w:spacing w:line="240" w:lineRule="exact"/>
              <w:jc w:val="center"/>
              <w:rPr>
                <w:rFonts w:cs="Tahoma"/>
                <w:sz w:val="22"/>
                <w:szCs w:val="22"/>
              </w:rPr>
            </w:pPr>
            <w:r w:rsidRPr="005A42E6">
              <w:rPr>
                <w:rFonts w:cs="Tahoma"/>
                <w:sz w:val="22"/>
                <w:szCs w:val="22"/>
              </w:rPr>
              <w:t>8,9</w:t>
            </w:r>
          </w:p>
        </w:tc>
        <w:tc>
          <w:tcPr>
            <w:tcW w:w="851" w:type="dxa"/>
            <w:vAlign w:val="bottom"/>
          </w:tcPr>
          <w:p w14:paraId="20DED462" w14:textId="77777777" w:rsidR="005A42E6" w:rsidRPr="005A42E6" w:rsidRDefault="005A42E6" w:rsidP="005A42E6">
            <w:pPr>
              <w:spacing w:line="240" w:lineRule="exact"/>
              <w:jc w:val="center"/>
              <w:rPr>
                <w:rFonts w:cs="Tahoma"/>
                <w:sz w:val="22"/>
                <w:szCs w:val="22"/>
              </w:rPr>
            </w:pPr>
            <w:r w:rsidRPr="005A42E6">
              <w:rPr>
                <w:rFonts w:cs="Tahoma"/>
                <w:sz w:val="22"/>
                <w:szCs w:val="22"/>
              </w:rPr>
              <w:t>9,5</w:t>
            </w:r>
          </w:p>
        </w:tc>
        <w:tc>
          <w:tcPr>
            <w:tcW w:w="852" w:type="dxa"/>
            <w:vAlign w:val="bottom"/>
          </w:tcPr>
          <w:p w14:paraId="1F868281"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13,7</w:t>
            </w:r>
          </w:p>
        </w:tc>
        <w:tc>
          <w:tcPr>
            <w:tcW w:w="851" w:type="dxa"/>
            <w:vAlign w:val="bottom"/>
          </w:tcPr>
          <w:p w14:paraId="06494C9C"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13,4</w:t>
            </w:r>
          </w:p>
        </w:tc>
        <w:tc>
          <w:tcPr>
            <w:tcW w:w="709" w:type="dxa"/>
            <w:vAlign w:val="bottom"/>
          </w:tcPr>
          <w:p w14:paraId="450CA38F"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12,7</w:t>
            </w:r>
          </w:p>
        </w:tc>
      </w:tr>
      <w:tr w:rsidR="005A42E6" w:rsidRPr="005A42E6" w14:paraId="0D2E6E4C" w14:textId="77777777" w:rsidTr="009A430C">
        <w:trPr>
          <w:trHeight w:val="225"/>
        </w:trPr>
        <w:tc>
          <w:tcPr>
            <w:tcW w:w="567" w:type="dxa"/>
          </w:tcPr>
          <w:p w14:paraId="36FB6B14" w14:textId="77777777" w:rsidR="005A42E6" w:rsidRPr="005A42E6" w:rsidRDefault="005A42E6" w:rsidP="005A42E6">
            <w:pPr>
              <w:numPr>
                <w:ilvl w:val="0"/>
                <w:numId w:val="3"/>
              </w:numPr>
              <w:spacing w:after="200" w:line="240" w:lineRule="exact"/>
              <w:ind w:left="0" w:firstLine="0"/>
              <w:contextualSpacing/>
              <w:jc w:val="center"/>
              <w:rPr>
                <w:rFonts w:cs="Tahoma"/>
                <w:sz w:val="22"/>
                <w:szCs w:val="22"/>
              </w:rPr>
            </w:pPr>
          </w:p>
        </w:tc>
        <w:tc>
          <w:tcPr>
            <w:tcW w:w="2268" w:type="dxa"/>
            <w:vAlign w:val="bottom"/>
          </w:tcPr>
          <w:p w14:paraId="6647BA47"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картофель</w:t>
            </w:r>
          </w:p>
        </w:tc>
        <w:tc>
          <w:tcPr>
            <w:tcW w:w="989" w:type="dxa"/>
            <w:vAlign w:val="bottom"/>
          </w:tcPr>
          <w:p w14:paraId="68C211BA" w14:textId="77777777" w:rsidR="005A42E6" w:rsidRPr="005A42E6" w:rsidRDefault="005A42E6" w:rsidP="005A42E6">
            <w:pPr>
              <w:spacing w:line="240" w:lineRule="exact"/>
              <w:jc w:val="center"/>
              <w:rPr>
                <w:rFonts w:cs="Tahoma"/>
                <w:sz w:val="22"/>
                <w:szCs w:val="22"/>
              </w:rPr>
            </w:pPr>
            <w:r w:rsidRPr="005A42E6">
              <w:rPr>
                <w:rFonts w:cs="Tahoma"/>
                <w:sz w:val="22"/>
                <w:szCs w:val="22"/>
              </w:rPr>
              <w:t>тыс. тонн</w:t>
            </w:r>
          </w:p>
        </w:tc>
        <w:tc>
          <w:tcPr>
            <w:tcW w:w="711" w:type="dxa"/>
            <w:vAlign w:val="bottom"/>
          </w:tcPr>
          <w:p w14:paraId="782F07E6" w14:textId="77777777" w:rsidR="005A42E6" w:rsidRPr="005A42E6" w:rsidRDefault="005A42E6" w:rsidP="005A42E6">
            <w:pPr>
              <w:spacing w:line="240" w:lineRule="exact"/>
              <w:jc w:val="center"/>
              <w:rPr>
                <w:rFonts w:cs="Tahoma"/>
                <w:sz w:val="22"/>
                <w:szCs w:val="22"/>
              </w:rPr>
            </w:pPr>
            <w:r w:rsidRPr="005A42E6">
              <w:rPr>
                <w:rFonts w:cs="Tahoma"/>
                <w:sz w:val="22"/>
                <w:szCs w:val="22"/>
              </w:rPr>
              <w:t>9,6</w:t>
            </w:r>
          </w:p>
        </w:tc>
        <w:tc>
          <w:tcPr>
            <w:tcW w:w="850" w:type="dxa"/>
            <w:vAlign w:val="bottom"/>
          </w:tcPr>
          <w:p w14:paraId="3F4F0202" w14:textId="77777777" w:rsidR="005A42E6" w:rsidRPr="005A42E6" w:rsidRDefault="005A42E6" w:rsidP="005A42E6">
            <w:pPr>
              <w:spacing w:line="240" w:lineRule="exact"/>
              <w:jc w:val="center"/>
              <w:rPr>
                <w:rFonts w:cs="Tahoma"/>
                <w:sz w:val="22"/>
                <w:szCs w:val="22"/>
              </w:rPr>
            </w:pPr>
            <w:r w:rsidRPr="005A42E6">
              <w:rPr>
                <w:rFonts w:cs="Tahoma"/>
                <w:sz w:val="22"/>
                <w:szCs w:val="22"/>
              </w:rPr>
              <w:t>15,2</w:t>
            </w:r>
          </w:p>
        </w:tc>
        <w:tc>
          <w:tcPr>
            <w:tcW w:w="850" w:type="dxa"/>
            <w:vAlign w:val="bottom"/>
          </w:tcPr>
          <w:p w14:paraId="550CDF84" w14:textId="77777777" w:rsidR="005A42E6" w:rsidRPr="005A42E6" w:rsidRDefault="005A42E6" w:rsidP="005A42E6">
            <w:pPr>
              <w:spacing w:line="240" w:lineRule="exact"/>
              <w:jc w:val="center"/>
              <w:rPr>
                <w:rFonts w:cs="Tahoma"/>
                <w:sz w:val="22"/>
                <w:szCs w:val="22"/>
              </w:rPr>
            </w:pPr>
            <w:r w:rsidRPr="005A42E6">
              <w:rPr>
                <w:rFonts w:cs="Tahoma"/>
                <w:sz w:val="22"/>
                <w:szCs w:val="22"/>
              </w:rPr>
              <w:t>11,9</w:t>
            </w:r>
          </w:p>
        </w:tc>
        <w:tc>
          <w:tcPr>
            <w:tcW w:w="851" w:type="dxa"/>
            <w:vAlign w:val="bottom"/>
          </w:tcPr>
          <w:p w14:paraId="69E7AE28" w14:textId="77777777" w:rsidR="005A42E6" w:rsidRPr="005A42E6" w:rsidRDefault="005A42E6" w:rsidP="005A42E6">
            <w:pPr>
              <w:spacing w:line="240" w:lineRule="exact"/>
              <w:jc w:val="center"/>
              <w:rPr>
                <w:rFonts w:cs="Tahoma"/>
                <w:sz w:val="22"/>
                <w:szCs w:val="22"/>
              </w:rPr>
            </w:pPr>
            <w:r w:rsidRPr="005A42E6">
              <w:rPr>
                <w:rFonts w:cs="Tahoma"/>
                <w:sz w:val="22"/>
                <w:szCs w:val="22"/>
              </w:rPr>
              <w:t>11,5</w:t>
            </w:r>
          </w:p>
        </w:tc>
        <w:tc>
          <w:tcPr>
            <w:tcW w:w="852" w:type="dxa"/>
            <w:vAlign w:val="bottom"/>
          </w:tcPr>
          <w:p w14:paraId="78112140"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19,1</w:t>
            </w:r>
          </w:p>
        </w:tc>
        <w:tc>
          <w:tcPr>
            <w:tcW w:w="851" w:type="dxa"/>
            <w:vAlign w:val="bottom"/>
          </w:tcPr>
          <w:p w14:paraId="44358398"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20,7</w:t>
            </w:r>
          </w:p>
        </w:tc>
        <w:tc>
          <w:tcPr>
            <w:tcW w:w="709" w:type="dxa"/>
            <w:vAlign w:val="bottom"/>
          </w:tcPr>
          <w:p w14:paraId="5406350F"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90,8</w:t>
            </w:r>
          </w:p>
        </w:tc>
      </w:tr>
    </w:tbl>
    <w:p w14:paraId="494A1806" w14:textId="77777777" w:rsidR="005A42E6" w:rsidRPr="005A42E6" w:rsidRDefault="005A42E6" w:rsidP="005A42E6">
      <w:pPr>
        <w:ind w:firstLine="709"/>
        <w:jc w:val="both"/>
        <w:rPr>
          <w:rFonts w:cs="Tahoma"/>
          <w:sz w:val="28"/>
          <w:szCs w:val="28"/>
        </w:rPr>
      </w:pPr>
    </w:p>
    <w:p w14:paraId="3A8883C8" w14:textId="77777777" w:rsidR="005A42E6" w:rsidRPr="005A42E6" w:rsidRDefault="005A42E6" w:rsidP="005A42E6">
      <w:pPr>
        <w:ind w:firstLine="708"/>
        <w:jc w:val="both"/>
        <w:rPr>
          <w:sz w:val="28"/>
          <w:szCs w:val="28"/>
        </w:rPr>
      </w:pPr>
      <w:r w:rsidRPr="005A42E6">
        <w:rPr>
          <w:sz w:val="28"/>
          <w:szCs w:val="28"/>
        </w:rPr>
        <w:lastRenderedPageBreak/>
        <w:t>Посевные площади зерновых и зернобобовых культур в структуре посевных площадей достигли 75,0%, чем существенно превысили научно-обоснованные нормативы размещения культур в севообороте. Дальнейший рост посевных площадей ограничен агротехническими и фитосанитарными требованиями, и поэтому увеличение производства зерна можно добиться исключительно на повышении урожайности и качества.</w:t>
      </w:r>
    </w:p>
    <w:p w14:paraId="22347530" w14:textId="77777777" w:rsidR="005A42E6" w:rsidRPr="005A42E6" w:rsidRDefault="005A42E6" w:rsidP="005A42E6">
      <w:pPr>
        <w:ind w:firstLine="708"/>
        <w:jc w:val="both"/>
        <w:rPr>
          <w:sz w:val="28"/>
          <w:szCs w:val="28"/>
        </w:rPr>
      </w:pPr>
      <w:r w:rsidRPr="005A42E6">
        <w:rPr>
          <w:sz w:val="28"/>
          <w:szCs w:val="28"/>
        </w:rPr>
        <w:t xml:space="preserve">Наивысшую урожайность зерновых культур получают в филиале «Ставрополь – Кавказский» ООО «Агропромышленная корпорация», филиале «Петровский» ООО «Агропромышленный альянс», в ООО «Фирма Колос» и ООО «СХП Володино» и фермерских хозяйствах Ладовского М.М., Водопьянова С. С., Беды В. С. </w:t>
      </w:r>
    </w:p>
    <w:p w14:paraId="51806AA2" w14:textId="77777777" w:rsidR="005A42E6" w:rsidRPr="005A42E6" w:rsidRDefault="005A42E6" w:rsidP="005A42E6">
      <w:pPr>
        <w:ind w:firstLine="708"/>
        <w:jc w:val="both"/>
        <w:rPr>
          <w:sz w:val="28"/>
          <w:szCs w:val="28"/>
        </w:rPr>
      </w:pPr>
      <w:r w:rsidRPr="005A42E6">
        <w:rPr>
          <w:sz w:val="28"/>
          <w:szCs w:val="28"/>
        </w:rPr>
        <w:t xml:space="preserve">Существующие формы государственной поддержки производства винограда в Ставропольском крае способствуют динамичному развитию виноградарства на территории округа. Выращиванием винограда занимаются ООО «Агрофирма «Калаусская» и 5 крестьянских (фермерских) хозяйства. По данным Всероссийской сельскохозяйственной переписи площадь виноградников в округе увеличилась с 375 гектаров в 2006 году до 687,0 гектаров в 2016 году. На долю крестьянских (фермерских) хозяйств в общей площади данной культуры в округе приходится 47,0% (в 2006 году – 13%) или 323,3 гектара. </w:t>
      </w:r>
    </w:p>
    <w:p w14:paraId="4687AB88" w14:textId="77777777" w:rsidR="005A42E6" w:rsidRPr="005A42E6" w:rsidRDefault="005A42E6" w:rsidP="005A42E6">
      <w:pPr>
        <w:ind w:firstLine="708"/>
        <w:jc w:val="both"/>
        <w:rPr>
          <w:sz w:val="28"/>
          <w:szCs w:val="28"/>
        </w:rPr>
      </w:pPr>
      <w:r w:rsidRPr="005A42E6">
        <w:rPr>
          <w:sz w:val="28"/>
          <w:szCs w:val="28"/>
        </w:rPr>
        <w:t>В связи увеличением производства винограда в конце 2016 года на территории округа зарегистрирован СППК «Витис». Предприятием планируется реализация инвестиционного проекта по строительству плодохранилища мощностью 300 тонн единовременного хранения винограда.</w:t>
      </w:r>
    </w:p>
    <w:p w14:paraId="5DCC62B6" w14:textId="77777777" w:rsidR="005A42E6" w:rsidRPr="005A42E6" w:rsidRDefault="005A42E6" w:rsidP="005A42E6">
      <w:pPr>
        <w:ind w:firstLine="708"/>
        <w:jc w:val="both"/>
        <w:rPr>
          <w:sz w:val="28"/>
          <w:szCs w:val="28"/>
        </w:rPr>
      </w:pPr>
      <w:r w:rsidRPr="005A42E6">
        <w:rPr>
          <w:sz w:val="28"/>
          <w:szCs w:val="28"/>
        </w:rPr>
        <w:t>ООО «СХП «Володино» в 2016-2017 годах заложено 112 гектаров плодового сада, при выращивании которого применяется метод капельного орошения.</w:t>
      </w:r>
    </w:p>
    <w:p w14:paraId="04F3C5F3" w14:textId="77777777" w:rsidR="005A42E6" w:rsidRPr="005A42E6" w:rsidRDefault="005A42E6" w:rsidP="005A42E6">
      <w:pPr>
        <w:ind w:firstLine="709"/>
        <w:jc w:val="both"/>
        <w:rPr>
          <w:sz w:val="28"/>
          <w:szCs w:val="28"/>
        </w:rPr>
      </w:pPr>
      <w:r w:rsidRPr="005A42E6">
        <w:rPr>
          <w:sz w:val="28"/>
          <w:szCs w:val="28"/>
        </w:rPr>
        <w:t>Основная часть зерновых и зернобобовых (85,9%), масличных культур (84,2%), винограда (51,0%) выращивается сельскохозяйственными предприятиями, в то время как хозяйствами населения производится основная часть картофеля (99,7%), плодов (99,9%) и овощей (90,8%).</w:t>
      </w:r>
    </w:p>
    <w:p w14:paraId="16FDA8FD" w14:textId="77777777" w:rsidR="005A42E6" w:rsidRPr="005A42E6" w:rsidRDefault="005A42E6" w:rsidP="005A42E6">
      <w:pPr>
        <w:ind w:firstLine="708"/>
        <w:jc w:val="both"/>
        <w:rPr>
          <w:sz w:val="28"/>
          <w:szCs w:val="28"/>
        </w:rPr>
      </w:pPr>
      <w:r w:rsidRPr="005A42E6">
        <w:rPr>
          <w:sz w:val="28"/>
          <w:szCs w:val="28"/>
        </w:rPr>
        <w:t xml:space="preserve">По данным сельскохозяйственной переписи в округе выращивается более 10 тыс. голов крупного рогатого скота, около 11,0 тысяч голов свиней и 16,5 тысяч голов овец и коз. </w:t>
      </w:r>
    </w:p>
    <w:p w14:paraId="1C489DBF" w14:textId="77777777" w:rsidR="005A42E6" w:rsidRPr="005A42E6" w:rsidRDefault="005A42E6" w:rsidP="005A42E6">
      <w:pPr>
        <w:ind w:firstLine="708"/>
        <w:jc w:val="both"/>
        <w:rPr>
          <w:sz w:val="28"/>
          <w:szCs w:val="28"/>
        </w:rPr>
      </w:pPr>
      <w:r w:rsidRPr="005A42E6">
        <w:rPr>
          <w:sz w:val="28"/>
          <w:szCs w:val="28"/>
        </w:rPr>
        <w:t>В 2017 году в сельскохозяйственных организациях наиболее динамично развивалось животноводство, где индекс производства продукции превысил значение 2016 года в 2,3 раза. В хозяйствах округа выращивался крупный рогатый скот мясного и молочного направлений. Коровы ярославской породы ООО «Хлебороб» и скот лимузинской породы ООО им. С.М.Кирова</w:t>
      </w:r>
      <w:r w:rsidRPr="005A42E6">
        <w:rPr>
          <w:rFonts w:ascii="Calibri" w:hAnsi="Calibri"/>
          <w:sz w:val="22"/>
          <w:szCs w:val="22"/>
        </w:rPr>
        <w:t xml:space="preserve"> </w:t>
      </w:r>
      <w:r w:rsidRPr="005A42E6">
        <w:rPr>
          <w:sz w:val="28"/>
          <w:szCs w:val="28"/>
        </w:rPr>
        <w:t>неоднократно становились победителями краевой выставки племенных животных и птицы.</w:t>
      </w:r>
    </w:p>
    <w:p w14:paraId="28D865D4" w14:textId="77777777" w:rsidR="005A42E6" w:rsidRPr="005A42E6" w:rsidRDefault="005A42E6" w:rsidP="005A42E6">
      <w:pPr>
        <w:ind w:firstLine="708"/>
        <w:jc w:val="both"/>
        <w:rPr>
          <w:sz w:val="28"/>
          <w:szCs w:val="28"/>
        </w:rPr>
      </w:pPr>
      <w:r w:rsidRPr="005A42E6">
        <w:rPr>
          <w:sz w:val="28"/>
          <w:szCs w:val="28"/>
        </w:rPr>
        <w:t>Объемы производства мяса скота и птицы (на убой в живом весе) увеличились с 14,8 тыс. тонн в 2016 году до 24,8 тыс. тонн в 2017 году.</w:t>
      </w:r>
    </w:p>
    <w:p w14:paraId="10C74DC3" w14:textId="77777777" w:rsidR="005A42E6" w:rsidRPr="005A42E6" w:rsidRDefault="005A42E6" w:rsidP="005A42E6">
      <w:pPr>
        <w:ind w:firstLine="709"/>
        <w:jc w:val="both"/>
        <w:rPr>
          <w:sz w:val="28"/>
          <w:szCs w:val="28"/>
        </w:rPr>
      </w:pPr>
      <w:r w:rsidRPr="005A42E6">
        <w:rPr>
          <w:sz w:val="28"/>
          <w:szCs w:val="28"/>
        </w:rPr>
        <w:lastRenderedPageBreak/>
        <w:t>По производству скота и птицы на убой (в живом весе) в сельскохозяйственных организациях округ в сравнении с субъектами края показывает положительную динамику – в 2,1 раза (по краю – 102,0%). По темпу роста данного показателя округ занимает 3 место в крае. По фактическим значениям – 9 место в краевом рейтинге. На долю округа приходится 5,4% объема производства скота и птицы в Ставропольском крае.</w:t>
      </w:r>
    </w:p>
    <w:p w14:paraId="48FED9DA" w14:textId="77777777" w:rsidR="005A42E6" w:rsidRPr="005A42E6" w:rsidRDefault="005A42E6" w:rsidP="005A42E6">
      <w:pPr>
        <w:ind w:firstLine="708"/>
        <w:jc w:val="both"/>
        <w:rPr>
          <w:sz w:val="28"/>
          <w:szCs w:val="28"/>
        </w:rPr>
      </w:pPr>
      <w:r w:rsidRPr="005A42E6">
        <w:rPr>
          <w:sz w:val="28"/>
          <w:szCs w:val="28"/>
        </w:rPr>
        <w:t>Фермерские и личные подворья селян делают ставку на молочное скотоводство, разведение свиней и овец. В хозяйствах населения производится 79,8% молока, и 99,8% яиц, настриг шерсти составляет 90,5% в общем объеме производства.</w:t>
      </w:r>
    </w:p>
    <w:p w14:paraId="73F859E2" w14:textId="77777777" w:rsidR="005A42E6" w:rsidRPr="005A42E6" w:rsidRDefault="005A42E6" w:rsidP="005A42E6">
      <w:pPr>
        <w:ind w:firstLine="709"/>
        <w:jc w:val="center"/>
        <w:rPr>
          <w:rFonts w:cs="Tahoma"/>
        </w:rPr>
      </w:pPr>
    </w:p>
    <w:p w14:paraId="199D1D34" w14:textId="77777777" w:rsidR="005A42E6" w:rsidRPr="005A42E6" w:rsidRDefault="005A42E6" w:rsidP="005A42E6">
      <w:pPr>
        <w:spacing w:line="240" w:lineRule="exact"/>
        <w:jc w:val="center"/>
        <w:rPr>
          <w:rFonts w:cs="Tahoma"/>
          <w:sz w:val="26"/>
          <w:szCs w:val="26"/>
        </w:rPr>
      </w:pPr>
      <w:r w:rsidRPr="005A42E6">
        <w:rPr>
          <w:rFonts w:cs="Tahoma"/>
          <w:sz w:val="26"/>
          <w:szCs w:val="26"/>
        </w:rPr>
        <w:t>Производство основных видов сельскохозяйственных культур</w:t>
      </w:r>
    </w:p>
    <w:p w14:paraId="3B760F29" w14:textId="77777777" w:rsidR="005A42E6" w:rsidRPr="005A42E6" w:rsidRDefault="005A42E6" w:rsidP="005A42E6">
      <w:pPr>
        <w:spacing w:line="240" w:lineRule="exact"/>
        <w:jc w:val="center"/>
        <w:rPr>
          <w:rFonts w:cs="Tahoma"/>
          <w:sz w:val="26"/>
          <w:szCs w:val="26"/>
        </w:rPr>
      </w:pPr>
      <w:r w:rsidRPr="005A42E6">
        <w:rPr>
          <w:rFonts w:cs="Tahoma"/>
          <w:sz w:val="26"/>
          <w:szCs w:val="26"/>
        </w:rPr>
        <w:t>(по всем категориям сельхозтоваропроизводителей)</w:t>
      </w:r>
    </w:p>
    <w:p w14:paraId="3B30655F" w14:textId="77777777" w:rsidR="005A42E6" w:rsidRPr="005A42E6" w:rsidRDefault="005A42E6" w:rsidP="005A42E6">
      <w:pPr>
        <w:spacing w:line="240" w:lineRule="exact"/>
        <w:ind w:firstLine="709"/>
        <w:jc w:val="right"/>
        <w:rPr>
          <w:szCs w:val="2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268"/>
        <w:gridCol w:w="850"/>
        <w:gridCol w:w="851"/>
        <w:gridCol w:w="850"/>
        <w:gridCol w:w="851"/>
        <w:gridCol w:w="850"/>
        <w:gridCol w:w="851"/>
        <w:gridCol w:w="850"/>
        <w:gridCol w:w="851"/>
      </w:tblGrid>
      <w:tr w:rsidR="005A42E6" w:rsidRPr="005A42E6" w14:paraId="33275589" w14:textId="77777777" w:rsidTr="008D0B03">
        <w:trPr>
          <w:trHeight w:val="501"/>
        </w:trPr>
        <w:tc>
          <w:tcPr>
            <w:tcW w:w="568" w:type="dxa"/>
          </w:tcPr>
          <w:p w14:paraId="4AADC04F" w14:textId="77777777" w:rsidR="005A42E6" w:rsidRPr="005A42E6" w:rsidRDefault="005A42E6" w:rsidP="005A42E6">
            <w:pPr>
              <w:spacing w:line="240" w:lineRule="exact"/>
              <w:jc w:val="center"/>
              <w:rPr>
                <w:rFonts w:cs="Tahoma"/>
                <w:sz w:val="22"/>
                <w:szCs w:val="22"/>
              </w:rPr>
            </w:pPr>
            <w:r w:rsidRPr="005A42E6">
              <w:rPr>
                <w:rFonts w:cs="Tahoma"/>
                <w:sz w:val="22"/>
                <w:szCs w:val="22"/>
              </w:rPr>
              <w:t>№ п/п</w:t>
            </w:r>
          </w:p>
        </w:tc>
        <w:tc>
          <w:tcPr>
            <w:tcW w:w="2268" w:type="dxa"/>
          </w:tcPr>
          <w:p w14:paraId="06B76587" w14:textId="77777777" w:rsidR="005A42E6" w:rsidRPr="005A42E6" w:rsidRDefault="005A42E6" w:rsidP="005A42E6">
            <w:pPr>
              <w:spacing w:line="240" w:lineRule="exact"/>
              <w:jc w:val="center"/>
              <w:rPr>
                <w:rFonts w:cs="Tahoma"/>
                <w:sz w:val="22"/>
                <w:szCs w:val="22"/>
              </w:rPr>
            </w:pPr>
            <w:r w:rsidRPr="005A42E6">
              <w:rPr>
                <w:rFonts w:cs="Tahoma"/>
                <w:sz w:val="22"/>
                <w:szCs w:val="22"/>
              </w:rPr>
              <w:t>Наименование</w:t>
            </w:r>
          </w:p>
        </w:tc>
        <w:tc>
          <w:tcPr>
            <w:tcW w:w="850" w:type="dxa"/>
          </w:tcPr>
          <w:p w14:paraId="44BEA2D1" w14:textId="77777777" w:rsidR="005A42E6" w:rsidRPr="005A42E6" w:rsidRDefault="005A42E6" w:rsidP="005A42E6">
            <w:pPr>
              <w:spacing w:line="240" w:lineRule="exact"/>
              <w:jc w:val="center"/>
              <w:rPr>
                <w:rFonts w:cs="Tahoma"/>
                <w:sz w:val="22"/>
                <w:szCs w:val="22"/>
              </w:rPr>
            </w:pPr>
            <w:r w:rsidRPr="005A42E6">
              <w:rPr>
                <w:rFonts w:cs="Tahoma"/>
                <w:sz w:val="22"/>
                <w:szCs w:val="22"/>
              </w:rPr>
              <w:t>Ед.</w:t>
            </w:r>
          </w:p>
          <w:p w14:paraId="6078FD4C" w14:textId="77777777" w:rsidR="005A42E6" w:rsidRPr="005A42E6" w:rsidRDefault="005A42E6" w:rsidP="005A42E6">
            <w:pPr>
              <w:spacing w:line="240" w:lineRule="exact"/>
              <w:jc w:val="center"/>
              <w:rPr>
                <w:rFonts w:cs="Tahoma"/>
                <w:sz w:val="22"/>
                <w:szCs w:val="22"/>
              </w:rPr>
            </w:pPr>
            <w:r w:rsidRPr="005A42E6">
              <w:rPr>
                <w:rFonts w:cs="Tahoma"/>
                <w:sz w:val="22"/>
                <w:szCs w:val="22"/>
              </w:rPr>
              <w:t xml:space="preserve"> изм.</w:t>
            </w:r>
          </w:p>
        </w:tc>
        <w:tc>
          <w:tcPr>
            <w:tcW w:w="851" w:type="dxa"/>
          </w:tcPr>
          <w:p w14:paraId="1C9A307E" w14:textId="77777777" w:rsidR="005A42E6" w:rsidRPr="005A42E6" w:rsidRDefault="005A42E6" w:rsidP="005A42E6">
            <w:pPr>
              <w:spacing w:line="240" w:lineRule="exact"/>
              <w:jc w:val="center"/>
              <w:rPr>
                <w:rFonts w:cs="Tahoma"/>
                <w:sz w:val="22"/>
                <w:szCs w:val="22"/>
              </w:rPr>
            </w:pPr>
            <w:r w:rsidRPr="005A42E6">
              <w:rPr>
                <w:rFonts w:cs="Tahoma"/>
                <w:sz w:val="22"/>
                <w:szCs w:val="22"/>
              </w:rPr>
              <w:t xml:space="preserve">2000 </w:t>
            </w:r>
          </w:p>
        </w:tc>
        <w:tc>
          <w:tcPr>
            <w:tcW w:w="850" w:type="dxa"/>
          </w:tcPr>
          <w:p w14:paraId="62430A1E" w14:textId="77777777" w:rsidR="005A42E6" w:rsidRPr="005A42E6" w:rsidRDefault="005A42E6" w:rsidP="005A42E6">
            <w:pPr>
              <w:spacing w:line="240" w:lineRule="exact"/>
              <w:jc w:val="center"/>
              <w:rPr>
                <w:rFonts w:cs="Tahoma"/>
                <w:sz w:val="22"/>
                <w:szCs w:val="22"/>
              </w:rPr>
            </w:pPr>
            <w:r w:rsidRPr="005A42E6">
              <w:rPr>
                <w:rFonts w:cs="Tahoma"/>
                <w:sz w:val="22"/>
                <w:szCs w:val="22"/>
              </w:rPr>
              <w:t>2005</w:t>
            </w:r>
          </w:p>
        </w:tc>
        <w:tc>
          <w:tcPr>
            <w:tcW w:w="851" w:type="dxa"/>
          </w:tcPr>
          <w:p w14:paraId="40E81184" w14:textId="77777777" w:rsidR="005A42E6" w:rsidRPr="005A42E6" w:rsidRDefault="005A42E6" w:rsidP="005A42E6">
            <w:pPr>
              <w:spacing w:line="240" w:lineRule="exact"/>
              <w:jc w:val="center"/>
              <w:rPr>
                <w:rFonts w:cs="Tahoma"/>
                <w:sz w:val="22"/>
                <w:szCs w:val="22"/>
              </w:rPr>
            </w:pPr>
            <w:r w:rsidRPr="005A42E6">
              <w:rPr>
                <w:rFonts w:cs="Tahoma"/>
                <w:sz w:val="22"/>
                <w:szCs w:val="22"/>
              </w:rPr>
              <w:t>2010</w:t>
            </w:r>
          </w:p>
        </w:tc>
        <w:tc>
          <w:tcPr>
            <w:tcW w:w="850" w:type="dxa"/>
          </w:tcPr>
          <w:p w14:paraId="21F4CF05" w14:textId="77777777" w:rsidR="005A42E6" w:rsidRPr="005A42E6" w:rsidRDefault="005A42E6" w:rsidP="005A42E6">
            <w:pPr>
              <w:spacing w:line="240" w:lineRule="exact"/>
              <w:jc w:val="center"/>
              <w:rPr>
                <w:rFonts w:cs="Tahoma"/>
                <w:sz w:val="22"/>
                <w:szCs w:val="22"/>
              </w:rPr>
            </w:pPr>
            <w:r w:rsidRPr="005A42E6">
              <w:rPr>
                <w:rFonts w:cs="Tahoma"/>
                <w:sz w:val="22"/>
                <w:szCs w:val="22"/>
              </w:rPr>
              <w:t>2012</w:t>
            </w:r>
          </w:p>
        </w:tc>
        <w:tc>
          <w:tcPr>
            <w:tcW w:w="851" w:type="dxa"/>
          </w:tcPr>
          <w:p w14:paraId="47B6B308" w14:textId="77777777" w:rsidR="005A42E6" w:rsidRPr="005A42E6" w:rsidRDefault="005A42E6" w:rsidP="005A42E6">
            <w:pPr>
              <w:spacing w:line="240" w:lineRule="exact"/>
              <w:jc w:val="center"/>
              <w:rPr>
                <w:rFonts w:cs="Tahoma"/>
                <w:sz w:val="22"/>
                <w:szCs w:val="22"/>
              </w:rPr>
            </w:pPr>
            <w:r w:rsidRPr="005A42E6">
              <w:rPr>
                <w:rFonts w:cs="Tahoma"/>
                <w:sz w:val="22"/>
                <w:szCs w:val="22"/>
              </w:rPr>
              <w:t>2015</w:t>
            </w:r>
          </w:p>
        </w:tc>
        <w:tc>
          <w:tcPr>
            <w:tcW w:w="850" w:type="dxa"/>
          </w:tcPr>
          <w:p w14:paraId="46FF06EF" w14:textId="77777777" w:rsidR="005A42E6" w:rsidRPr="005A42E6" w:rsidRDefault="005A42E6" w:rsidP="005A42E6">
            <w:pPr>
              <w:spacing w:line="240" w:lineRule="exact"/>
              <w:jc w:val="center"/>
              <w:rPr>
                <w:rFonts w:cs="Tahoma"/>
                <w:sz w:val="22"/>
                <w:szCs w:val="22"/>
              </w:rPr>
            </w:pPr>
            <w:r w:rsidRPr="005A42E6">
              <w:rPr>
                <w:rFonts w:cs="Tahoma"/>
                <w:sz w:val="22"/>
                <w:szCs w:val="22"/>
              </w:rPr>
              <w:t>2016</w:t>
            </w:r>
          </w:p>
        </w:tc>
        <w:tc>
          <w:tcPr>
            <w:tcW w:w="851" w:type="dxa"/>
          </w:tcPr>
          <w:p w14:paraId="40B9CE2C" w14:textId="77777777" w:rsidR="005A42E6" w:rsidRPr="005A42E6" w:rsidRDefault="005A42E6" w:rsidP="005A42E6">
            <w:pPr>
              <w:spacing w:line="240" w:lineRule="exact"/>
              <w:jc w:val="center"/>
              <w:rPr>
                <w:rFonts w:cs="Tahoma"/>
                <w:sz w:val="22"/>
                <w:szCs w:val="22"/>
              </w:rPr>
            </w:pPr>
            <w:r w:rsidRPr="005A42E6">
              <w:rPr>
                <w:rFonts w:cs="Tahoma"/>
                <w:sz w:val="22"/>
                <w:szCs w:val="22"/>
              </w:rPr>
              <w:t>2017</w:t>
            </w:r>
          </w:p>
        </w:tc>
      </w:tr>
      <w:tr w:rsidR="005A42E6" w:rsidRPr="005A42E6" w14:paraId="35420F37" w14:textId="77777777" w:rsidTr="008D0B03">
        <w:trPr>
          <w:trHeight w:val="225"/>
        </w:trPr>
        <w:tc>
          <w:tcPr>
            <w:tcW w:w="568" w:type="dxa"/>
          </w:tcPr>
          <w:p w14:paraId="070943A9" w14:textId="77777777" w:rsidR="005A42E6" w:rsidRPr="005A42E6" w:rsidRDefault="005A42E6" w:rsidP="005A42E6">
            <w:pPr>
              <w:numPr>
                <w:ilvl w:val="0"/>
                <w:numId w:val="5"/>
              </w:numPr>
              <w:spacing w:after="200" w:line="240" w:lineRule="exact"/>
              <w:ind w:left="0" w:firstLine="0"/>
              <w:contextualSpacing/>
              <w:jc w:val="center"/>
              <w:rPr>
                <w:rFonts w:cs="Tahoma"/>
                <w:sz w:val="22"/>
                <w:szCs w:val="22"/>
              </w:rPr>
            </w:pPr>
          </w:p>
        </w:tc>
        <w:tc>
          <w:tcPr>
            <w:tcW w:w="2268" w:type="dxa"/>
            <w:vAlign w:val="bottom"/>
          </w:tcPr>
          <w:p w14:paraId="09756A89"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производство(реализация) на убой скота и птицы</w:t>
            </w:r>
          </w:p>
        </w:tc>
        <w:tc>
          <w:tcPr>
            <w:tcW w:w="850" w:type="dxa"/>
            <w:vAlign w:val="bottom"/>
          </w:tcPr>
          <w:p w14:paraId="7884CFD3" w14:textId="77777777" w:rsidR="005A42E6" w:rsidRPr="005A42E6" w:rsidRDefault="005A42E6" w:rsidP="005A42E6">
            <w:pPr>
              <w:spacing w:line="240" w:lineRule="exact"/>
              <w:jc w:val="center"/>
              <w:rPr>
                <w:rFonts w:cs="Tahoma"/>
                <w:sz w:val="22"/>
                <w:szCs w:val="22"/>
              </w:rPr>
            </w:pPr>
            <w:r w:rsidRPr="005A42E6">
              <w:rPr>
                <w:rFonts w:cs="Tahoma"/>
                <w:sz w:val="22"/>
                <w:szCs w:val="22"/>
              </w:rPr>
              <w:t>тонн</w:t>
            </w:r>
          </w:p>
        </w:tc>
        <w:tc>
          <w:tcPr>
            <w:tcW w:w="851" w:type="dxa"/>
            <w:vAlign w:val="bottom"/>
          </w:tcPr>
          <w:p w14:paraId="1A25CB7D" w14:textId="77777777" w:rsidR="005A42E6" w:rsidRPr="005A42E6" w:rsidRDefault="005A42E6" w:rsidP="005A42E6">
            <w:pPr>
              <w:spacing w:line="240" w:lineRule="exact"/>
              <w:jc w:val="center"/>
              <w:rPr>
                <w:rFonts w:cs="Tahoma"/>
                <w:sz w:val="22"/>
                <w:szCs w:val="22"/>
              </w:rPr>
            </w:pPr>
            <w:r w:rsidRPr="005A42E6">
              <w:rPr>
                <w:rFonts w:cs="Tahoma"/>
                <w:sz w:val="22"/>
                <w:szCs w:val="22"/>
              </w:rPr>
              <w:t>10479</w:t>
            </w:r>
          </w:p>
        </w:tc>
        <w:tc>
          <w:tcPr>
            <w:tcW w:w="850" w:type="dxa"/>
            <w:vAlign w:val="bottom"/>
          </w:tcPr>
          <w:p w14:paraId="36FC3B60" w14:textId="77777777" w:rsidR="005A42E6" w:rsidRPr="005A42E6" w:rsidRDefault="005A42E6" w:rsidP="005A42E6">
            <w:pPr>
              <w:spacing w:line="240" w:lineRule="exact"/>
              <w:jc w:val="center"/>
              <w:rPr>
                <w:rFonts w:cs="Tahoma"/>
                <w:sz w:val="22"/>
                <w:szCs w:val="22"/>
              </w:rPr>
            </w:pPr>
            <w:r w:rsidRPr="005A42E6">
              <w:rPr>
                <w:rFonts w:cs="Tahoma"/>
                <w:sz w:val="22"/>
                <w:szCs w:val="22"/>
              </w:rPr>
              <w:t>7545</w:t>
            </w:r>
          </w:p>
        </w:tc>
        <w:tc>
          <w:tcPr>
            <w:tcW w:w="851" w:type="dxa"/>
            <w:vAlign w:val="bottom"/>
          </w:tcPr>
          <w:p w14:paraId="057E97DD" w14:textId="77777777" w:rsidR="005A42E6" w:rsidRPr="005A42E6" w:rsidRDefault="005A42E6" w:rsidP="005A42E6">
            <w:pPr>
              <w:spacing w:line="240" w:lineRule="exact"/>
              <w:jc w:val="center"/>
              <w:rPr>
                <w:rFonts w:cs="Tahoma"/>
                <w:sz w:val="22"/>
                <w:szCs w:val="22"/>
              </w:rPr>
            </w:pPr>
            <w:r w:rsidRPr="005A42E6">
              <w:rPr>
                <w:rFonts w:cs="Tahoma"/>
                <w:sz w:val="22"/>
                <w:szCs w:val="22"/>
              </w:rPr>
              <w:t>6339</w:t>
            </w:r>
          </w:p>
        </w:tc>
        <w:tc>
          <w:tcPr>
            <w:tcW w:w="850" w:type="dxa"/>
            <w:vAlign w:val="bottom"/>
          </w:tcPr>
          <w:p w14:paraId="64949F6C" w14:textId="77777777" w:rsidR="005A42E6" w:rsidRPr="005A42E6" w:rsidRDefault="005A42E6" w:rsidP="005A42E6">
            <w:pPr>
              <w:spacing w:line="240" w:lineRule="exact"/>
              <w:jc w:val="center"/>
              <w:rPr>
                <w:rFonts w:cs="Tahoma"/>
                <w:sz w:val="22"/>
                <w:szCs w:val="22"/>
              </w:rPr>
            </w:pPr>
            <w:r w:rsidRPr="005A42E6">
              <w:rPr>
                <w:rFonts w:cs="Tahoma"/>
                <w:sz w:val="22"/>
                <w:szCs w:val="22"/>
              </w:rPr>
              <w:t>6196</w:t>
            </w:r>
          </w:p>
        </w:tc>
        <w:tc>
          <w:tcPr>
            <w:tcW w:w="851" w:type="dxa"/>
            <w:vAlign w:val="bottom"/>
          </w:tcPr>
          <w:p w14:paraId="34B4DD88"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5979</w:t>
            </w:r>
          </w:p>
        </w:tc>
        <w:tc>
          <w:tcPr>
            <w:tcW w:w="850" w:type="dxa"/>
            <w:vAlign w:val="bottom"/>
          </w:tcPr>
          <w:p w14:paraId="19A38872"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14785</w:t>
            </w:r>
          </w:p>
        </w:tc>
        <w:tc>
          <w:tcPr>
            <w:tcW w:w="851" w:type="dxa"/>
            <w:vAlign w:val="bottom"/>
          </w:tcPr>
          <w:p w14:paraId="31B62F51"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24790</w:t>
            </w:r>
          </w:p>
        </w:tc>
      </w:tr>
      <w:tr w:rsidR="005A42E6" w:rsidRPr="005A42E6" w14:paraId="51FAA737" w14:textId="77777777" w:rsidTr="008D0B03">
        <w:trPr>
          <w:trHeight w:val="225"/>
        </w:trPr>
        <w:tc>
          <w:tcPr>
            <w:tcW w:w="568" w:type="dxa"/>
          </w:tcPr>
          <w:p w14:paraId="424E9430" w14:textId="77777777" w:rsidR="005A42E6" w:rsidRPr="005A42E6" w:rsidRDefault="005A42E6" w:rsidP="005A42E6">
            <w:pPr>
              <w:numPr>
                <w:ilvl w:val="0"/>
                <w:numId w:val="5"/>
              </w:numPr>
              <w:spacing w:after="200" w:line="240" w:lineRule="exact"/>
              <w:ind w:left="0" w:firstLine="0"/>
              <w:contextualSpacing/>
              <w:jc w:val="center"/>
              <w:rPr>
                <w:rFonts w:cs="Tahoma"/>
                <w:sz w:val="22"/>
                <w:szCs w:val="22"/>
              </w:rPr>
            </w:pPr>
          </w:p>
        </w:tc>
        <w:tc>
          <w:tcPr>
            <w:tcW w:w="2268" w:type="dxa"/>
            <w:vAlign w:val="bottom"/>
          </w:tcPr>
          <w:p w14:paraId="5B97BBCB"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производство молока</w:t>
            </w:r>
          </w:p>
        </w:tc>
        <w:tc>
          <w:tcPr>
            <w:tcW w:w="850" w:type="dxa"/>
            <w:vAlign w:val="bottom"/>
          </w:tcPr>
          <w:p w14:paraId="670C4A16" w14:textId="77777777" w:rsidR="005A42E6" w:rsidRPr="005A42E6" w:rsidRDefault="005A42E6" w:rsidP="005A42E6">
            <w:pPr>
              <w:spacing w:line="240" w:lineRule="exact"/>
              <w:jc w:val="center"/>
              <w:rPr>
                <w:rFonts w:cs="Tahoma"/>
                <w:sz w:val="22"/>
                <w:szCs w:val="22"/>
              </w:rPr>
            </w:pPr>
            <w:r w:rsidRPr="005A42E6">
              <w:rPr>
                <w:rFonts w:cs="Tahoma"/>
                <w:sz w:val="22"/>
                <w:szCs w:val="22"/>
              </w:rPr>
              <w:t>тонн</w:t>
            </w:r>
          </w:p>
        </w:tc>
        <w:tc>
          <w:tcPr>
            <w:tcW w:w="851" w:type="dxa"/>
          </w:tcPr>
          <w:p w14:paraId="5D832B0C" w14:textId="77777777" w:rsidR="005A42E6" w:rsidRPr="005A42E6" w:rsidRDefault="005A42E6" w:rsidP="005A42E6">
            <w:pPr>
              <w:spacing w:line="240" w:lineRule="exact"/>
              <w:jc w:val="center"/>
              <w:rPr>
                <w:rFonts w:cs="Tahoma"/>
                <w:sz w:val="22"/>
                <w:szCs w:val="22"/>
              </w:rPr>
            </w:pPr>
            <w:r w:rsidRPr="005A42E6">
              <w:rPr>
                <w:rFonts w:cs="Tahoma"/>
                <w:sz w:val="22"/>
                <w:szCs w:val="22"/>
              </w:rPr>
              <w:t>21297</w:t>
            </w:r>
          </w:p>
        </w:tc>
        <w:tc>
          <w:tcPr>
            <w:tcW w:w="850" w:type="dxa"/>
          </w:tcPr>
          <w:p w14:paraId="0C174B45" w14:textId="77777777" w:rsidR="005A42E6" w:rsidRPr="005A42E6" w:rsidRDefault="005A42E6" w:rsidP="005A42E6">
            <w:pPr>
              <w:spacing w:line="240" w:lineRule="exact"/>
              <w:jc w:val="center"/>
              <w:rPr>
                <w:rFonts w:cs="Tahoma"/>
                <w:sz w:val="22"/>
                <w:szCs w:val="22"/>
              </w:rPr>
            </w:pPr>
            <w:r w:rsidRPr="005A42E6">
              <w:rPr>
                <w:rFonts w:cs="Tahoma"/>
                <w:sz w:val="22"/>
                <w:szCs w:val="22"/>
              </w:rPr>
              <w:t>22663</w:t>
            </w:r>
          </w:p>
        </w:tc>
        <w:tc>
          <w:tcPr>
            <w:tcW w:w="851" w:type="dxa"/>
          </w:tcPr>
          <w:p w14:paraId="74AF5CB9" w14:textId="77777777" w:rsidR="005A42E6" w:rsidRPr="005A42E6" w:rsidRDefault="005A42E6" w:rsidP="005A42E6">
            <w:pPr>
              <w:spacing w:line="240" w:lineRule="exact"/>
              <w:jc w:val="center"/>
              <w:rPr>
                <w:rFonts w:cs="Tahoma"/>
                <w:sz w:val="22"/>
                <w:szCs w:val="22"/>
              </w:rPr>
            </w:pPr>
            <w:r w:rsidRPr="005A42E6">
              <w:rPr>
                <w:rFonts w:cs="Tahoma"/>
                <w:sz w:val="22"/>
                <w:szCs w:val="22"/>
              </w:rPr>
              <w:t>25723</w:t>
            </w:r>
          </w:p>
        </w:tc>
        <w:tc>
          <w:tcPr>
            <w:tcW w:w="850" w:type="dxa"/>
          </w:tcPr>
          <w:p w14:paraId="06850A10" w14:textId="77777777" w:rsidR="005A42E6" w:rsidRPr="005A42E6" w:rsidRDefault="005A42E6" w:rsidP="005A42E6">
            <w:pPr>
              <w:spacing w:line="240" w:lineRule="exact"/>
              <w:jc w:val="center"/>
              <w:rPr>
                <w:rFonts w:cs="Tahoma"/>
                <w:sz w:val="22"/>
                <w:szCs w:val="22"/>
              </w:rPr>
            </w:pPr>
            <w:r w:rsidRPr="005A42E6">
              <w:rPr>
                <w:rFonts w:cs="Tahoma"/>
                <w:sz w:val="22"/>
                <w:szCs w:val="22"/>
              </w:rPr>
              <w:t>27695</w:t>
            </w:r>
          </w:p>
        </w:tc>
        <w:tc>
          <w:tcPr>
            <w:tcW w:w="851" w:type="dxa"/>
            <w:vAlign w:val="bottom"/>
          </w:tcPr>
          <w:p w14:paraId="38DFCE2C"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29150</w:t>
            </w:r>
          </w:p>
        </w:tc>
        <w:tc>
          <w:tcPr>
            <w:tcW w:w="850" w:type="dxa"/>
            <w:vAlign w:val="bottom"/>
          </w:tcPr>
          <w:p w14:paraId="7CF536F6"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27713</w:t>
            </w:r>
          </w:p>
        </w:tc>
        <w:tc>
          <w:tcPr>
            <w:tcW w:w="851" w:type="dxa"/>
            <w:vAlign w:val="bottom"/>
          </w:tcPr>
          <w:p w14:paraId="664A786C"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25917</w:t>
            </w:r>
          </w:p>
        </w:tc>
      </w:tr>
      <w:tr w:rsidR="005A42E6" w:rsidRPr="005A42E6" w14:paraId="4A875890" w14:textId="77777777" w:rsidTr="008D0B03">
        <w:trPr>
          <w:trHeight w:val="225"/>
        </w:trPr>
        <w:tc>
          <w:tcPr>
            <w:tcW w:w="568" w:type="dxa"/>
            <w:vAlign w:val="bottom"/>
          </w:tcPr>
          <w:p w14:paraId="17EDDCF9" w14:textId="77777777" w:rsidR="005A42E6" w:rsidRPr="005A42E6" w:rsidRDefault="005A42E6" w:rsidP="005A42E6">
            <w:pPr>
              <w:numPr>
                <w:ilvl w:val="0"/>
                <w:numId w:val="5"/>
              </w:numPr>
              <w:spacing w:after="200" w:line="240" w:lineRule="exact"/>
              <w:ind w:left="0" w:firstLine="0"/>
              <w:contextualSpacing/>
              <w:jc w:val="center"/>
              <w:rPr>
                <w:rFonts w:cs="Tahoma"/>
                <w:sz w:val="22"/>
                <w:szCs w:val="22"/>
              </w:rPr>
            </w:pPr>
          </w:p>
        </w:tc>
        <w:tc>
          <w:tcPr>
            <w:tcW w:w="2268" w:type="dxa"/>
            <w:vAlign w:val="bottom"/>
          </w:tcPr>
          <w:p w14:paraId="1B42F6D4"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производство яиц</w:t>
            </w:r>
          </w:p>
        </w:tc>
        <w:tc>
          <w:tcPr>
            <w:tcW w:w="850" w:type="dxa"/>
            <w:vAlign w:val="bottom"/>
          </w:tcPr>
          <w:p w14:paraId="7303E998" w14:textId="77777777" w:rsidR="005A42E6" w:rsidRPr="005A42E6" w:rsidRDefault="005A42E6" w:rsidP="005A42E6">
            <w:pPr>
              <w:spacing w:line="240" w:lineRule="exact"/>
              <w:jc w:val="center"/>
              <w:rPr>
                <w:rFonts w:cs="Tahoma"/>
                <w:sz w:val="22"/>
                <w:szCs w:val="22"/>
              </w:rPr>
            </w:pPr>
            <w:r w:rsidRPr="005A42E6">
              <w:rPr>
                <w:rFonts w:cs="Tahoma"/>
                <w:sz w:val="22"/>
                <w:szCs w:val="22"/>
              </w:rPr>
              <w:t>тыс. штук</w:t>
            </w:r>
          </w:p>
        </w:tc>
        <w:tc>
          <w:tcPr>
            <w:tcW w:w="851" w:type="dxa"/>
            <w:vAlign w:val="bottom"/>
          </w:tcPr>
          <w:p w14:paraId="78257077" w14:textId="77777777" w:rsidR="005A42E6" w:rsidRPr="005A42E6" w:rsidRDefault="005A42E6" w:rsidP="005A42E6">
            <w:pPr>
              <w:spacing w:line="240" w:lineRule="exact"/>
              <w:jc w:val="center"/>
              <w:rPr>
                <w:rFonts w:cs="Tahoma"/>
                <w:sz w:val="22"/>
                <w:szCs w:val="22"/>
              </w:rPr>
            </w:pPr>
            <w:r w:rsidRPr="005A42E6">
              <w:rPr>
                <w:rFonts w:cs="Tahoma"/>
                <w:sz w:val="22"/>
                <w:szCs w:val="22"/>
              </w:rPr>
              <w:t>25814</w:t>
            </w:r>
          </w:p>
        </w:tc>
        <w:tc>
          <w:tcPr>
            <w:tcW w:w="850" w:type="dxa"/>
            <w:vAlign w:val="bottom"/>
          </w:tcPr>
          <w:p w14:paraId="4F5875FF" w14:textId="77777777" w:rsidR="005A42E6" w:rsidRPr="005A42E6" w:rsidRDefault="005A42E6" w:rsidP="005A42E6">
            <w:pPr>
              <w:spacing w:line="240" w:lineRule="exact"/>
              <w:jc w:val="center"/>
              <w:rPr>
                <w:rFonts w:cs="Tahoma"/>
                <w:sz w:val="22"/>
                <w:szCs w:val="22"/>
              </w:rPr>
            </w:pPr>
            <w:r w:rsidRPr="005A42E6">
              <w:rPr>
                <w:rFonts w:cs="Tahoma"/>
                <w:sz w:val="22"/>
                <w:szCs w:val="22"/>
              </w:rPr>
              <w:t>23022</w:t>
            </w:r>
          </w:p>
        </w:tc>
        <w:tc>
          <w:tcPr>
            <w:tcW w:w="851" w:type="dxa"/>
            <w:vAlign w:val="bottom"/>
          </w:tcPr>
          <w:p w14:paraId="0FB39FB7" w14:textId="77777777" w:rsidR="005A42E6" w:rsidRPr="005A42E6" w:rsidRDefault="005A42E6" w:rsidP="005A42E6">
            <w:pPr>
              <w:spacing w:line="240" w:lineRule="exact"/>
              <w:jc w:val="center"/>
              <w:rPr>
                <w:rFonts w:cs="Tahoma"/>
                <w:sz w:val="22"/>
                <w:szCs w:val="22"/>
              </w:rPr>
            </w:pPr>
            <w:r w:rsidRPr="005A42E6">
              <w:rPr>
                <w:rFonts w:cs="Tahoma"/>
                <w:sz w:val="22"/>
                <w:szCs w:val="22"/>
              </w:rPr>
              <w:t>23611</w:t>
            </w:r>
          </w:p>
        </w:tc>
        <w:tc>
          <w:tcPr>
            <w:tcW w:w="850" w:type="dxa"/>
            <w:vAlign w:val="bottom"/>
          </w:tcPr>
          <w:p w14:paraId="7902EE6B" w14:textId="77777777" w:rsidR="005A42E6" w:rsidRPr="005A42E6" w:rsidRDefault="005A42E6" w:rsidP="005A42E6">
            <w:pPr>
              <w:spacing w:line="240" w:lineRule="exact"/>
              <w:jc w:val="center"/>
              <w:rPr>
                <w:rFonts w:cs="Tahoma"/>
                <w:sz w:val="22"/>
                <w:szCs w:val="22"/>
              </w:rPr>
            </w:pPr>
            <w:r w:rsidRPr="005A42E6">
              <w:rPr>
                <w:rFonts w:cs="Tahoma"/>
                <w:sz w:val="22"/>
                <w:szCs w:val="22"/>
              </w:rPr>
              <w:t>20816</w:t>
            </w:r>
          </w:p>
        </w:tc>
        <w:tc>
          <w:tcPr>
            <w:tcW w:w="851" w:type="dxa"/>
            <w:vAlign w:val="bottom"/>
          </w:tcPr>
          <w:p w14:paraId="00816EE5"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23881</w:t>
            </w:r>
          </w:p>
        </w:tc>
        <w:tc>
          <w:tcPr>
            <w:tcW w:w="850" w:type="dxa"/>
            <w:vAlign w:val="bottom"/>
          </w:tcPr>
          <w:p w14:paraId="0087E996"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23330</w:t>
            </w:r>
          </w:p>
        </w:tc>
        <w:tc>
          <w:tcPr>
            <w:tcW w:w="851" w:type="dxa"/>
            <w:vAlign w:val="bottom"/>
          </w:tcPr>
          <w:p w14:paraId="7918E147"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19481</w:t>
            </w:r>
          </w:p>
        </w:tc>
      </w:tr>
      <w:tr w:rsidR="005A42E6" w:rsidRPr="005A42E6" w14:paraId="44B13C90" w14:textId="77777777" w:rsidTr="008D0B03">
        <w:trPr>
          <w:trHeight w:val="225"/>
        </w:trPr>
        <w:tc>
          <w:tcPr>
            <w:tcW w:w="568" w:type="dxa"/>
          </w:tcPr>
          <w:p w14:paraId="455D6FE4" w14:textId="77777777" w:rsidR="005A42E6" w:rsidRPr="005A42E6" w:rsidRDefault="005A42E6" w:rsidP="005A42E6">
            <w:pPr>
              <w:numPr>
                <w:ilvl w:val="0"/>
                <w:numId w:val="5"/>
              </w:numPr>
              <w:spacing w:after="200" w:line="240" w:lineRule="exact"/>
              <w:ind w:left="0" w:firstLine="0"/>
              <w:contextualSpacing/>
              <w:jc w:val="center"/>
              <w:rPr>
                <w:rFonts w:cs="Tahoma"/>
                <w:sz w:val="22"/>
                <w:szCs w:val="22"/>
              </w:rPr>
            </w:pPr>
          </w:p>
        </w:tc>
        <w:tc>
          <w:tcPr>
            <w:tcW w:w="2268" w:type="dxa"/>
            <w:vAlign w:val="bottom"/>
          </w:tcPr>
          <w:p w14:paraId="2C9A6707" w14:textId="77777777" w:rsidR="005A42E6" w:rsidRPr="005A42E6" w:rsidRDefault="005A42E6" w:rsidP="005A42E6">
            <w:pPr>
              <w:widowControl w:val="0"/>
              <w:autoSpaceDE w:val="0"/>
              <w:autoSpaceDN w:val="0"/>
              <w:adjustRightInd w:val="0"/>
              <w:spacing w:line="240" w:lineRule="exact"/>
              <w:jc w:val="both"/>
              <w:rPr>
                <w:sz w:val="22"/>
                <w:szCs w:val="22"/>
              </w:rPr>
            </w:pPr>
            <w:r w:rsidRPr="005A42E6">
              <w:rPr>
                <w:sz w:val="22"/>
                <w:szCs w:val="22"/>
              </w:rPr>
              <w:t>производство шерсти</w:t>
            </w:r>
          </w:p>
        </w:tc>
        <w:tc>
          <w:tcPr>
            <w:tcW w:w="850" w:type="dxa"/>
            <w:vAlign w:val="bottom"/>
          </w:tcPr>
          <w:p w14:paraId="3A6F5248" w14:textId="77777777" w:rsidR="005A42E6" w:rsidRPr="005A42E6" w:rsidRDefault="005A42E6" w:rsidP="005A42E6">
            <w:pPr>
              <w:spacing w:line="240" w:lineRule="exact"/>
              <w:jc w:val="center"/>
              <w:rPr>
                <w:rFonts w:cs="Tahoma"/>
                <w:sz w:val="22"/>
                <w:szCs w:val="22"/>
              </w:rPr>
            </w:pPr>
            <w:r w:rsidRPr="005A42E6">
              <w:rPr>
                <w:rFonts w:cs="Tahoma"/>
                <w:sz w:val="22"/>
                <w:szCs w:val="22"/>
              </w:rPr>
              <w:t>тонн</w:t>
            </w:r>
          </w:p>
        </w:tc>
        <w:tc>
          <w:tcPr>
            <w:tcW w:w="851" w:type="dxa"/>
            <w:vAlign w:val="bottom"/>
          </w:tcPr>
          <w:p w14:paraId="5BB46CB8" w14:textId="77777777" w:rsidR="005A42E6" w:rsidRPr="005A42E6" w:rsidRDefault="005A42E6" w:rsidP="005A42E6">
            <w:pPr>
              <w:spacing w:line="240" w:lineRule="exact"/>
              <w:jc w:val="center"/>
              <w:rPr>
                <w:rFonts w:cs="Tahoma"/>
                <w:sz w:val="22"/>
                <w:szCs w:val="22"/>
              </w:rPr>
            </w:pPr>
            <w:r w:rsidRPr="005A42E6">
              <w:rPr>
                <w:rFonts w:cs="Tahoma"/>
                <w:sz w:val="22"/>
                <w:szCs w:val="22"/>
              </w:rPr>
              <w:t>129</w:t>
            </w:r>
          </w:p>
        </w:tc>
        <w:tc>
          <w:tcPr>
            <w:tcW w:w="850" w:type="dxa"/>
            <w:vAlign w:val="bottom"/>
          </w:tcPr>
          <w:p w14:paraId="33BBC382" w14:textId="77777777" w:rsidR="005A42E6" w:rsidRPr="005A42E6" w:rsidRDefault="005A42E6" w:rsidP="005A42E6">
            <w:pPr>
              <w:spacing w:line="240" w:lineRule="exact"/>
              <w:jc w:val="center"/>
              <w:rPr>
                <w:rFonts w:cs="Tahoma"/>
                <w:sz w:val="22"/>
                <w:szCs w:val="22"/>
              </w:rPr>
            </w:pPr>
            <w:r w:rsidRPr="005A42E6">
              <w:rPr>
                <w:rFonts w:cs="Tahoma"/>
                <w:sz w:val="22"/>
                <w:szCs w:val="22"/>
              </w:rPr>
              <w:t>33</w:t>
            </w:r>
          </w:p>
        </w:tc>
        <w:tc>
          <w:tcPr>
            <w:tcW w:w="851" w:type="dxa"/>
            <w:vAlign w:val="bottom"/>
          </w:tcPr>
          <w:p w14:paraId="454824F3" w14:textId="77777777" w:rsidR="005A42E6" w:rsidRPr="005A42E6" w:rsidRDefault="005A42E6" w:rsidP="005A42E6">
            <w:pPr>
              <w:spacing w:line="240" w:lineRule="exact"/>
              <w:jc w:val="center"/>
              <w:rPr>
                <w:rFonts w:cs="Tahoma"/>
                <w:sz w:val="22"/>
                <w:szCs w:val="22"/>
              </w:rPr>
            </w:pPr>
            <w:r w:rsidRPr="005A42E6">
              <w:rPr>
                <w:rFonts w:cs="Tahoma"/>
                <w:sz w:val="22"/>
                <w:szCs w:val="22"/>
              </w:rPr>
              <w:t>42</w:t>
            </w:r>
          </w:p>
        </w:tc>
        <w:tc>
          <w:tcPr>
            <w:tcW w:w="850" w:type="dxa"/>
            <w:vAlign w:val="bottom"/>
          </w:tcPr>
          <w:p w14:paraId="7BBE4621" w14:textId="77777777" w:rsidR="005A42E6" w:rsidRPr="005A42E6" w:rsidRDefault="005A42E6" w:rsidP="005A42E6">
            <w:pPr>
              <w:spacing w:line="240" w:lineRule="exact"/>
              <w:jc w:val="center"/>
              <w:rPr>
                <w:rFonts w:cs="Tahoma"/>
                <w:sz w:val="22"/>
                <w:szCs w:val="22"/>
              </w:rPr>
            </w:pPr>
            <w:r w:rsidRPr="005A42E6">
              <w:rPr>
                <w:rFonts w:cs="Tahoma"/>
                <w:sz w:val="22"/>
                <w:szCs w:val="22"/>
              </w:rPr>
              <w:t>34</w:t>
            </w:r>
          </w:p>
        </w:tc>
        <w:tc>
          <w:tcPr>
            <w:tcW w:w="851" w:type="dxa"/>
            <w:vAlign w:val="bottom"/>
          </w:tcPr>
          <w:p w14:paraId="4D95679C"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34</w:t>
            </w:r>
          </w:p>
        </w:tc>
        <w:tc>
          <w:tcPr>
            <w:tcW w:w="850" w:type="dxa"/>
            <w:vAlign w:val="bottom"/>
          </w:tcPr>
          <w:p w14:paraId="77B49CD1"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34</w:t>
            </w:r>
          </w:p>
        </w:tc>
        <w:tc>
          <w:tcPr>
            <w:tcW w:w="851" w:type="dxa"/>
            <w:vAlign w:val="bottom"/>
          </w:tcPr>
          <w:p w14:paraId="66F0F343" w14:textId="77777777" w:rsidR="005A42E6" w:rsidRPr="005A42E6" w:rsidRDefault="005A42E6" w:rsidP="005A42E6">
            <w:pPr>
              <w:widowControl w:val="0"/>
              <w:autoSpaceDE w:val="0"/>
              <w:autoSpaceDN w:val="0"/>
              <w:adjustRightInd w:val="0"/>
              <w:spacing w:line="240" w:lineRule="exact"/>
              <w:jc w:val="center"/>
              <w:rPr>
                <w:sz w:val="22"/>
                <w:szCs w:val="22"/>
              </w:rPr>
            </w:pPr>
            <w:r w:rsidRPr="005A42E6">
              <w:rPr>
                <w:sz w:val="22"/>
                <w:szCs w:val="22"/>
              </w:rPr>
              <w:t>42</w:t>
            </w:r>
          </w:p>
        </w:tc>
      </w:tr>
    </w:tbl>
    <w:p w14:paraId="5E6D3761" w14:textId="77777777" w:rsidR="005A42E6" w:rsidRPr="005A42E6" w:rsidRDefault="005A42E6" w:rsidP="005A42E6">
      <w:pPr>
        <w:spacing w:line="240" w:lineRule="exact"/>
        <w:jc w:val="both"/>
        <w:rPr>
          <w:sz w:val="28"/>
          <w:szCs w:val="28"/>
        </w:rPr>
      </w:pPr>
    </w:p>
    <w:p w14:paraId="1EF260A1" w14:textId="77777777" w:rsidR="005A42E6" w:rsidRPr="005A42E6" w:rsidRDefault="005A42E6" w:rsidP="005A42E6">
      <w:pPr>
        <w:ind w:firstLine="709"/>
        <w:jc w:val="both"/>
        <w:rPr>
          <w:sz w:val="28"/>
          <w:szCs w:val="28"/>
        </w:rPr>
      </w:pPr>
      <w:r w:rsidRPr="005A42E6">
        <w:rPr>
          <w:sz w:val="28"/>
          <w:szCs w:val="28"/>
        </w:rPr>
        <w:t>В рамках развития агропромышленной инфраструктуры за последние три года были введены в действие: площадка «Светлоградская» для выращивания птицы ЗАО «Ставропольский бройлер» на 1500,0 тыс. птицемест, овоще- и плодохранилище ООО «СХП «Володино».</w:t>
      </w:r>
    </w:p>
    <w:p w14:paraId="5371B28A" w14:textId="77777777" w:rsidR="005A42E6" w:rsidRPr="005A42E6" w:rsidRDefault="005A42E6" w:rsidP="005A42E6">
      <w:pPr>
        <w:ind w:firstLine="709"/>
        <w:jc w:val="both"/>
        <w:rPr>
          <w:sz w:val="28"/>
          <w:szCs w:val="28"/>
        </w:rPr>
      </w:pPr>
      <w:r w:rsidRPr="005A42E6">
        <w:rPr>
          <w:sz w:val="28"/>
          <w:szCs w:val="28"/>
        </w:rPr>
        <w:t>Перспективными направлениями деятельности в сельском хозяйстве являются:</w:t>
      </w:r>
    </w:p>
    <w:p w14:paraId="4BDB3EDC" w14:textId="77777777" w:rsidR="005A42E6" w:rsidRPr="005A42E6" w:rsidRDefault="005A42E6" w:rsidP="005A42E6">
      <w:pPr>
        <w:ind w:firstLine="709"/>
        <w:jc w:val="both"/>
        <w:rPr>
          <w:sz w:val="28"/>
          <w:szCs w:val="28"/>
        </w:rPr>
      </w:pPr>
      <w:r w:rsidRPr="005A42E6">
        <w:rPr>
          <w:sz w:val="28"/>
          <w:szCs w:val="28"/>
        </w:rPr>
        <w:t>- развитие плодоовощеводства и виноградарства;</w:t>
      </w:r>
    </w:p>
    <w:p w14:paraId="350758E3" w14:textId="77777777" w:rsidR="005A42E6" w:rsidRPr="005A42E6" w:rsidRDefault="005A42E6" w:rsidP="005A42E6">
      <w:pPr>
        <w:ind w:firstLine="709"/>
        <w:jc w:val="both"/>
        <w:rPr>
          <w:sz w:val="28"/>
          <w:szCs w:val="28"/>
        </w:rPr>
      </w:pPr>
      <w:r w:rsidRPr="005A42E6">
        <w:rPr>
          <w:sz w:val="28"/>
          <w:szCs w:val="28"/>
        </w:rPr>
        <w:t>- развитие орошаемого земледелия;</w:t>
      </w:r>
    </w:p>
    <w:p w14:paraId="75E9C392" w14:textId="77777777" w:rsidR="005A42E6" w:rsidRPr="005A42E6" w:rsidRDefault="005A42E6" w:rsidP="005A42E6">
      <w:pPr>
        <w:ind w:firstLine="709"/>
        <w:jc w:val="both"/>
        <w:rPr>
          <w:sz w:val="28"/>
          <w:szCs w:val="28"/>
        </w:rPr>
      </w:pPr>
      <w:r w:rsidRPr="005A42E6">
        <w:rPr>
          <w:sz w:val="28"/>
          <w:szCs w:val="28"/>
        </w:rPr>
        <w:t>- мясное</w:t>
      </w:r>
      <w:r w:rsidRPr="005A42E6">
        <w:rPr>
          <w:rFonts w:ascii="Calibri" w:hAnsi="Calibri"/>
          <w:sz w:val="22"/>
          <w:szCs w:val="22"/>
        </w:rPr>
        <w:t xml:space="preserve"> </w:t>
      </w:r>
      <w:r w:rsidRPr="005A42E6">
        <w:rPr>
          <w:sz w:val="28"/>
          <w:szCs w:val="28"/>
        </w:rPr>
        <w:t>и молочное животноводство;</w:t>
      </w:r>
    </w:p>
    <w:p w14:paraId="2400A057" w14:textId="77777777" w:rsidR="005A42E6" w:rsidRPr="005A42E6" w:rsidRDefault="005A42E6" w:rsidP="005A42E6">
      <w:pPr>
        <w:ind w:firstLine="709"/>
        <w:jc w:val="both"/>
        <w:rPr>
          <w:sz w:val="28"/>
          <w:szCs w:val="28"/>
        </w:rPr>
      </w:pPr>
      <w:r w:rsidRPr="005A42E6">
        <w:rPr>
          <w:sz w:val="28"/>
          <w:szCs w:val="28"/>
        </w:rPr>
        <w:t xml:space="preserve">- развитие глубокой переработки произведенной сельскохозяйственной продукции. </w:t>
      </w:r>
    </w:p>
    <w:p w14:paraId="4713FD73" w14:textId="77777777" w:rsidR="005A42E6" w:rsidRPr="005A42E6" w:rsidRDefault="005A42E6" w:rsidP="005A42E6">
      <w:pPr>
        <w:shd w:val="clear" w:color="auto" w:fill="FFFFFF"/>
        <w:ind w:firstLine="708"/>
        <w:jc w:val="both"/>
        <w:rPr>
          <w:sz w:val="28"/>
          <w:szCs w:val="28"/>
        </w:rPr>
      </w:pPr>
    </w:p>
    <w:p w14:paraId="64EF086E" w14:textId="77777777" w:rsidR="005A42E6" w:rsidRPr="005A42E6" w:rsidRDefault="005A42E6" w:rsidP="005A42E6">
      <w:pPr>
        <w:shd w:val="clear" w:color="auto" w:fill="FFFFFF"/>
        <w:ind w:firstLine="708"/>
        <w:jc w:val="both"/>
        <w:rPr>
          <w:sz w:val="28"/>
          <w:szCs w:val="28"/>
        </w:rPr>
      </w:pPr>
      <w:r w:rsidRPr="005A42E6">
        <w:rPr>
          <w:sz w:val="28"/>
          <w:szCs w:val="28"/>
        </w:rPr>
        <w:t xml:space="preserve">1.3.3. Инвестиции </w:t>
      </w:r>
    </w:p>
    <w:p w14:paraId="41235421" w14:textId="77777777" w:rsidR="005A42E6" w:rsidRPr="005A42E6" w:rsidRDefault="005A42E6" w:rsidP="005A42E6">
      <w:pPr>
        <w:shd w:val="clear" w:color="auto" w:fill="FFFFFF"/>
        <w:ind w:firstLine="708"/>
        <w:jc w:val="both"/>
        <w:rPr>
          <w:sz w:val="28"/>
          <w:szCs w:val="28"/>
        </w:rPr>
      </w:pPr>
      <w:r w:rsidRPr="005A42E6">
        <w:rPr>
          <w:sz w:val="28"/>
          <w:szCs w:val="28"/>
        </w:rPr>
        <w:t xml:space="preserve">В период с 2013 г. по 2017 г. включительно в объем инвестиций в основной капитал по крупным и средним предприятиям округа (по данным Федеральной службы государственной статистики) за счет всех источников финансирования составлял: </w:t>
      </w:r>
    </w:p>
    <w:p w14:paraId="035F4C9C" w14:textId="77777777" w:rsidR="005A42E6" w:rsidRPr="005A42E6" w:rsidRDefault="005A42E6" w:rsidP="005A42E6">
      <w:pPr>
        <w:shd w:val="clear" w:color="auto" w:fill="FFFFFF"/>
        <w:ind w:firstLine="708"/>
        <w:jc w:val="both"/>
        <w:rPr>
          <w:sz w:val="28"/>
          <w:szCs w:val="28"/>
        </w:rPr>
      </w:pPr>
      <w:r w:rsidRPr="005A42E6">
        <w:rPr>
          <w:sz w:val="28"/>
          <w:szCs w:val="28"/>
        </w:rPr>
        <w:t>в 2013 г. – 472,83 млн. рублей (49,9% к уровню 2012 г.);</w:t>
      </w:r>
    </w:p>
    <w:p w14:paraId="7A0AAF3F" w14:textId="77777777" w:rsidR="005A42E6" w:rsidRPr="005A42E6" w:rsidRDefault="005A42E6" w:rsidP="005A42E6">
      <w:pPr>
        <w:shd w:val="clear" w:color="auto" w:fill="FFFFFF"/>
        <w:ind w:firstLine="708"/>
        <w:jc w:val="both"/>
        <w:rPr>
          <w:sz w:val="28"/>
          <w:szCs w:val="28"/>
        </w:rPr>
      </w:pPr>
      <w:r w:rsidRPr="005A42E6">
        <w:rPr>
          <w:sz w:val="28"/>
          <w:szCs w:val="28"/>
        </w:rPr>
        <w:t>в 2014 г. – 1 257,48 млн. рублей (в 2,66 раза к уровню 2013 г.);</w:t>
      </w:r>
    </w:p>
    <w:p w14:paraId="06F1F508" w14:textId="77777777" w:rsidR="005A42E6" w:rsidRPr="005A42E6" w:rsidRDefault="005A42E6" w:rsidP="005A42E6">
      <w:pPr>
        <w:shd w:val="clear" w:color="auto" w:fill="FFFFFF"/>
        <w:ind w:firstLine="708"/>
        <w:jc w:val="both"/>
        <w:rPr>
          <w:sz w:val="28"/>
          <w:szCs w:val="28"/>
        </w:rPr>
      </w:pPr>
      <w:r w:rsidRPr="005A42E6">
        <w:rPr>
          <w:sz w:val="28"/>
          <w:szCs w:val="28"/>
        </w:rPr>
        <w:t>в 2015 г. – 1 711,1 млн. рублей (136,1% к уровню 2014г.);</w:t>
      </w:r>
    </w:p>
    <w:p w14:paraId="0B51F22D" w14:textId="77777777" w:rsidR="005A42E6" w:rsidRPr="005A42E6" w:rsidRDefault="005A42E6" w:rsidP="005A42E6">
      <w:pPr>
        <w:shd w:val="clear" w:color="auto" w:fill="FFFFFF"/>
        <w:ind w:firstLine="708"/>
        <w:jc w:val="both"/>
        <w:rPr>
          <w:sz w:val="28"/>
          <w:szCs w:val="28"/>
        </w:rPr>
      </w:pPr>
      <w:r w:rsidRPr="005A42E6">
        <w:rPr>
          <w:sz w:val="28"/>
          <w:szCs w:val="28"/>
        </w:rPr>
        <w:t>в 2016 г. – 1 852,6 млн. рублей (108,3% к уровню 2015 г.);</w:t>
      </w:r>
    </w:p>
    <w:p w14:paraId="61C459A6" w14:textId="77777777" w:rsidR="005A42E6" w:rsidRPr="005A42E6" w:rsidRDefault="005A42E6" w:rsidP="005A42E6">
      <w:pPr>
        <w:shd w:val="clear" w:color="auto" w:fill="FFFFFF"/>
        <w:ind w:firstLine="708"/>
        <w:jc w:val="both"/>
        <w:rPr>
          <w:sz w:val="28"/>
          <w:szCs w:val="28"/>
        </w:rPr>
      </w:pPr>
      <w:r w:rsidRPr="005A42E6">
        <w:rPr>
          <w:sz w:val="28"/>
          <w:szCs w:val="28"/>
        </w:rPr>
        <w:t>в 2017 г. – 900,1 млн. рублей (48,6 % к уровню 2016 г.).</w:t>
      </w:r>
    </w:p>
    <w:p w14:paraId="44B02313" w14:textId="77777777" w:rsidR="005A42E6" w:rsidRPr="005A42E6" w:rsidRDefault="005A42E6" w:rsidP="005A42E6">
      <w:pPr>
        <w:rPr>
          <w:bCs/>
          <w:szCs w:val="28"/>
        </w:rPr>
      </w:pPr>
    </w:p>
    <w:p w14:paraId="343E6DB7" w14:textId="77777777" w:rsidR="005A42E6" w:rsidRPr="005A42E6" w:rsidRDefault="005A42E6" w:rsidP="005A42E6">
      <w:pPr>
        <w:spacing w:line="240" w:lineRule="exact"/>
        <w:jc w:val="center"/>
        <w:rPr>
          <w:bCs/>
          <w:sz w:val="26"/>
          <w:szCs w:val="26"/>
        </w:rPr>
      </w:pPr>
      <w:r w:rsidRPr="005A42E6">
        <w:rPr>
          <w:bCs/>
          <w:sz w:val="26"/>
          <w:szCs w:val="26"/>
        </w:rPr>
        <w:lastRenderedPageBreak/>
        <w:t>Поступление инвестиций в основной капитал за счет всех источников финансирования (без учета субъектов малого предпринимательства)</w:t>
      </w:r>
    </w:p>
    <w:p w14:paraId="5A03C8D7" w14:textId="77777777" w:rsidR="005A42E6" w:rsidRPr="005A42E6" w:rsidRDefault="005A42E6" w:rsidP="005A42E6">
      <w:pPr>
        <w:spacing w:line="240" w:lineRule="exact"/>
        <w:ind w:firstLine="708"/>
        <w:jc w:val="both"/>
        <w:rPr>
          <w:bCs/>
          <w:sz w:val="28"/>
          <w:szCs w:val="28"/>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417"/>
        <w:gridCol w:w="756"/>
        <w:gridCol w:w="756"/>
        <w:gridCol w:w="876"/>
        <w:gridCol w:w="876"/>
        <w:gridCol w:w="876"/>
        <w:gridCol w:w="977"/>
        <w:gridCol w:w="963"/>
        <w:gridCol w:w="993"/>
        <w:gridCol w:w="1007"/>
      </w:tblGrid>
      <w:tr w:rsidR="005A42E6" w:rsidRPr="005A42E6" w14:paraId="5164403C" w14:textId="77777777" w:rsidTr="009A430C">
        <w:trPr>
          <w:trHeight w:val="330"/>
        </w:trPr>
        <w:tc>
          <w:tcPr>
            <w:tcW w:w="568" w:type="dxa"/>
          </w:tcPr>
          <w:p w14:paraId="5E3CC542" w14:textId="77777777" w:rsidR="005A42E6" w:rsidRPr="005A42E6" w:rsidRDefault="005A42E6" w:rsidP="005A42E6">
            <w:pPr>
              <w:spacing w:line="240" w:lineRule="exact"/>
              <w:jc w:val="both"/>
              <w:rPr>
                <w:bCs/>
                <w:sz w:val="22"/>
                <w:szCs w:val="22"/>
              </w:rPr>
            </w:pPr>
            <w:r w:rsidRPr="005A42E6">
              <w:rPr>
                <w:bCs/>
                <w:sz w:val="22"/>
                <w:szCs w:val="22"/>
              </w:rPr>
              <w:t>№ п/п</w:t>
            </w:r>
          </w:p>
        </w:tc>
        <w:tc>
          <w:tcPr>
            <w:tcW w:w="1417" w:type="dxa"/>
          </w:tcPr>
          <w:p w14:paraId="5C68570E" w14:textId="77777777" w:rsidR="005A42E6" w:rsidRPr="005A42E6" w:rsidRDefault="005A42E6" w:rsidP="005A42E6">
            <w:pPr>
              <w:spacing w:line="240" w:lineRule="exact"/>
              <w:jc w:val="both"/>
              <w:rPr>
                <w:bCs/>
                <w:sz w:val="22"/>
                <w:szCs w:val="22"/>
              </w:rPr>
            </w:pPr>
          </w:p>
        </w:tc>
        <w:tc>
          <w:tcPr>
            <w:tcW w:w="756" w:type="dxa"/>
          </w:tcPr>
          <w:p w14:paraId="29E0AB60" w14:textId="77777777" w:rsidR="005A42E6" w:rsidRPr="005A42E6" w:rsidRDefault="005A42E6" w:rsidP="005A42E6">
            <w:pPr>
              <w:spacing w:line="240" w:lineRule="exact"/>
              <w:jc w:val="both"/>
              <w:rPr>
                <w:bCs/>
                <w:sz w:val="22"/>
                <w:szCs w:val="22"/>
              </w:rPr>
            </w:pPr>
            <w:r w:rsidRPr="005A42E6">
              <w:rPr>
                <w:bCs/>
                <w:sz w:val="22"/>
                <w:szCs w:val="22"/>
              </w:rPr>
              <w:t>1995</w:t>
            </w:r>
          </w:p>
        </w:tc>
        <w:tc>
          <w:tcPr>
            <w:tcW w:w="756" w:type="dxa"/>
          </w:tcPr>
          <w:p w14:paraId="2B1B3BF2" w14:textId="77777777" w:rsidR="005A42E6" w:rsidRPr="005A42E6" w:rsidRDefault="005A42E6" w:rsidP="005A42E6">
            <w:pPr>
              <w:spacing w:line="240" w:lineRule="exact"/>
              <w:jc w:val="both"/>
              <w:rPr>
                <w:bCs/>
                <w:sz w:val="22"/>
                <w:szCs w:val="22"/>
              </w:rPr>
            </w:pPr>
            <w:r w:rsidRPr="005A42E6">
              <w:rPr>
                <w:bCs/>
                <w:sz w:val="22"/>
                <w:szCs w:val="22"/>
              </w:rPr>
              <w:t>2000</w:t>
            </w:r>
          </w:p>
        </w:tc>
        <w:tc>
          <w:tcPr>
            <w:tcW w:w="876" w:type="dxa"/>
          </w:tcPr>
          <w:p w14:paraId="4ED783FC" w14:textId="77777777" w:rsidR="005A42E6" w:rsidRPr="005A42E6" w:rsidRDefault="005A42E6" w:rsidP="005A42E6">
            <w:pPr>
              <w:spacing w:line="240" w:lineRule="exact"/>
              <w:jc w:val="both"/>
              <w:rPr>
                <w:bCs/>
                <w:sz w:val="22"/>
                <w:szCs w:val="22"/>
              </w:rPr>
            </w:pPr>
            <w:r w:rsidRPr="005A42E6">
              <w:rPr>
                <w:bCs/>
                <w:sz w:val="22"/>
                <w:szCs w:val="22"/>
              </w:rPr>
              <w:t>2005</w:t>
            </w:r>
          </w:p>
        </w:tc>
        <w:tc>
          <w:tcPr>
            <w:tcW w:w="876" w:type="dxa"/>
          </w:tcPr>
          <w:p w14:paraId="3CEF48EB" w14:textId="77777777" w:rsidR="005A42E6" w:rsidRPr="005A42E6" w:rsidRDefault="005A42E6" w:rsidP="005A42E6">
            <w:pPr>
              <w:spacing w:line="240" w:lineRule="exact"/>
              <w:jc w:val="both"/>
              <w:rPr>
                <w:bCs/>
                <w:sz w:val="22"/>
                <w:szCs w:val="22"/>
              </w:rPr>
            </w:pPr>
            <w:r w:rsidRPr="005A42E6">
              <w:rPr>
                <w:bCs/>
                <w:sz w:val="22"/>
                <w:szCs w:val="22"/>
              </w:rPr>
              <w:t>2008</w:t>
            </w:r>
          </w:p>
        </w:tc>
        <w:tc>
          <w:tcPr>
            <w:tcW w:w="876" w:type="dxa"/>
          </w:tcPr>
          <w:p w14:paraId="42CD2834" w14:textId="77777777" w:rsidR="005A42E6" w:rsidRPr="005A42E6" w:rsidRDefault="005A42E6" w:rsidP="005A42E6">
            <w:pPr>
              <w:spacing w:line="240" w:lineRule="exact"/>
              <w:jc w:val="both"/>
              <w:rPr>
                <w:bCs/>
                <w:sz w:val="22"/>
                <w:szCs w:val="22"/>
              </w:rPr>
            </w:pPr>
            <w:r w:rsidRPr="005A42E6">
              <w:rPr>
                <w:bCs/>
                <w:sz w:val="22"/>
                <w:szCs w:val="22"/>
              </w:rPr>
              <w:t>2010</w:t>
            </w:r>
          </w:p>
        </w:tc>
        <w:tc>
          <w:tcPr>
            <w:tcW w:w="977" w:type="dxa"/>
          </w:tcPr>
          <w:p w14:paraId="538C1BA5" w14:textId="77777777" w:rsidR="005A42E6" w:rsidRPr="005A42E6" w:rsidRDefault="005A42E6" w:rsidP="005A42E6">
            <w:pPr>
              <w:spacing w:line="240" w:lineRule="exact"/>
              <w:jc w:val="both"/>
              <w:rPr>
                <w:bCs/>
                <w:sz w:val="22"/>
                <w:szCs w:val="22"/>
              </w:rPr>
            </w:pPr>
            <w:r w:rsidRPr="005A42E6">
              <w:rPr>
                <w:bCs/>
                <w:sz w:val="22"/>
                <w:szCs w:val="22"/>
              </w:rPr>
              <w:t>2012</w:t>
            </w:r>
          </w:p>
        </w:tc>
        <w:tc>
          <w:tcPr>
            <w:tcW w:w="963" w:type="dxa"/>
          </w:tcPr>
          <w:p w14:paraId="410D7118" w14:textId="77777777" w:rsidR="005A42E6" w:rsidRPr="005A42E6" w:rsidRDefault="005A42E6" w:rsidP="005A42E6">
            <w:pPr>
              <w:spacing w:line="240" w:lineRule="exact"/>
              <w:jc w:val="both"/>
              <w:rPr>
                <w:bCs/>
                <w:sz w:val="22"/>
                <w:szCs w:val="22"/>
              </w:rPr>
            </w:pPr>
            <w:r w:rsidRPr="005A42E6">
              <w:rPr>
                <w:bCs/>
                <w:sz w:val="22"/>
                <w:szCs w:val="22"/>
              </w:rPr>
              <w:t>2015</w:t>
            </w:r>
          </w:p>
        </w:tc>
        <w:tc>
          <w:tcPr>
            <w:tcW w:w="993" w:type="dxa"/>
          </w:tcPr>
          <w:p w14:paraId="3BB86BA1" w14:textId="77777777" w:rsidR="005A42E6" w:rsidRPr="005A42E6" w:rsidRDefault="005A42E6" w:rsidP="005A42E6">
            <w:pPr>
              <w:spacing w:line="240" w:lineRule="exact"/>
              <w:jc w:val="both"/>
              <w:rPr>
                <w:bCs/>
                <w:sz w:val="22"/>
                <w:szCs w:val="22"/>
              </w:rPr>
            </w:pPr>
            <w:r w:rsidRPr="005A42E6">
              <w:rPr>
                <w:bCs/>
                <w:sz w:val="22"/>
                <w:szCs w:val="22"/>
              </w:rPr>
              <w:t>2016</w:t>
            </w:r>
          </w:p>
        </w:tc>
        <w:tc>
          <w:tcPr>
            <w:tcW w:w="1007" w:type="dxa"/>
          </w:tcPr>
          <w:p w14:paraId="2D05C506" w14:textId="77777777" w:rsidR="005A42E6" w:rsidRPr="005A42E6" w:rsidRDefault="005A42E6" w:rsidP="005A42E6">
            <w:pPr>
              <w:spacing w:line="240" w:lineRule="exact"/>
              <w:jc w:val="both"/>
              <w:rPr>
                <w:bCs/>
                <w:sz w:val="22"/>
                <w:szCs w:val="22"/>
              </w:rPr>
            </w:pPr>
            <w:r w:rsidRPr="005A42E6">
              <w:rPr>
                <w:bCs/>
                <w:sz w:val="22"/>
                <w:szCs w:val="22"/>
              </w:rPr>
              <w:t>2017</w:t>
            </w:r>
          </w:p>
        </w:tc>
      </w:tr>
      <w:tr w:rsidR="005A42E6" w:rsidRPr="005A42E6" w14:paraId="3036E366" w14:textId="77777777" w:rsidTr="009A430C">
        <w:trPr>
          <w:trHeight w:val="330"/>
        </w:trPr>
        <w:tc>
          <w:tcPr>
            <w:tcW w:w="568" w:type="dxa"/>
          </w:tcPr>
          <w:p w14:paraId="0E011B76" w14:textId="77777777" w:rsidR="005A42E6" w:rsidRPr="005A42E6" w:rsidRDefault="005A42E6" w:rsidP="005A42E6">
            <w:pPr>
              <w:spacing w:line="240" w:lineRule="exact"/>
              <w:jc w:val="both"/>
              <w:rPr>
                <w:bCs/>
                <w:sz w:val="22"/>
                <w:szCs w:val="22"/>
              </w:rPr>
            </w:pPr>
            <w:r w:rsidRPr="005A42E6">
              <w:rPr>
                <w:bCs/>
                <w:sz w:val="22"/>
                <w:szCs w:val="22"/>
              </w:rPr>
              <w:t>1.</w:t>
            </w:r>
          </w:p>
        </w:tc>
        <w:tc>
          <w:tcPr>
            <w:tcW w:w="1417" w:type="dxa"/>
          </w:tcPr>
          <w:p w14:paraId="5B87334A" w14:textId="77777777" w:rsidR="005A42E6" w:rsidRPr="005A42E6" w:rsidRDefault="005A42E6" w:rsidP="005A42E6">
            <w:pPr>
              <w:spacing w:line="240" w:lineRule="exact"/>
              <w:jc w:val="both"/>
              <w:rPr>
                <w:bCs/>
                <w:sz w:val="22"/>
                <w:szCs w:val="22"/>
              </w:rPr>
            </w:pPr>
            <w:r w:rsidRPr="005A42E6">
              <w:rPr>
                <w:bCs/>
                <w:sz w:val="22"/>
                <w:szCs w:val="22"/>
              </w:rPr>
              <w:t>Всего, млн. рублей</w:t>
            </w:r>
          </w:p>
        </w:tc>
        <w:tc>
          <w:tcPr>
            <w:tcW w:w="756" w:type="dxa"/>
            <w:vAlign w:val="center"/>
          </w:tcPr>
          <w:p w14:paraId="6CC78B47" w14:textId="77777777" w:rsidR="005A42E6" w:rsidRPr="005A42E6" w:rsidRDefault="005A42E6" w:rsidP="005A42E6">
            <w:pPr>
              <w:spacing w:line="240" w:lineRule="exact"/>
              <w:jc w:val="center"/>
              <w:rPr>
                <w:bCs/>
                <w:sz w:val="22"/>
                <w:szCs w:val="22"/>
              </w:rPr>
            </w:pPr>
            <w:r w:rsidRPr="005A42E6">
              <w:rPr>
                <w:bCs/>
                <w:sz w:val="22"/>
                <w:szCs w:val="22"/>
              </w:rPr>
              <w:t>22,5</w:t>
            </w:r>
          </w:p>
        </w:tc>
        <w:tc>
          <w:tcPr>
            <w:tcW w:w="756" w:type="dxa"/>
            <w:vAlign w:val="center"/>
          </w:tcPr>
          <w:p w14:paraId="3E370420" w14:textId="77777777" w:rsidR="005A42E6" w:rsidRPr="005A42E6" w:rsidRDefault="005A42E6" w:rsidP="005A42E6">
            <w:pPr>
              <w:spacing w:line="240" w:lineRule="exact"/>
              <w:jc w:val="center"/>
              <w:rPr>
                <w:bCs/>
                <w:sz w:val="22"/>
                <w:szCs w:val="22"/>
              </w:rPr>
            </w:pPr>
            <w:r w:rsidRPr="005A42E6">
              <w:rPr>
                <w:bCs/>
                <w:sz w:val="22"/>
                <w:szCs w:val="22"/>
              </w:rPr>
              <w:t>79,0</w:t>
            </w:r>
          </w:p>
        </w:tc>
        <w:tc>
          <w:tcPr>
            <w:tcW w:w="876" w:type="dxa"/>
            <w:vAlign w:val="center"/>
          </w:tcPr>
          <w:p w14:paraId="5FA617AA" w14:textId="77777777" w:rsidR="005A42E6" w:rsidRPr="005A42E6" w:rsidRDefault="005A42E6" w:rsidP="005A42E6">
            <w:pPr>
              <w:spacing w:line="240" w:lineRule="exact"/>
              <w:jc w:val="center"/>
              <w:rPr>
                <w:bCs/>
                <w:sz w:val="22"/>
                <w:szCs w:val="22"/>
              </w:rPr>
            </w:pPr>
            <w:r w:rsidRPr="005A42E6">
              <w:rPr>
                <w:bCs/>
                <w:sz w:val="22"/>
                <w:szCs w:val="22"/>
              </w:rPr>
              <w:t>350,9</w:t>
            </w:r>
          </w:p>
        </w:tc>
        <w:tc>
          <w:tcPr>
            <w:tcW w:w="876" w:type="dxa"/>
            <w:vAlign w:val="center"/>
          </w:tcPr>
          <w:p w14:paraId="01E6BF03" w14:textId="77777777" w:rsidR="005A42E6" w:rsidRPr="005A42E6" w:rsidRDefault="005A42E6" w:rsidP="005A42E6">
            <w:pPr>
              <w:spacing w:line="240" w:lineRule="exact"/>
              <w:jc w:val="center"/>
              <w:rPr>
                <w:bCs/>
                <w:sz w:val="22"/>
                <w:szCs w:val="22"/>
              </w:rPr>
            </w:pPr>
            <w:r w:rsidRPr="005A42E6">
              <w:rPr>
                <w:bCs/>
                <w:sz w:val="22"/>
                <w:szCs w:val="22"/>
              </w:rPr>
              <w:t>672,5</w:t>
            </w:r>
          </w:p>
        </w:tc>
        <w:tc>
          <w:tcPr>
            <w:tcW w:w="876" w:type="dxa"/>
            <w:vAlign w:val="center"/>
          </w:tcPr>
          <w:p w14:paraId="0C3A78EF" w14:textId="77777777" w:rsidR="005A42E6" w:rsidRPr="005A42E6" w:rsidRDefault="005A42E6" w:rsidP="005A42E6">
            <w:pPr>
              <w:spacing w:line="240" w:lineRule="exact"/>
              <w:jc w:val="center"/>
              <w:rPr>
                <w:bCs/>
                <w:sz w:val="22"/>
                <w:szCs w:val="22"/>
              </w:rPr>
            </w:pPr>
            <w:r w:rsidRPr="005A42E6">
              <w:rPr>
                <w:bCs/>
                <w:sz w:val="22"/>
                <w:szCs w:val="22"/>
              </w:rPr>
              <w:t>416,5</w:t>
            </w:r>
          </w:p>
        </w:tc>
        <w:tc>
          <w:tcPr>
            <w:tcW w:w="977" w:type="dxa"/>
            <w:vAlign w:val="center"/>
          </w:tcPr>
          <w:p w14:paraId="3A3E2E10" w14:textId="77777777" w:rsidR="005A42E6" w:rsidRPr="005A42E6" w:rsidRDefault="005A42E6" w:rsidP="005A42E6">
            <w:pPr>
              <w:spacing w:line="240" w:lineRule="exact"/>
              <w:jc w:val="center"/>
              <w:rPr>
                <w:bCs/>
                <w:sz w:val="22"/>
                <w:szCs w:val="22"/>
              </w:rPr>
            </w:pPr>
            <w:r w:rsidRPr="005A42E6">
              <w:rPr>
                <w:bCs/>
                <w:sz w:val="22"/>
                <w:szCs w:val="22"/>
              </w:rPr>
              <w:t>948,24</w:t>
            </w:r>
          </w:p>
        </w:tc>
        <w:tc>
          <w:tcPr>
            <w:tcW w:w="963" w:type="dxa"/>
            <w:vAlign w:val="center"/>
          </w:tcPr>
          <w:p w14:paraId="7E79DFFC" w14:textId="77777777" w:rsidR="005A42E6" w:rsidRPr="005A42E6" w:rsidRDefault="005A42E6" w:rsidP="005A42E6">
            <w:pPr>
              <w:spacing w:line="240" w:lineRule="exact"/>
              <w:jc w:val="center"/>
              <w:rPr>
                <w:bCs/>
                <w:sz w:val="22"/>
                <w:szCs w:val="22"/>
              </w:rPr>
            </w:pPr>
            <w:r w:rsidRPr="005A42E6">
              <w:rPr>
                <w:bCs/>
                <w:sz w:val="22"/>
                <w:szCs w:val="22"/>
              </w:rPr>
              <w:t>1711,1</w:t>
            </w:r>
          </w:p>
        </w:tc>
        <w:tc>
          <w:tcPr>
            <w:tcW w:w="993" w:type="dxa"/>
            <w:vAlign w:val="center"/>
          </w:tcPr>
          <w:p w14:paraId="2492C2B4" w14:textId="77777777" w:rsidR="005A42E6" w:rsidRPr="005A42E6" w:rsidRDefault="005A42E6" w:rsidP="005A42E6">
            <w:pPr>
              <w:spacing w:line="240" w:lineRule="exact"/>
              <w:jc w:val="center"/>
              <w:rPr>
                <w:bCs/>
                <w:sz w:val="22"/>
                <w:szCs w:val="22"/>
              </w:rPr>
            </w:pPr>
            <w:r w:rsidRPr="005A42E6">
              <w:rPr>
                <w:bCs/>
                <w:sz w:val="22"/>
                <w:szCs w:val="22"/>
              </w:rPr>
              <w:t>1852,6</w:t>
            </w:r>
          </w:p>
        </w:tc>
        <w:tc>
          <w:tcPr>
            <w:tcW w:w="1007" w:type="dxa"/>
            <w:vAlign w:val="center"/>
          </w:tcPr>
          <w:p w14:paraId="2D444C7B" w14:textId="77777777" w:rsidR="005A42E6" w:rsidRPr="005A42E6" w:rsidRDefault="005A42E6" w:rsidP="005A42E6">
            <w:pPr>
              <w:spacing w:line="240" w:lineRule="exact"/>
              <w:jc w:val="center"/>
              <w:rPr>
                <w:bCs/>
                <w:sz w:val="22"/>
                <w:szCs w:val="22"/>
              </w:rPr>
            </w:pPr>
            <w:r w:rsidRPr="005A42E6">
              <w:rPr>
                <w:bCs/>
                <w:sz w:val="22"/>
                <w:szCs w:val="22"/>
              </w:rPr>
              <w:t>900,1</w:t>
            </w:r>
          </w:p>
        </w:tc>
      </w:tr>
      <w:tr w:rsidR="005A42E6" w:rsidRPr="005A42E6" w14:paraId="168D707E" w14:textId="77777777" w:rsidTr="009A430C">
        <w:trPr>
          <w:trHeight w:val="330"/>
        </w:trPr>
        <w:tc>
          <w:tcPr>
            <w:tcW w:w="568" w:type="dxa"/>
          </w:tcPr>
          <w:p w14:paraId="44BE9C4B" w14:textId="77777777" w:rsidR="005A42E6" w:rsidRPr="005A42E6" w:rsidRDefault="005A42E6" w:rsidP="005A42E6">
            <w:pPr>
              <w:spacing w:line="240" w:lineRule="exact"/>
              <w:jc w:val="both"/>
              <w:rPr>
                <w:bCs/>
                <w:sz w:val="22"/>
                <w:szCs w:val="22"/>
              </w:rPr>
            </w:pPr>
            <w:r w:rsidRPr="005A42E6">
              <w:rPr>
                <w:bCs/>
                <w:sz w:val="22"/>
                <w:szCs w:val="22"/>
              </w:rPr>
              <w:t>2.</w:t>
            </w:r>
          </w:p>
        </w:tc>
        <w:tc>
          <w:tcPr>
            <w:tcW w:w="1417" w:type="dxa"/>
          </w:tcPr>
          <w:p w14:paraId="5F7EB3B9" w14:textId="77777777" w:rsidR="005A42E6" w:rsidRPr="005A42E6" w:rsidRDefault="005A42E6" w:rsidP="005A42E6">
            <w:pPr>
              <w:spacing w:line="240" w:lineRule="exact"/>
              <w:jc w:val="both"/>
              <w:rPr>
                <w:bCs/>
                <w:sz w:val="22"/>
                <w:szCs w:val="22"/>
              </w:rPr>
            </w:pPr>
            <w:r w:rsidRPr="005A42E6">
              <w:rPr>
                <w:bCs/>
                <w:sz w:val="22"/>
                <w:szCs w:val="22"/>
              </w:rPr>
              <w:t>В расчете на душу населения, рублей</w:t>
            </w:r>
          </w:p>
        </w:tc>
        <w:tc>
          <w:tcPr>
            <w:tcW w:w="756" w:type="dxa"/>
            <w:vAlign w:val="center"/>
          </w:tcPr>
          <w:p w14:paraId="1AC1AF2E" w14:textId="77777777" w:rsidR="005A42E6" w:rsidRPr="005A42E6" w:rsidRDefault="005A42E6" w:rsidP="005A42E6">
            <w:pPr>
              <w:spacing w:line="240" w:lineRule="exact"/>
              <w:jc w:val="center"/>
              <w:rPr>
                <w:bCs/>
                <w:sz w:val="22"/>
                <w:szCs w:val="22"/>
              </w:rPr>
            </w:pPr>
            <w:r w:rsidRPr="005A42E6">
              <w:rPr>
                <w:bCs/>
                <w:sz w:val="22"/>
                <w:szCs w:val="22"/>
              </w:rPr>
              <w:t>264,7</w:t>
            </w:r>
          </w:p>
        </w:tc>
        <w:tc>
          <w:tcPr>
            <w:tcW w:w="756" w:type="dxa"/>
            <w:vAlign w:val="center"/>
          </w:tcPr>
          <w:p w14:paraId="136A2B90" w14:textId="77777777" w:rsidR="005A42E6" w:rsidRPr="005A42E6" w:rsidRDefault="005A42E6" w:rsidP="005A42E6">
            <w:pPr>
              <w:spacing w:line="240" w:lineRule="exact"/>
              <w:jc w:val="center"/>
              <w:rPr>
                <w:bCs/>
                <w:sz w:val="22"/>
                <w:szCs w:val="22"/>
              </w:rPr>
            </w:pPr>
            <w:r w:rsidRPr="005A42E6">
              <w:rPr>
                <w:bCs/>
                <w:sz w:val="22"/>
                <w:szCs w:val="22"/>
              </w:rPr>
              <w:t>932,7</w:t>
            </w:r>
          </w:p>
        </w:tc>
        <w:tc>
          <w:tcPr>
            <w:tcW w:w="876" w:type="dxa"/>
            <w:vAlign w:val="center"/>
          </w:tcPr>
          <w:p w14:paraId="6B160176" w14:textId="77777777" w:rsidR="005A42E6" w:rsidRPr="005A42E6" w:rsidRDefault="005A42E6" w:rsidP="005A42E6">
            <w:pPr>
              <w:spacing w:line="240" w:lineRule="exact"/>
              <w:jc w:val="center"/>
              <w:rPr>
                <w:bCs/>
                <w:sz w:val="22"/>
                <w:szCs w:val="22"/>
              </w:rPr>
            </w:pPr>
            <w:r w:rsidRPr="005A42E6">
              <w:rPr>
                <w:bCs/>
                <w:sz w:val="22"/>
                <w:szCs w:val="22"/>
              </w:rPr>
              <w:t>4348,2</w:t>
            </w:r>
          </w:p>
        </w:tc>
        <w:tc>
          <w:tcPr>
            <w:tcW w:w="876" w:type="dxa"/>
            <w:vAlign w:val="center"/>
          </w:tcPr>
          <w:p w14:paraId="4642F704" w14:textId="77777777" w:rsidR="005A42E6" w:rsidRPr="005A42E6" w:rsidRDefault="005A42E6" w:rsidP="005A42E6">
            <w:pPr>
              <w:spacing w:line="240" w:lineRule="exact"/>
              <w:jc w:val="center"/>
              <w:rPr>
                <w:bCs/>
                <w:sz w:val="22"/>
                <w:szCs w:val="22"/>
              </w:rPr>
            </w:pPr>
            <w:r w:rsidRPr="005A42E6">
              <w:rPr>
                <w:bCs/>
                <w:sz w:val="22"/>
                <w:szCs w:val="22"/>
              </w:rPr>
              <w:t>8534,3</w:t>
            </w:r>
          </w:p>
        </w:tc>
        <w:tc>
          <w:tcPr>
            <w:tcW w:w="876" w:type="dxa"/>
            <w:vAlign w:val="center"/>
          </w:tcPr>
          <w:p w14:paraId="120B24B4" w14:textId="77777777" w:rsidR="005A42E6" w:rsidRPr="005A42E6" w:rsidRDefault="005A42E6" w:rsidP="005A42E6">
            <w:pPr>
              <w:spacing w:line="240" w:lineRule="exact"/>
              <w:jc w:val="center"/>
              <w:rPr>
                <w:bCs/>
                <w:sz w:val="22"/>
                <w:szCs w:val="22"/>
              </w:rPr>
            </w:pPr>
            <w:r w:rsidRPr="005A42E6">
              <w:rPr>
                <w:bCs/>
                <w:sz w:val="22"/>
                <w:szCs w:val="22"/>
              </w:rPr>
              <w:t>5346,6</w:t>
            </w:r>
          </w:p>
        </w:tc>
        <w:tc>
          <w:tcPr>
            <w:tcW w:w="977" w:type="dxa"/>
            <w:vAlign w:val="center"/>
          </w:tcPr>
          <w:p w14:paraId="508BD579" w14:textId="77777777" w:rsidR="005A42E6" w:rsidRPr="005A42E6" w:rsidRDefault="005A42E6" w:rsidP="005A42E6">
            <w:pPr>
              <w:spacing w:line="240" w:lineRule="exact"/>
              <w:jc w:val="center"/>
              <w:rPr>
                <w:bCs/>
                <w:sz w:val="22"/>
                <w:szCs w:val="22"/>
              </w:rPr>
            </w:pPr>
            <w:r w:rsidRPr="005A42E6">
              <w:rPr>
                <w:bCs/>
                <w:sz w:val="22"/>
                <w:szCs w:val="22"/>
              </w:rPr>
              <w:t>12235,3</w:t>
            </w:r>
          </w:p>
        </w:tc>
        <w:tc>
          <w:tcPr>
            <w:tcW w:w="963" w:type="dxa"/>
            <w:vAlign w:val="center"/>
          </w:tcPr>
          <w:p w14:paraId="1F8952C2" w14:textId="77777777" w:rsidR="005A42E6" w:rsidRPr="005A42E6" w:rsidRDefault="005A42E6" w:rsidP="005A42E6">
            <w:pPr>
              <w:spacing w:line="240" w:lineRule="exact"/>
              <w:jc w:val="center"/>
              <w:rPr>
                <w:bCs/>
                <w:sz w:val="22"/>
                <w:szCs w:val="22"/>
              </w:rPr>
            </w:pPr>
            <w:r w:rsidRPr="005A42E6">
              <w:rPr>
                <w:bCs/>
                <w:sz w:val="22"/>
                <w:szCs w:val="22"/>
              </w:rPr>
              <w:t>22723,8</w:t>
            </w:r>
          </w:p>
        </w:tc>
        <w:tc>
          <w:tcPr>
            <w:tcW w:w="993" w:type="dxa"/>
            <w:vAlign w:val="center"/>
          </w:tcPr>
          <w:p w14:paraId="7238A11C" w14:textId="77777777" w:rsidR="005A42E6" w:rsidRPr="005A42E6" w:rsidRDefault="005A42E6" w:rsidP="005A42E6">
            <w:pPr>
              <w:spacing w:line="240" w:lineRule="exact"/>
              <w:jc w:val="center"/>
              <w:rPr>
                <w:bCs/>
                <w:sz w:val="22"/>
                <w:szCs w:val="22"/>
              </w:rPr>
            </w:pPr>
            <w:r w:rsidRPr="005A42E6">
              <w:rPr>
                <w:bCs/>
                <w:sz w:val="22"/>
                <w:szCs w:val="22"/>
              </w:rPr>
              <w:t>24734,3</w:t>
            </w:r>
          </w:p>
        </w:tc>
        <w:tc>
          <w:tcPr>
            <w:tcW w:w="1007" w:type="dxa"/>
            <w:vAlign w:val="center"/>
          </w:tcPr>
          <w:p w14:paraId="018997B3" w14:textId="77777777" w:rsidR="005A42E6" w:rsidRPr="005A42E6" w:rsidRDefault="005A42E6" w:rsidP="005A42E6">
            <w:pPr>
              <w:spacing w:line="240" w:lineRule="exact"/>
              <w:jc w:val="center"/>
              <w:rPr>
                <w:bCs/>
                <w:sz w:val="22"/>
                <w:szCs w:val="22"/>
              </w:rPr>
            </w:pPr>
            <w:r w:rsidRPr="005A42E6">
              <w:rPr>
                <w:bCs/>
                <w:sz w:val="22"/>
                <w:szCs w:val="22"/>
              </w:rPr>
              <w:t>12126,3</w:t>
            </w:r>
          </w:p>
        </w:tc>
      </w:tr>
    </w:tbl>
    <w:p w14:paraId="4B2149AC" w14:textId="77777777" w:rsidR="005A42E6" w:rsidRPr="005A42E6" w:rsidRDefault="005A42E6" w:rsidP="005A42E6">
      <w:pPr>
        <w:ind w:firstLine="709"/>
        <w:jc w:val="both"/>
        <w:rPr>
          <w:bCs/>
          <w:sz w:val="28"/>
          <w:szCs w:val="28"/>
        </w:rPr>
      </w:pPr>
    </w:p>
    <w:p w14:paraId="57141DCB" w14:textId="77777777" w:rsidR="005A42E6" w:rsidRPr="005A42E6" w:rsidRDefault="005A42E6" w:rsidP="005A42E6">
      <w:pPr>
        <w:ind w:firstLine="709"/>
        <w:jc w:val="both"/>
        <w:rPr>
          <w:bCs/>
          <w:sz w:val="28"/>
          <w:szCs w:val="28"/>
        </w:rPr>
      </w:pPr>
      <w:r w:rsidRPr="005A42E6">
        <w:rPr>
          <w:bCs/>
          <w:sz w:val="28"/>
          <w:szCs w:val="28"/>
        </w:rPr>
        <w:t xml:space="preserve">Проведенный анализ показывает неравномерное поступление инвестиций в экономику округа. </w:t>
      </w:r>
    </w:p>
    <w:p w14:paraId="39C7CFDC" w14:textId="77777777" w:rsidR="005A42E6" w:rsidRPr="005A42E6" w:rsidRDefault="005A42E6" w:rsidP="005A42E6">
      <w:pPr>
        <w:ind w:firstLine="709"/>
        <w:jc w:val="both"/>
        <w:rPr>
          <w:bCs/>
          <w:sz w:val="28"/>
          <w:szCs w:val="28"/>
        </w:rPr>
      </w:pPr>
      <w:r w:rsidRPr="005A42E6">
        <w:rPr>
          <w:bCs/>
          <w:sz w:val="28"/>
          <w:szCs w:val="28"/>
        </w:rPr>
        <w:t>Это связано с реализацией крупных инвестиционных проектов в 2013 - 2016 годах, связанных с модернизацией действующих и созданием новых производств:</w:t>
      </w:r>
    </w:p>
    <w:p w14:paraId="417DFFF7" w14:textId="77777777" w:rsidR="005A42E6" w:rsidRPr="005A42E6" w:rsidRDefault="005A42E6" w:rsidP="005A42E6">
      <w:pPr>
        <w:ind w:firstLine="709"/>
        <w:jc w:val="both"/>
        <w:rPr>
          <w:bCs/>
          <w:sz w:val="28"/>
          <w:szCs w:val="28"/>
        </w:rPr>
      </w:pPr>
      <w:r w:rsidRPr="005A42E6">
        <w:rPr>
          <w:bCs/>
          <w:sz w:val="28"/>
          <w:szCs w:val="28"/>
        </w:rPr>
        <w:t>- строительство завода по производству автоклавного ячеистого газобетона (ЗАО «МПРК «ГРАС») стоимостью 2,3 млрд. рублей;</w:t>
      </w:r>
    </w:p>
    <w:p w14:paraId="19D186CB" w14:textId="77777777" w:rsidR="005A42E6" w:rsidRPr="005A42E6" w:rsidRDefault="005A42E6" w:rsidP="005A42E6">
      <w:pPr>
        <w:ind w:firstLine="709"/>
        <w:jc w:val="both"/>
        <w:rPr>
          <w:bCs/>
          <w:sz w:val="28"/>
          <w:szCs w:val="28"/>
        </w:rPr>
      </w:pPr>
      <w:r w:rsidRPr="005A42E6">
        <w:rPr>
          <w:bCs/>
          <w:sz w:val="28"/>
          <w:szCs w:val="28"/>
        </w:rPr>
        <w:t>- ЗАО «Ставропольский бройлер» реализованы два проекта «Реконструкция и модернизация объекта кормопроизводства «Светлоградский комбикормовый завод» и «Строительство площадки «Светлоградская». На реализацию проектов направлено 2,1 млрд. рублей.</w:t>
      </w:r>
    </w:p>
    <w:p w14:paraId="162CC7FB" w14:textId="77777777" w:rsidR="005A42E6" w:rsidRPr="005A42E6" w:rsidRDefault="005A42E6" w:rsidP="005A42E6">
      <w:pPr>
        <w:ind w:firstLine="709"/>
        <w:jc w:val="both"/>
        <w:rPr>
          <w:bCs/>
          <w:sz w:val="28"/>
          <w:szCs w:val="28"/>
        </w:rPr>
      </w:pPr>
      <w:r w:rsidRPr="005A42E6">
        <w:rPr>
          <w:bCs/>
          <w:sz w:val="28"/>
          <w:szCs w:val="28"/>
        </w:rPr>
        <w:t>В 2015 году завершено строительство детского сада-яслей. Общая сметная стоимость строительства составляла 156,0 млн. рублей, фактическое исполнение 153,28 млн. рублей.</w:t>
      </w:r>
    </w:p>
    <w:p w14:paraId="4F009E6E" w14:textId="77777777" w:rsidR="005A42E6" w:rsidRPr="005A42E6" w:rsidRDefault="005A42E6" w:rsidP="005A42E6">
      <w:pPr>
        <w:ind w:firstLine="709"/>
        <w:jc w:val="both"/>
        <w:rPr>
          <w:bCs/>
          <w:sz w:val="28"/>
          <w:szCs w:val="28"/>
        </w:rPr>
      </w:pPr>
      <w:r w:rsidRPr="005A42E6">
        <w:rPr>
          <w:bCs/>
          <w:sz w:val="28"/>
          <w:szCs w:val="28"/>
        </w:rPr>
        <w:t>В 2016 году введен в эксплуатацию еще один детский сад на 280 мест, общая стоимость строительства составляла 220,09 млн. рублей, фактическое исполнение - 219,39 млн. рублей.</w:t>
      </w:r>
    </w:p>
    <w:p w14:paraId="65CACF48" w14:textId="77777777" w:rsidR="005A42E6" w:rsidRPr="005A42E6" w:rsidRDefault="005A42E6" w:rsidP="005A42E6">
      <w:pPr>
        <w:ind w:firstLine="709"/>
        <w:jc w:val="both"/>
        <w:rPr>
          <w:bCs/>
          <w:sz w:val="28"/>
          <w:szCs w:val="28"/>
        </w:rPr>
      </w:pPr>
    </w:p>
    <w:p w14:paraId="307ED785" w14:textId="77777777" w:rsidR="005A42E6" w:rsidRPr="005A42E6" w:rsidRDefault="005A42E6" w:rsidP="005A42E6">
      <w:pPr>
        <w:shd w:val="clear" w:color="auto" w:fill="FFFFFF"/>
        <w:jc w:val="both"/>
        <w:rPr>
          <w:sz w:val="28"/>
          <w:szCs w:val="28"/>
        </w:rPr>
      </w:pPr>
      <w:r w:rsidRPr="005A42E6">
        <w:rPr>
          <w:noProof/>
          <w:sz w:val="28"/>
          <w:szCs w:val="28"/>
        </w:rPr>
        <w:drawing>
          <wp:inline distT="0" distB="0" distL="0" distR="0" wp14:anchorId="4C44BAEF" wp14:editId="24B7FD35">
            <wp:extent cx="5753100" cy="3457575"/>
            <wp:effectExtent l="0" t="0" r="0" b="9525"/>
            <wp:docPr id="1107862477" name="Диаграмма 11078624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1EE568" w14:textId="77777777" w:rsidR="005A42E6" w:rsidRPr="005A42E6" w:rsidRDefault="005A42E6" w:rsidP="005A42E6">
      <w:pPr>
        <w:jc w:val="both"/>
        <w:rPr>
          <w:bCs/>
          <w:sz w:val="28"/>
          <w:szCs w:val="28"/>
        </w:rPr>
      </w:pPr>
    </w:p>
    <w:p w14:paraId="75538352" w14:textId="77777777" w:rsidR="005A42E6" w:rsidRPr="005A42E6" w:rsidRDefault="005A42E6" w:rsidP="005A42E6">
      <w:pPr>
        <w:shd w:val="clear" w:color="auto" w:fill="FFFFFF"/>
        <w:ind w:firstLine="708"/>
        <w:jc w:val="both"/>
        <w:rPr>
          <w:bCs/>
          <w:sz w:val="28"/>
          <w:szCs w:val="28"/>
        </w:rPr>
      </w:pPr>
      <w:r w:rsidRPr="005A42E6">
        <w:rPr>
          <w:bCs/>
          <w:sz w:val="28"/>
          <w:szCs w:val="28"/>
        </w:rPr>
        <w:t xml:space="preserve">Анализ распределения инвестиций по видам основных средств свидетельствует, что наибольший удельный вес в общем объеме инвестиций в анализируемом периоде занимали инвестиции в здания (кроме жилых) и сооружения – 55,4%, машины и оборудование – 35,9%. Основным источником финансирования являлись привлеченные средства – 65,7% в общем объеме инвестиций. Объем бюджетных инвестиций в данном периоде – 1502,3 млн. рублей или 24,3% в общей сумме инвестиций. </w:t>
      </w:r>
    </w:p>
    <w:p w14:paraId="1FE1D801" w14:textId="77777777" w:rsidR="005A42E6" w:rsidRPr="005A42E6" w:rsidRDefault="005A42E6" w:rsidP="005A42E6">
      <w:pPr>
        <w:ind w:firstLine="708"/>
        <w:jc w:val="both"/>
        <w:rPr>
          <w:sz w:val="28"/>
          <w:szCs w:val="22"/>
        </w:rPr>
      </w:pPr>
      <w:r w:rsidRPr="005A42E6">
        <w:rPr>
          <w:sz w:val="28"/>
          <w:szCs w:val="22"/>
        </w:rPr>
        <w:t xml:space="preserve">На начало 2018 года на территории округа реализуется около 20 инвестиционных проектов, из них 12 проектов реализуют малые и микропредприятия. </w:t>
      </w:r>
      <w:r w:rsidRPr="005A42E6">
        <w:rPr>
          <w:bCs/>
          <w:sz w:val="28"/>
          <w:szCs w:val="28"/>
        </w:rPr>
        <w:t xml:space="preserve">В текущем году ими планируется завершение 4 инвестиционных проектов, по предварительной оценке, объем освоенных инвестиций составит не более 450,0 млн. рублей. </w:t>
      </w:r>
      <w:r w:rsidRPr="005A42E6">
        <w:rPr>
          <w:sz w:val="28"/>
          <w:szCs w:val="22"/>
        </w:rPr>
        <w:t>Реализацию остальных проектов планируется завершить в 2019 – 2022 годах. За счет бюджетных средств реализуются 3 инвестиционных проекта общей стоимостью около 100,0 млн. рублей.</w:t>
      </w:r>
    </w:p>
    <w:p w14:paraId="3628518A" w14:textId="77777777" w:rsidR="005A42E6" w:rsidRPr="005A42E6" w:rsidRDefault="005A42E6" w:rsidP="005A42E6">
      <w:pPr>
        <w:widowControl w:val="0"/>
        <w:suppressAutoHyphens/>
        <w:ind w:firstLine="720"/>
        <w:jc w:val="both"/>
        <w:rPr>
          <w:sz w:val="28"/>
          <w:szCs w:val="28"/>
        </w:rPr>
      </w:pPr>
      <w:r w:rsidRPr="005A42E6">
        <w:rPr>
          <w:sz w:val="28"/>
          <w:szCs w:val="28"/>
        </w:rPr>
        <w:t>На территории округа действуют два предприятия, выпускающие и (или) планирующие к выпуску инновационную продукцию:</w:t>
      </w:r>
    </w:p>
    <w:p w14:paraId="43CCF74B" w14:textId="77777777" w:rsidR="005A42E6" w:rsidRPr="005A42E6" w:rsidRDefault="005A42E6" w:rsidP="005A42E6">
      <w:pPr>
        <w:widowControl w:val="0"/>
        <w:suppressAutoHyphens/>
        <w:ind w:firstLine="720"/>
        <w:jc w:val="both"/>
        <w:rPr>
          <w:sz w:val="28"/>
          <w:szCs w:val="28"/>
        </w:rPr>
      </w:pPr>
      <w:r w:rsidRPr="005A42E6">
        <w:rPr>
          <w:sz w:val="28"/>
          <w:szCs w:val="28"/>
        </w:rPr>
        <w:t>- ООО «ДСК «ГРАС-Светлоград». В 2016 году предприятием налажено производство конструкционно-теплоизоляционного ячеистого бетона марки по плотности D 300 и класса прочности на сжатие не ниже B 2.0.</w:t>
      </w:r>
    </w:p>
    <w:p w14:paraId="2937E21F" w14:textId="77777777" w:rsidR="005A42E6" w:rsidRPr="005A42E6" w:rsidRDefault="005A42E6" w:rsidP="005A42E6">
      <w:pPr>
        <w:ind w:firstLine="708"/>
        <w:jc w:val="both"/>
        <w:rPr>
          <w:sz w:val="28"/>
          <w:szCs w:val="28"/>
        </w:rPr>
      </w:pPr>
      <w:r w:rsidRPr="005A42E6">
        <w:rPr>
          <w:sz w:val="28"/>
          <w:szCs w:val="28"/>
        </w:rPr>
        <w:t>- АО РТП «Петровское». С 2014 года предприятие является индустриальным партнером ФГУП ЦНИИ конструкционных материалов «Прометей» по теме научных исследований «Создание нового поколения штампуемых наноструктурируемых сталей с пределом текучести 1200-1700 МПа, технологий их деформормационной обработки и нанесения износостойких покрытий в обеспечение изготовления сельскохозяйственной техники с повышенным сроком эксплуатации». Это позволит АО РТП «Петровское» в будущем освоить инновационную технологию изготовления рабочих органов выпускаемой сельскохозяйственной техники.</w:t>
      </w:r>
    </w:p>
    <w:p w14:paraId="5FEA8BFD" w14:textId="77777777" w:rsidR="005A42E6" w:rsidRPr="005A42E6" w:rsidRDefault="005A42E6" w:rsidP="005A42E6">
      <w:pPr>
        <w:ind w:firstLine="708"/>
        <w:jc w:val="both"/>
        <w:rPr>
          <w:bCs/>
          <w:sz w:val="28"/>
          <w:szCs w:val="28"/>
        </w:rPr>
      </w:pPr>
      <w:r w:rsidRPr="005A42E6">
        <w:rPr>
          <w:bCs/>
          <w:sz w:val="28"/>
          <w:szCs w:val="28"/>
        </w:rPr>
        <w:t>Несмотря на работу, проводимую администрацией округа по созданию благоприятного инвестиционного климата</w:t>
      </w:r>
      <w:r w:rsidRPr="005A42E6">
        <w:rPr>
          <w:sz w:val="28"/>
          <w:szCs w:val="22"/>
        </w:rPr>
        <w:t>, сохраняется и ряд проблем, не позволяющих эффективно использовать инвестиционный потенциал и снижающих инвестиционную привлекательность округа:</w:t>
      </w:r>
    </w:p>
    <w:p w14:paraId="440942C0" w14:textId="77777777" w:rsidR="005A42E6" w:rsidRPr="005A42E6" w:rsidRDefault="005A42E6" w:rsidP="005A42E6">
      <w:pPr>
        <w:ind w:firstLine="708"/>
        <w:jc w:val="both"/>
        <w:rPr>
          <w:sz w:val="28"/>
          <w:szCs w:val="22"/>
        </w:rPr>
      </w:pPr>
      <w:r w:rsidRPr="005A42E6">
        <w:rPr>
          <w:sz w:val="28"/>
          <w:szCs w:val="22"/>
        </w:rPr>
        <w:t>дефицит энергоресурсов (отсутствие свободных мощностей);</w:t>
      </w:r>
    </w:p>
    <w:p w14:paraId="3252916C" w14:textId="77777777" w:rsidR="005A42E6" w:rsidRPr="005A42E6" w:rsidRDefault="005A42E6" w:rsidP="005A42E6">
      <w:pPr>
        <w:ind w:firstLine="708"/>
        <w:jc w:val="both"/>
        <w:rPr>
          <w:sz w:val="28"/>
          <w:szCs w:val="22"/>
        </w:rPr>
      </w:pPr>
      <w:r w:rsidRPr="005A42E6">
        <w:rPr>
          <w:sz w:val="28"/>
          <w:szCs w:val="22"/>
        </w:rPr>
        <w:t xml:space="preserve">отсутствие необходимой инженерной инфраструктуры. </w:t>
      </w:r>
    </w:p>
    <w:p w14:paraId="24A1B5A0" w14:textId="77777777" w:rsidR="005A42E6" w:rsidRPr="005A42E6" w:rsidRDefault="005A42E6" w:rsidP="005A42E6">
      <w:pPr>
        <w:widowControl w:val="0"/>
        <w:suppressAutoHyphens/>
        <w:ind w:firstLine="720"/>
        <w:jc w:val="both"/>
        <w:rPr>
          <w:sz w:val="28"/>
          <w:szCs w:val="28"/>
        </w:rPr>
      </w:pPr>
      <w:r w:rsidRPr="005A42E6">
        <w:rPr>
          <w:sz w:val="28"/>
          <w:szCs w:val="28"/>
        </w:rPr>
        <w:t>Основные направления деятельности по формированию инвестиционной привлекательности, стимулированию инвестиционной и инновационной предпринимательской активности, отражены в стратегии инвестиционного развития Петровского муниципального округа Ставропольского края на период до 2035 года.</w:t>
      </w:r>
    </w:p>
    <w:p w14:paraId="6AC18959" w14:textId="77777777" w:rsidR="005A42E6" w:rsidRPr="005A42E6" w:rsidRDefault="005A42E6" w:rsidP="005A42E6">
      <w:pPr>
        <w:widowControl w:val="0"/>
        <w:suppressAutoHyphens/>
        <w:jc w:val="both"/>
        <w:rPr>
          <w:sz w:val="28"/>
          <w:szCs w:val="28"/>
        </w:rPr>
      </w:pPr>
    </w:p>
    <w:p w14:paraId="1DBF0D73" w14:textId="77777777" w:rsidR="005A42E6" w:rsidRPr="005A42E6" w:rsidRDefault="005A42E6" w:rsidP="005A42E6">
      <w:pPr>
        <w:widowControl w:val="0"/>
        <w:suppressAutoHyphens/>
        <w:ind w:firstLine="720"/>
        <w:jc w:val="both"/>
        <w:rPr>
          <w:sz w:val="28"/>
          <w:szCs w:val="28"/>
        </w:rPr>
      </w:pPr>
      <w:r w:rsidRPr="005A42E6">
        <w:rPr>
          <w:sz w:val="28"/>
          <w:szCs w:val="28"/>
        </w:rPr>
        <w:t>1.3.4. Связь.</w:t>
      </w:r>
    </w:p>
    <w:p w14:paraId="4573C0C1" w14:textId="77777777" w:rsidR="005A42E6" w:rsidRPr="005A42E6" w:rsidRDefault="005A42E6" w:rsidP="005A42E6">
      <w:pPr>
        <w:widowControl w:val="0"/>
        <w:suppressAutoHyphens/>
        <w:ind w:firstLine="720"/>
        <w:jc w:val="both"/>
        <w:rPr>
          <w:sz w:val="28"/>
          <w:szCs w:val="28"/>
        </w:rPr>
      </w:pPr>
      <w:r w:rsidRPr="005A42E6">
        <w:rPr>
          <w:sz w:val="28"/>
          <w:szCs w:val="28"/>
        </w:rPr>
        <w:t xml:space="preserve">Основными организациями, оказывающими влияние на развитие услуг </w:t>
      </w:r>
      <w:r w:rsidRPr="005A42E6">
        <w:rPr>
          <w:sz w:val="28"/>
          <w:szCs w:val="28"/>
        </w:rPr>
        <w:lastRenderedPageBreak/>
        <w:t>связи на территории округа, являются: Ставропольский филиал ПАО «ВымпелКом», филиал ПАО «Мобильные ТелеСистемы» в Ставропольском крае, Ставропольское региональное отделение Кавказского филиала ПАО «МегаФон», Ставропольский филиал ПАО «Ростелеком», УФПС Ставропольского края – филиал ФГУП «Почта России».</w:t>
      </w:r>
    </w:p>
    <w:p w14:paraId="04B68D00" w14:textId="77777777" w:rsidR="005A42E6" w:rsidRPr="005A42E6" w:rsidRDefault="005A42E6" w:rsidP="005A42E6">
      <w:pPr>
        <w:widowControl w:val="0"/>
        <w:suppressAutoHyphens/>
        <w:ind w:firstLine="720"/>
        <w:jc w:val="both"/>
        <w:rPr>
          <w:sz w:val="28"/>
          <w:szCs w:val="28"/>
        </w:rPr>
      </w:pPr>
      <w:r w:rsidRPr="005A42E6">
        <w:rPr>
          <w:sz w:val="28"/>
          <w:szCs w:val="28"/>
        </w:rPr>
        <w:t>Покрытие подвижной радиотелефонной связью территории Ставропольского края составляет 99,5%, где проживает 99% населения. По состоянию на 01 января 2018 года на территории округа операторами сотовой связи установлено 73 базовых станции, из которых стандартах</w:t>
      </w:r>
    </w:p>
    <w:p w14:paraId="6A4BE727" w14:textId="77777777" w:rsidR="005A42E6" w:rsidRPr="005A42E6" w:rsidRDefault="005A42E6" w:rsidP="005A42E6">
      <w:pPr>
        <w:widowControl w:val="0"/>
        <w:suppressAutoHyphens/>
        <w:ind w:firstLine="720"/>
        <w:jc w:val="both"/>
        <w:rPr>
          <w:sz w:val="28"/>
          <w:szCs w:val="28"/>
        </w:rPr>
      </w:pPr>
      <w:r w:rsidRPr="005A42E6">
        <w:rPr>
          <w:sz w:val="28"/>
          <w:szCs w:val="28"/>
        </w:rPr>
        <w:t>2G (голосовая связь) работают 73 станций;</w:t>
      </w:r>
    </w:p>
    <w:p w14:paraId="7CEFBF2C" w14:textId="77777777" w:rsidR="005A42E6" w:rsidRPr="005A42E6" w:rsidRDefault="005A42E6" w:rsidP="005A42E6">
      <w:pPr>
        <w:widowControl w:val="0"/>
        <w:suppressAutoHyphens/>
        <w:ind w:firstLine="720"/>
        <w:jc w:val="both"/>
        <w:rPr>
          <w:sz w:val="28"/>
          <w:szCs w:val="28"/>
        </w:rPr>
      </w:pPr>
      <w:r w:rsidRPr="005A42E6">
        <w:rPr>
          <w:sz w:val="28"/>
          <w:szCs w:val="28"/>
        </w:rPr>
        <w:t>3G – 72 базовых станции;</w:t>
      </w:r>
    </w:p>
    <w:p w14:paraId="1485EC6E" w14:textId="77777777" w:rsidR="005A42E6" w:rsidRPr="005A42E6" w:rsidRDefault="005A42E6" w:rsidP="005A42E6">
      <w:pPr>
        <w:widowControl w:val="0"/>
        <w:suppressAutoHyphens/>
        <w:ind w:firstLine="720"/>
        <w:jc w:val="both"/>
        <w:rPr>
          <w:sz w:val="28"/>
          <w:szCs w:val="28"/>
        </w:rPr>
      </w:pPr>
      <w:r w:rsidRPr="005A42E6">
        <w:rPr>
          <w:sz w:val="28"/>
          <w:szCs w:val="28"/>
        </w:rPr>
        <w:t>4G – 31 базовая станция.</w:t>
      </w:r>
    </w:p>
    <w:p w14:paraId="70CBEBBC" w14:textId="77777777" w:rsidR="005A42E6" w:rsidRPr="005A42E6" w:rsidRDefault="005A42E6" w:rsidP="005A42E6">
      <w:pPr>
        <w:widowControl w:val="0"/>
        <w:suppressAutoHyphens/>
        <w:ind w:firstLine="720"/>
        <w:jc w:val="both"/>
        <w:rPr>
          <w:sz w:val="28"/>
          <w:szCs w:val="28"/>
        </w:rPr>
      </w:pPr>
      <w:r w:rsidRPr="005A42E6">
        <w:rPr>
          <w:sz w:val="28"/>
          <w:szCs w:val="28"/>
        </w:rPr>
        <w:t>Автомобильные дороги, проходящие по территории округа, обеспечены полностью покрытием сети 2G (голосовая связь) и более чем на 50,0% сетью 3G (мобильный интернет).</w:t>
      </w:r>
    </w:p>
    <w:p w14:paraId="5A1F78D7" w14:textId="77777777" w:rsidR="005A42E6" w:rsidRPr="005A42E6" w:rsidRDefault="005A42E6" w:rsidP="005A42E6">
      <w:pPr>
        <w:widowControl w:val="0"/>
        <w:suppressAutoHyphens/>
        <w:ind w:firstLine="720"/>
        <w:jc w:val="both"/>
        <w:rPr>
          <w:sz w:val="28"/>
          <w:szCs w:val="28"/>
        </w:rPr>
      </w:pPr>
      <w:r w:rsidRPr="005A42E6">
        <w:rPr>
          <w:sz w:val="28"/>
          <w:szCs w:val="28"/>
        </w:rPr>
        <w:t>Поставщиками мобильной связи постоянно изыскиваются возможности по дальнейшему улучшению качества связи на территории округа: развитие новых технологий, расширением емкости сети, повышением стабильности и надежности ее работы. Так, в 2017 году ПАО «ВымпелКом» проведена глобальная модернизация базовых станций, установлено современное оборудование, проведена конверсия частотного спектра в более современные технологии, запущены стандарты мобильной связи, в том числе технология LTE TDD. ПАО «Мобильные ТелеСистемы» в 2018 году планируется строительство еще 3 базовых станций стандартов 3G и 4G.</w:t>
      </w:r>
    </w:p>
    <w:p w14:paraId="046BBF87" w14:textId="77777777" w:rsidR="005A42E6" w:rsidRPr="005A42E6" w:rsidRDefault="005A42E6" w:rsidP="005A42E6">
      <w:pPr>
        <w:widowControl w:val="0"/>
        <w:suppressAutoHyphens/>
        <w:ind w:firstLine="720"/>
        <w:jc w:val="both"/>
        <w:rPr>
          <w:sz w:val="28"/>
          <w:szCs w:val="28"/>
        </w:rPr>
      </w:pPr>
      <w:r w:rsidRPr="005A42E6">
        <w:rPr>
          <w:sz w:val="28"/>
          <w:szCs w:val="28"/>
        </w:rPr>
        <w:t>Общая емкость стационарной телефонной сети округа – 9118 номеров. Плотность аппаратов фиксированной связи на 100 жителей составляет 12,5 телефонов (в среднем по краю 16,9). Доля телефонизированных населенных пунктов составляет 100,0% (в среднем по краю - 99,61%).</w:t>
      </w:r>
    </w:p>
    <w:p w14:paraId="349F5557" w14:textId="77777777" w:rsidR="005A42E6" w:rsidRPr="005A42E6" w:rsidRDefault="005A42E6" w:rsidP="005A42E6">
      <w:pPr>
        <w:widowControl w:val="0"/>
        <w:suppressAutoHyphens/>
        <w:ind w:firstLine="720"/>
        <w:jc w:val="both"/>
        <w:rPr>
          <w:sz w:val="28"/>
          <w:szCs w:val="28"/>
        </w:rPr>
      </w:pPr>
      <w:r w:rsidRPr="005A42E6">
        <w:rPr>
          <w:sz w:val="28"/>
          <w:szCs w:val="28"/>
        </w:rPr>
        <w:t xml:space="preserve">Услуги почтовой связи населению и бизнесу оказывают 25 отделений почтовой связи. Петровским почтамтом УФПС Ставропольского края филиал ФГУП «Почта России» в 2017 году обработано и отправлено около 164,3тыс. единиц письменной корреспонденции, 2,6 тыс. единиц ценных писем и бандеролей, около 13,0 тыс. единиц посылок, около 769,0 тыс. единиц печатных изданий и 17,5 тыс. денежных переводов. </w:t>
      </w:r>
    </w:p>
    <w:p w14:paraId="5F99C664" w14:textId="77777777" w:rsidR="005A42E6" w:rsidRPr="005A42E6" w:rsidRDefault="005A42E6" w:rsidP="005A42E6">
      <w:pPr>
        <w:widowControl w:val="0"/>
        <w:suppressAutoHyphens/>
        <w:ind w:firstLine="720"/>
        <w:jc w:val="both"/>
        <w:rPr>
          <w:sz w:val="28"/>
          <w:szCs w:val="28"/>
        </w:rPr>
      </w:pPr>
      <w:r w:rsidRPr="005A42E6">
        <w:rPr>
          <w:sz w:val="28"/>
          <w:szCs w:val="28"/>
        </w:rPr>
        <w:t>На протяжении последних лет на территории округа отмечается развитие доступа к глобальной информационно-телекоммуникационной сети «Интернет» как с использованием проводных, так и беспроводных технологий передачи данных. Количество пользователей широкополосного доступа в информационно-телекоммуникационную сеть «Интернет» по технологии ADSL по итогам 2017 года составляет 4423 единицы, по технологии FTTx – 750 единиц, услугами интерактивного телевидения пользуются 600 жителей района, а также 124 абонента спутникового телевидения «МТС».</w:t>
      </w:r>
    </w:p>
    <w:p w14:paraId="295CD7BA" w14:textId="77777777" w:rsidR="005A42E6" w:rsidRPr="005A42E6" w:rsidRDefault="005A42E6" w:rsidP="005A42E6">
      <w:pPr>
        <w:widowControl w:val="0"/>
        <w:suppressAutoHyphens/>
        <w:ind w:firstLine="720"/>
        <w:jc w:val="both"/>
        <w:rPr>
          <w:sz w:val="28"/>
          <w:szCs w:val="28"/>
        </w:rPr>
      </w:pPr>
      <w:r w:rsidRPr="005A42E6">
        <w:rPr>
          <w:sz w:val="28"/>
          <w:szCs w:val="28"/>
        </w:rPr>
        <w:t xml:space="preserve">Услуги доступа к глобальной информационно-телекоммуникационной сети «Интернет» для жителей округа оказывают: ПАО «Ростелеком», ООО </w:t>
      </w:r>
      <w:r w:rsidRPr="005A42E6">
        <w:rPr>
          <w:sz w:val="28"/>
          <w:szCs w:val="28"/>
        </w:rPr>
        <w:lastRenderedPageBreak/>
        <w:t xml:space="preserve">«Адопт», в ближайшей перспективе ООО «Компьютерные Коммуникационные Системы» и ООО «Таймер - СК» начнут оказывать населению округа полный спектр услуг связи на основе собственных высокоскоростных сетей. </w:t>
      </w:r>
    </w:p>
    <w:p w14:paraId="69CCB589" w14:textId="77777777" w:rsidR="005A42E6" w:rsidRPr="005A42E6" w:rsidRDefault="005A42E6" w:rsidP="005A42E6">
      <w:pPr>
        <w:widowControl w:val="0"/>
        <w:autoSpaceDE w:val="0"/>
        <w:autoSpaceDN w:val="0"/>
        <w:ind w:firstLine="709"/>
        <w:jc w:val="both"/>
        <w:rPr>
          <w:sz w:val="28"/>
          <w:szCs w:val="28"/>
        </w:rPr>
      </w:pPr>
    </w:p>
    <w:p w14:paraId="6D5D4719" w14:textId="77777777" w:rsidR="005A42E6" w:rsidRPr="005A42E6" w:rsidRDefault="005A42E6" w:rsidP="005A42E6">
      <w:pPr>
        <w:widowControl w:val="0"/>
        <w:autoSpaceDE w:val="0"/>
        <w:autoSpaceDN w:val="0"/>
        <w:ind w:firstLine="709"/>
        <w:jc w:val="both"/>
        <w:rPr>
          <w:sz w:val="28"/>
          <w:szCs w:val="28"/>
        </w:rPr>
      </w:pPr>
      <w:r w:rsidRPr="005A42E6">
        <w:rPr>
          <w:sz w:val="28"/>
          <w:szCs w:val="28"/>
        </w:rPr>
        <w:t>1.3.5. Малый бизнес.</w:t>
      </w:r>
    </w:p>
    <w:p w14:paraId="2E7D6D5D"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По данным сплошного федерального статистического наблюдения за деятельностью субъектов малого и среднего предпринимательства по итогам 2015 года количество зарегистрированных на территории округа субъектов малого и среднего предпринимательства сократилось в сравнении с данными сплошного обследования 2010 года на 370 субъектов или 15,2% (снижение в целом по краю – 3,5%). </w:t>
      </w:r>
    </w:p>
    <w:p w14:paraId="1CD95630" w14:textId="77777777" w:rsidR="005A42E6" w:rsidRPr="005A42E6" w:rsidRDefault="005A42E6" w:rsidP="005A42E6">
      <w:pPr>
        <w:widowControl w:val="0"/>
        <w:autoSpaceDE w:val="0"/>
        <w:autoSpaceDN w:val="0"/>
        <w:ind w:firstLine="709"/>
        <w:jc w:val="both"/>
        <w:rPr>
          <w:sz w:val="28"/>
          <w:szCs w:val="28"/>
        </w:rPr>
      </w:pPr>
      <w:r w:rsidRPr="005A42E6">
        <w:rPr>
          <w:sz w:val="28"/>
          <w:szCs w:val="28"/>
        </w:rPr>
        <w:t>Одним из приоритетных направлений деятельности государственной политики является развитие малого и среднего предпринимательства. Проводимая на протяжении последних лет работа по снижению административных барьеров и налоговой нагрузки позволила стабилизировать ситуацию в данной сфере. По состоянию на 01 января 2018 года на территории округа осуществляли деятельность 2248 субъектов малого и среднего бизнеса.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по итогам 2017 года составила 24,3%, что превышает значение показателя 2010 года на 2,6%.</w:t>
      </w:r>
    </w:p>
    <w:p w14:paraId="58CC3B44" w14:textId="77777777" w:rsidR="005A42E6" w:rsidRPr="005A42E6" w:rsidRDefault="005A42E6" w:rsidP="005A42E6">
      <w:pPr>
        <w:widowControl w:val="0"/>
        <w:autoSpaceDE w:val="0"/>
        <w:autoSpaceDN w:val="0"/>
        <w:ind w:firstLine="709"/>
        <w:jc w:val="both"/>
        <w:rPr>
          <w:sz w:val="28"/>
          <w:szCs w:val="28"/>
        </w:rPr>
      </w:pPr>
      <w:r w:rsidRPr="005A42E6">
        <w:rPr>
          <w:rFonts w:ascii="Calibri" w:hAnsi="Calibri"/>
          <w:noProof/>
          <w:sz w:val="22"/>
          <w:szCs w:val="22"/>
        </w:rPr>
        <w:drawing>
          <wp:anchor distT="0" distB="2286" distL="114300" distR="114300" simplePos="0" relativeHeight="251667456" behindDoc="0" locked="0" layoutInCell="1" allowOverlap="1" wp14:anchorId="1D2F56B6" wp14:editId="660087B3">
            <wp:simplePos x="0" y="0"/>
            <wp:positionH relativeFrom="column">
              <wp:posOffset>-12700</wp:posOffset>
            </wp:positionH>
            <wp:positionV relativeFrom="paragraph">
              <wp:posOffset>402590</wp:posOffset>
            </wp:positionV>
            <wp:extent cx="6016625" cy="2590800"/>
            <wp:effectExtent l="0" t="0" r="3175" b="0"/>
            <wp:wrapTopAndBottom/>
            <wp:docPr id="1941440664" name="Диаграмма 19414406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E0A72A6" w14:textId="77777777" w:rsidR="005A42E6" w:rsidRPr="005A42E6" w:rsidRDefault="005A42E6" w:rsidP="005A42E6">
      <w:pPr>
        <w:widowControl w:val="0"/>
        <w:autoSpaceDE w:val="0"/>
        <w:autoSpaceDN w:val="0"/>
        <w:ind w:firstLine="709"/>
        <w:jc w:val="both"/>
        <w:rPr>
          <w:sz w:val="28"/>
          <w:szCs w:val="28"/>
        </w:rPr>
      </w:pPr>
    </w:p>
    <w:p w14:paraId="61DD2710" w14:textId="77777777" w:rsidR="005A42E6" w:rsidRPr="005A42E6" w:rsidRDefault="005A42E6" w:rsidP="005A42E6">
      <w:pPr>
        <w:widowControl w:val="0"/>
        <w:autoSpaceDE w:val="0"/>
        <w:autoSpaceDN w:val="0"/>
        <w:ind w:firstLine="708"/>
        <w:jc w:val="both"/>
        <w:rPr>
          <w:sz w:val="28"/>
          <w:szCs w:val="28"/>
        </w:rPr>
      </w:pPr>
      <w:r w:rsidRPr="005A42E6">
        <w:rPr>
          <w:sz w:val="28"/>
          <w:szCs w:val="28"/>
        </w:rPr>
        <w:t>Структура МСП на протяжении ряда лет остается неизменной, наибольшее количество субъектов занято в торговле и сфере оказания услуг – более 80%, около 12% занимаются сельскохозяйственным производством. Мелкие и средние производства в промышленности являются полноценными перерабатывающими предприятиями.</w:t>
      </w:r>
    </w:p>
    <w:p w14:paraId="7C308C11"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В существующих условиях малый бизнес округа успешно работает как </w:t>
      </w:r>
      <w:r w:rsidRPr="005A42E6">
        <w:rPr>
          <w:sz w:val="28"/>
          <w:szCs w:val="28"/>
        </w:rPr>
        <w:lastRenderedPageBreak/>
        <w:t>на региональном, так и международном рынках. Увеличение производства конкурентоспособных товаров, привлечение инвестиций и современных технологий, поиск деловых партнеров и расширение рынков сбыта продукции являются реальными интересами и потребностями малых предприятий округа.</w:t>
      </w:r>
    </w:p>
    <w:p w14:paraId="6D7A60A8" w14:textId="77777777" w:rsidR="005A42E6" w:rsidRPr="005A42E6" w:rsidRDefault="005A42E6" w:rsidP="005A42E6">
      <w:pPr>
        <w:widowControl w:val="0"/>
        <w:suppressAutoHyphens/>
        <w:jc w:val="both"/>
        <w:rPr>
          <w:sz w:val="28"/>
          <w:szCs w:val="28"/>
        </w:rPr>
      </w:pPr>
    </w:p>
    <w:p w14:paraId="0ADB103C" w14:textId="77777777" w:rsidR="005A42E6" w:rsidRPr="005A42E6" w:rsidRDefault="005A42E6" w:rsidP="005A42E6">
      <w:pPr>
        <w:widowControl w:val="0"/>
        <w:suppressAutoHyphens/>
        <w:ind w:firstLine="720"/>
        <w:jc w:val="both"/>
        <w:rPr>
          <w:sz w:val="28"/>
          <w:szCs w:val="28"/>
        </w:rPr>
      </w:pPr>
      <w:r w:rsidRPr="005A42E6">
        <w:rPr>
          <w:sz w:val="28"/>
          <w:szCs w:val="28"/>
        </w:rPr>
        <w:t>1.3.6. Торговля и услуги населению.</w:t>
      </w:r>
    </w:p>
    <w:p w14:paraId="110A8360" w14:textId="77777777" w:rsidR="005A42E6" w:rsidRPr="005A42E6" w:rsidRDefault="005A42E6" w:rsidP="005A42E6">
      <w:pPr>
        <w:widowControl w:val="0"/>
        <w:suppressAutoHyphens/>
        <w:ind w:firstLine="720"/>
        <w:jc w:val="both"/>
        <w:rPr>
          <w:sz w:val="28"/>
          <w:szCs w:val="28"/>
        </w:rPr>
      </w:pPr>
      <w:r w:rsidRPr="005A42E6">
        <w:rPr>
          <w:rFonts w:eastAsia="Lucida Sans Unicode"/>
          <w:sz w:val="28"/>
          <w:szCs w:val="28"/>
        </w:rPr>
        <w:t xml:space="preserve">Фирменная торговая сеть представлена федеральными сетевыми компаниями АО «Тандер», «X5 RetailGroup», ООО «Волгоградторг», ООО «БэстПрайс», региональными сетевыми компаниями: ООО «Генри и К», ООО фирма «ОПТ-ТОРГ», ООО «Закрома». </w:t>
      </w:r>
      <w:r w:rsidRPr="005A42E6">
        <w:rPr>
          <w:sz w:val="28"/>
          <w:szCs w:val="28"/>
        </w:rPr>
        <w:t xml:space="preserve">Продукция местных производителей представлена как в мелкорозничной торговой сети, так и в сетевых магазинах «Магнит», «МКС», «Янтарь», магазинах Петровского райпотребсоюза, «Зодиак» и «Копейка». </w:t>
      </w:r>
    </w:p>
    <w:p w14:paraId="5B5EA87B" w14:textId="77777777" w:rsidR="005A42E6" w:rsidRPr="005A42E6" w:rsidRDefault="005A42E6" w:rsidP="005A42E6">
      <w:pPr>
        <w:widowControl w:val="0"/>
        <w:suppressAutoHyphens/>
        <w:ind w:firstLine="720"/>
        <w:jc w:val="both"/>
        <w:rPr>
          <w:sz w:val="28"/>
          <w:szCs w:val="28"/>
        </w:rPr>
      </w:pPr>
      <w:r w:rsidRPr="005A42E6">
        <w:rPr>
          <w:sz w:val="28"/>
          <w:szCs w:val="28"/>
        </w:rPr>
        <w:t>В округе функционируют 8 оптовых баз и складов по продаже продовольственных и промышленных товаров, строительных материалов и розничный рынок, 436 магазинов, 76 павильонов и киосков, 32 аптеки.</w:t>
      </w:r>
    </w:p>
    <w:p w14:paraId="59724FC6" w14:textId="77777777" w:rsidR="005A42E6" w:rsidRPr="005A42E6" w:rsidRDefault="005A42E6" w:rsidP="005A42E6">
      <w:pPr>
        <w:ind w:firstLine="709"/>
        <w:jc w:val="both"/>
        <w:rPr>
          <w:sz w:val="28"/>
          <w:szCs w:val="28"/>
        </w:rPr>
      </w:pPr>
      <w:r w:rsidRPr="005A42E6">
        <w:rPr>
          <w:sz w:val="28"/>
          <w:szCs w:val="28"/>
        </w:rPr>
        <w:t xml:space="preserve">В период с 2015 по 2017 годы введены в эксплуатацию общетоварные склады общей площадью 16,2 тыс.кв.м., торговые организации общей площадью 8,3 тыс. кв.м., 18 торговых павильонов, предприятия общественного питания на 408 посадочных мест. </w:t>
      </w:r>
    </w:p>
    <w:p w14:paraId="116B37A6" w14:textId="77777777" w:rsidR="005A42E6" w:rsidRPr="005A42E6" w:rsidRDefault="005A42E6" w:rsidP="005A42E6">
      <w:pPr>
        <w:ind w:firstLine="709"/>
        <w:jc w:val="both"/>
        <w:rPr>
          <w:sz w:val="28"/>
          <w:szCs w:val="28"/>
        </w:rPr>
      </w:pPr>
      <w:r w:rsidRPr="005A42E6">
        <w:rPr>
          <w:sz w:val="28"/>
          <w:szCs w:val="28"/>
        </w:rPr>
        <w:t>Фактическая обеспеченность населения округа площадью торговых объектов по итогам отчетного года в расчете на 1,0 тыс. населения составляет 866,6 кв.м. при нормативе 262 кв.м.</w:t>
      </w:r>
    </w:p>
    <w:p w14:paraId="5942912D" w14:textId="77777777" w:rsidR="005A42E6" w:rsidRPr="005A42E6" w:rsidRDefault="005A42E6" w:rsidP="005A42E6">
      <w:pPr>
        <w:jc w:val="both"/>
        <w:rPr>
          <w:sz w:val="28"/>
          <w:szCs w:val="28"/>
        </w:rPr>
      </w:pPr>
      <w:r w:rsidRPr="005A42E6">
        <w:rPr>
          <w:rFonts w:ascii="Calibri" w:hAnsi="Calibri"/>
          <w:noProof/>
          <w:sz w:val="22"/>
          <w:szCs w:val="22"/>
        </w:rPr>
        <w:drawing>
          <wp:anchor distT="0" distB="1143" distL="114300" distR="114300" simplePos="0" relativeHeight="251672576" behindDoc="0" locked="0" layoutInCell="1" allowOverlap="1" wp14:anchorId="72F07E38" wp14:editId="0F5C55EC">
            <wp:simplePos x="0" y="0"/>
            <wp:positionH relativeFrom="column">
              <wp:posOffset>-3175</wp:posOffset>
            </wp:positionH>
            <wp:positionV relativeFrom="paragraph">
              <wp:posOffset>207645</wp:posOffset>
            </wp:positionV>
            <wp:extent cx="5962650" cy="3114675"/>
            <wp:effectExtent l="0" t="0" r="0" b="9525"/>
            <wp:wrapTopAndBottom/>
            <wp:docPr id="922015027" name="Диаграмма 9220150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9C85C30" w14:textId="77777777" w:rsidR="005A42E6" w:rsidRPr="005A42E6" w:rsidRDefault="005A42E6" w:rsidP="005A42E6">
      <w:pPr>
        <w:jc w:val="both"/>
        <w:rPr>
          <w:sz w:val="28"/>
          <w:szCs w:val="28"/>
        </w:rPr>
      </w:pPr>
    </w:p>
    <w:p w14:paraId="46858C68" w14:textId="77777777" w:rsidR="005A42E6" w:rsidRPr="005A42E6" w:rsidRDefault="005A42E6" w:rsidP="005A42E6">
      <w:pPr>
        <w:ind w:firstLine="709"/>
        <w:jc w:val="both"/>
        <w:rPr>
          <w:sz w:val="28"/>
          <w:szCs w:val="28"/>
        </w:rPr>
      </w:pPr>
      <w:r w:rsidRPr="005A42E6">
        <w:rPr>
          <w:sz w:val="28"/>
          <w:szCs w:val="28"/>
        </w:rPr>
        <w:t xml:space="preserve">Бытовые услуги населению оказывают 190 субъектами МСП (в 2011 г. - 166), численность работающих в данной сфере около 500 человек. Значительная доля объектов бытового обслуживания (86,0%) сосредоточена в г.Светлограде, где населению оказываются все социально-значимые виды </w:t>
      </w:r>
      <w:r w:rsidRPr="005A42E6">
        <w:rPr>
          <w:sz w:val="28"/>
          <w:szCs w:val="28"/>
        </w:rPr>
        <w:lastRenderedPageBreak/>
        <w:t>бытовых услуг, в то время как в селах округа в среднем 5 - 6 видов (49 объектов на 67 рабочих мест).</w:t>
      </w:r>
    </w:p>
    <w:p w14:paraId="0C684C00" w14:textId="77777777" w:rsidR="005A42E6" w:rsidRPr="005A42E6" w:rsidRDefault="005A42E6" w:rsidP="005A42E6">
      <w:pPr>
        <w:ind w:firstLine="709"/>
        <w:jc w:val="both"/>
        <w:rPr>
          <w:sz w:val="28"/>
          <w:szCs w:val="28"/>
        </w:rPr>
      </w:pPr>
      <w:r w:rsidRPr="005A42E6">
        <w:rPr>
          <w:sz w:val="28"/>
          <w:szCs w:val="28"/>
        </w:rPr>
        <w:t>Одним из основных показателей конкурентоспособности экономики округа является структура и динамика экспортных операций. В структуре экспорта преобладают продукты питания и продукция машиностроения. Поставки продукции осуществляются в страны-члены Содружества Независимых Государств и страны-участницы и государства-наблюдатели Шанхайской Организации Сотрудничества: Азербайджан, Армению, Белоруссию, Украину, Узбекистан, Казахстан, Киргизию, Таджикистан, Китайскую Народную Республику и Монголию.</w:t>
      </w:r>
    </w:p>
    <w:p w14:paraId="183843CA" w14:textId="77777777" w:rsidR="005A42E6" w:rsidRPr="005A42E6" w:rsidRDefault="005A42E6" w:rsidP="005A42E6">
      <w:pPr>
        <w:ind w:firstLine="709"/>
        <w:jc w:val="both"/>
        <w:rPr>
          <w:sz w:val="28"/>
          <w:szCs w:val="28"/>
        </w:rPr>
      </w:pPr>
      <w:r w:rsidRPr="005A42E6">
        <w:rPr>
          <w:sz w:val="28"/>
          <w:szCs w:val="28"/>
        </w:rPr>
        <w:t>Общий оборот внешнеэкономической деятельности по итогам 2016 года составил около 600,0 млн. рублей. Наиболее активную внешнеэкономическую деятельность осуществляют предприятия по переработке сельскохозяйственной продукции ИП Пащенко И.Н. (товарный знак «Корона Ставрополья»), Группа компаний «Петровские Нивы», филиал в г.Светлограде ООО «НД-Техник». Небольшие партии почвообрабатывающей техники производства АО РТП «Петровское» и ОАО «Светлоградагромаш» поставляются в Белоруссию и Казахстан.</w:t>
      </w:r>
    </w:p>
    <w:p w14:paraId="418D612B" w14:textId="77777777" w:rsidR="005A42E6" w:rsidRPr="005A42E6" w:rsidRDefault="005A42E6" w:rsidP="005A42E6">
      <w:pPr>
        <w:ind w:firstLine="709"/>
        <w:jc w:val="both"/>
        <w:rPr>
          <w:sz w:val="28"/>
          <w:szCs w:val="28"/>
        </w:rPr>
      </w:pPr>
      <w:r w:rsidRPr="005A42E6">
        <w:rPr>
          <w:sz w:val="28"/>
          <w:szCs w:val="28"/>
        </w:rPr>
        <w:t>В поисках новых иностранных партнеров предприятия округа участвуют в выставочных мероприятиях различного уровня: в крупнейших выставках продуктов питания SIAL CHINA, WORLD FOOD,</w:t>
      </w:r>
      <w:r w:rsidRPr="005A42E6">
        <w:rPr>
          <w:rFonts w:ascii="Calibri" w:hAnsi="Calibri"/>
          <w:sz w:val="22"/>
          <w:szCs w:val="22"/>
        </w:rPr>
        <w:t xml:space="preserve"> </w:t>
      </w:r>
      <w:r w:rsidRPr="005A42E6">
        <w:rPr>
          <w:sz w:val="28"/>
          <w:szCs w:val="28"/>
        </w:rPr>
        <w:t>ежегодной Российской аграрной выставке «Золотая осень».</w:t>
      </w:r>
    </w:p>
    <w:p w14:paraId="67D57EB8" w14:textId="77777777" w:rsidR="005A42E6" w:rsidRPr="005A42E6" w:rsidRDefault="005A42E6" w:rsidP="005A42E6">
      <w:pPr>
        <w:widowControl w:val="0"/>
        <w:suppressAutoHyphens/>
        <w:ind w:firstLine="720"/>
        <w:jc w:val="both"/>
        <w:rPr>
          <w:sz w:val="28"/>
          <w:szCs w:val="28"/>
        </w:rPr>
      </w:pPr>
    </w:p>
    <w:p w14:paraId="046B395B" w14:textId="77777777" w:rsidR="005A42E6" w:rsidRPr="005A42E6" w:rsidRDefault="005A42E6" w:rsidP="005A42E6">
      <w:pPr>
        <w:widowControl w:val="0"/>
        <w:suppressAutoHyphens/>
        <w:ind w:firstLine="720"/>
        <w:jc w:val="both"/>
        <w:rPr>
          <w:sz w:val="28"/>
          <w:szCs w:val="28"/>
        </w:rPr>
      </w:pPr>
      <w:r w:rsidRPr="005A42E6">
        <w:rPr>
          <w:sz w:val="28"/>
          <w:szCs w:val="28"/>
        </w:rPr>
        <w:t xml:space="preserve">1.3.7. Туризм. </w:t>
      </w:r>
    </w:p>
    <w:p w14:paraId="208409BD" w14:textId="77777777" w:rsidR="005A42E6" w:rsidRPr="005A42E6" w:rsidRDefault="005A42E6" w:rsidP="005A42E6">
      <w:pPr>
        <w:widowControl w:val="0"/>
        <w:suppressAutoHyphens/>
        <w:ind w:firstLine="720"/>
        <w:jc w:val="both"/>
        <w:rPr>
          <w:sz w:val="28"/>
          <w:szCs w:val="28"/>
        </w:rPr>
      </w:pPr>
      <w:r w:rsidRPr="005A42E6">
        <w:rPr>
          <w:sz w:val="28"/>
          <w:szCs w:val="28"/>
        </w:rPr>
        <w:t xml:space="preserve">Основным туристическим объектом округа по праву является уникальный природный объект – Соленое озеро (Лушниковское). Красота природного ландшафта, транспортная доступность в сочетании с приписываемыми лечебными свойствами озерной грязи и рапы делают озеро популярным местом среди не только местного населения, но и приезжих из других регионов страны. </w:t>
      </w:r>
    </w:p>
    <w:p w14:paraId="04765B8D" w14:textId="77777777" w:rsidR="005A42E6" w:rsidRPr="005A42E6" w:rsidRDefault="005A42E6" w:rsidP="005A42E6">
      <w:pPr>
        <w:widowControl w:val="0"/>
        <w:suppressAutoHyphens/>
        <w:ind w:firstLine="720"/>
        <w:jc w:val="both"/>
        <w:rPr>
          <w:sz w:val="28"/>
          <w:szCs w:val="28"/>
        </w:rPr>
      </w:pPr>
      <w:r w:rsidRPr="005A42E6">
        <w:rPr>
          <w:sz w:val="28"/>
          <w:szCs w:val="28"/>
        </w:rPr>
        <w:t>Познавательный туризм представлен в основном поездками небольших групп местных школьников в музеи округа, в экспозициях которых представлены материалы о памятных событиях и о людях, занявших видное место в истории Петровского района.</w:t>
      </w:r>
    </w:p>
    <w:p w14:paraId="4BA2D310" w14:textId="77777777" w:rsidR="005A42E6" w:rsidRPr="005A42E6" w:rsidRDefault="005A42E6" w:rsidP="005A42E6">
      <w:pPr>
        <w:widowControl w:val="0"/>
        <w:suppressAutoHyphens/>
        <w:ind w:firstLine="720"/>
        <w:jc w:val="both"/>
        <w:rPr>
          <w:sz w:val="28"/>
          <w:szCs w:val="28"/>
        </w:rPr>
      </w:pPr>
      <w:r w:rsidRPr="005A42E6">
        <w:rPr>
          <w:sz w:val="28"/>
          <w:szCs w:val="28"/>
        </w:rPr>
        <w:t>Еще одним актуальным направлением развития туризма является охотничье-рыболовный туризм. На территории егерского кордона по лицензиям в определенные сроки разрешена охота на водоплавающую дичь, волка, лисицу, куницу, степного хоря, зайца-русака и суслика. Для любительской рыбной ловли интересны карась, сазан и сом, которые водятся в местных водоемах. Однако имеющиеся в округе возможности не безграничны, поэтому развитие этого направления туризма опирается на комплексы с возобновляемыми ресурсами (зарыбленные пруды).</w:t>
      </w:r>
    </w:p>
    <w:p w14:paraId="4087F869" w14:textId="77777777" w:rsidR="005A42E6" w:rsidRPr="005A42E6" w:rsidRDefault="005A42E6" w:rsidP="005A42E6">
      <w:pPr>
        <w:autoSpaceDE w:val="0"/>
        <w:autoSpaceDN w:val="0"/>
        <w:adjustRightInd w:val="0"/>
        <w:ind w:firstLine="709"/>
        <w:jc w:val="both"/>
        <w:rPr>
          <w:sz w:val="28"/>
          <w:szCs w:val="28"/>
        </w:rPr>
      </w:pPr>
      <w:r w:rsidRPr="005A42E6">
        <w:rPr>
          <w:sz w:val="28"/>
          <w:szCs w:val="28"/>
        </w:rPr>
        <w:t xml:space="preserve">По состоянию на 01 января 2018 года в округе действовали 4 места коллективного размещения: гостиница «Светлоград» (Петровский </w:t>
      </w:r>
      <w:r w:rsidRPr="005A42E6">
        <w:rPr>
          <w:sz w:val="28"/>
          <w:szCs w:val="28"/>
        </w:rPr>
        <w:lastRenderedPageBreak/>
        <w:t>райпотребсоюз), гостиница «Дельта» (ИП Деревянко В.В.), гостиница «Удача» (ИП глава К(Ф)Х Черниговский А.П.) и гостинично-развлекательный комплекс «Швейцария» (ИП Пасленова Н.А.), территориально расположенных в городе Светлограде. Общий номерной фонд составлял 83 гостиничных номера различных ценовых категорий на 148 мест.</w:t>
      </w:r>
    </w:p>
    <w:p w14:paraId="3B51A7B1" w14:textId="77777777" w:rsidR="005A42E6" w:rsidRPr="005A42E6" w:rsidRDefault="005A42E6" w:rsidP="005A42E6">
      <w:pPr>
        <w:widowControl w:val="0"/>
        <w:suppressAutoHyphens/>
        <w:ind w:firstLine="720"/>
        <w:jc w:val="both"/>
        <w:rPr>
          <w:sz w:val="28"/>
          <w:szCs w:val="28"/>
        </w:rPr>
      </w:pPr>
      <w:r w:rsidRPr="005A42E6">
        <w:rPr>
          <w:sz w:val="28"/>
          <w:szCs w:val="28"/>
        </w:rPr>
        <w:t>Имеющаяся гостиничная база используется не полностью: коэффициент загрузки составляет 48,7%, предпочтение отдается размещению в мини-отелях. Для удобства гостей созданы максимально комфортные условия: телефон, Wi-Fi, площадки для парковки автотранспорта, утренняя побудка (по просьбе), питание.</w:t>
      </w:r>
    </w:p>
    <w:p w14:paraId="469AF915" w14:textId="77777777" w:rsidR="005A42E6" w:rsidRPr="005A42E6" w:rsidRDefault="005A42E6" w:rsidP="005A42E6">
      <w:pPr>
        <w:widowControl w:val="0"/>
        <w:suppressAutoHyphens/>
        <w:ind w:firstLine="720"/>
        <w:jc w:val="both"/>
        <w:rPr>
          <w:sz w:val="28"/>
          <w:szCs w:val="28"/>
        </w:rPr>
      </w:pPr>
      <w:r w:rsidRPr="005A42E6">
        <w:rPr>
          <w:sz w:val="28"/>
          <w:szCs w:val="28"/>
        </w:rPr>
        <w:t>Основными факторами, сдерживающими развитие туристической отрасли района, являются:</w:t>
      </w:r>
    </w:p>
    <w:p w14:paraId="425274EB" w14:textId="77777777" w:rsidR="005A42E6" w:rsidRPr="005A42E6" w:rsidRDefault="005A42E6" w:rsidP="005A42E6">
      <w:pPr>
        <w:widowControl w:val="0"/>
        <w:suppressAutoHyphens/>
        <w:ind w:firstLine="720"/>
        <w:jc w:val="both"/>
        <w:rPr>
          <w:sz w:val="28"/>
          <w:szCs w:val="28"/>
        </w:rPr>
      </w:pPr>
      <w:r w:rsidRPr="005A42E6">
        <w:rPr>
          <w:sz w:val="28"/>
          <w:szCs w:val="28"/>
        </w:rPr>
        <w:t>- неразвитость туристской инфраструктуры;</w:t>
      </w:r>
    </w:p>
    <w:p w14:paraId="705C307D" w14:textId="77777777" w:rsidR="005A42E6" w:rsidRPr="005A42E6" w:rsidRDefault="005A42E6" w:rsidP="005A42E6">
      <w:pPr>
        <w:widowControl w:val="0"/>
        <w:suppressAutoHyphens/>
        <w:ind w:firstLine="720"/>
        <w:jc w:val="both"/>
        <w:rPr>
          <w:sz w:val="28"/>
          <w:szCs w:val="28"/>
        </w:rPr>
      </w:pPr>
      <w:r w:rsidRPr="005A42E6">
        <w:rPr>
          <w:sz w:val="28"/>
          <w:szCs w:val="28"/>
        </w:rPr>
        <w:t>- удаленность района от основного туристско-рекреационного комплекса Ставропольского края – Кавказских Минеральных Вод.</w:t>
      </w:r>
    </w:p>
    <w:p w14:paraId="1BBD1270" w14:textId="77777777" w:rsidR="005A42E6" w:rsidRPr="005A42E6" w:rsidRDefault="005A42E6" w:rsidP="005A42E6">
      <w:pPr>
        <w:widowControl w:val="0"/>
        <w:suppressAutoHyphens/>
        <w:ind w:firstLine="720"/>
        <w:jc w:val="both"/>
        <w:rPr>
          <w:sz w:val="28"/>
          <w:szCs w:val="28"/>
        </w:rPr>
      </w:pPr>
    </w:p>
    <w:p w14:paraId="3F79233C" w14:textId="77777777" w:rsidR="005A42E6" w:rsidRPr="005A42E6" w:rsidRDefault="005A42E6" w:rsidP="005A42E6">
      <w:pPr>
        <w:widowControl w:val="0"/>
        <w:autoSpaceDE w:val="0"/>
        <w:autoSpaceDN w:val="0"/>
        <w:ind w:firstLine="708"/>
        <w:rPr>
          <w:sz w:val="28"/>
          <w:szCs w:val="28"/>
        </w:rPr>
      </w:pPr>
      <w:r w:rsidRPr="005A42E6">
        <w:rPr>
          <w:sz w:val="28"/>
          <w:szCs w:val="28"/>
        </w:rPr>
        <w:t>1.4. Финансовая инфраструктура.</w:t>
      </w:r>
    </w:p>
    <w:p w14:paraId="254998C1" w14:textId="77777777" w:rsidR="005A42E6" w:rsidRPr="005A42E6" w:rsidRDefault="005A42E6" w:rsidP="005A42E6">
      <w:pPr>
        <w:widowControl w:val="0"/>
        <w:autoSpaceDE w:val="0"/>
        <w:autoSpaceDN w:val="0"/>
        <w:ind w:firstLine="708"/>
        <w:jc w:val="both"/>
        <w:rPr>
          <w:sz w:val="28"/>
          <w:szCs w:val="28"/>
        </w:rPr>
      </w:pPr>
      <w:r w:rsidRPr="005A42E6">
        <w:rPr>
          <w:sz w:val="28"/>
          <w:szCs w:val="28"/>
        </w:rPr>
        <w:t xml:space="preserve">На территории округа действуют три кредитных организации, предоставляющих кредитные ресурсы, в том числе и на развитие предпринимательства: </w:t>
      </w:r>
    </w:p>
    <w:p w14:paraId="1375E36E" w14:textId="77777777" w:rsidR="005A42E6" w:rsidRPr="005A42E6" w:rsidRDefault="005A42E6" w:rsidP="005A42E6">
      <w:pPr>
        <w:widowControl w:val="0"/>
        <w:autoSpaceDE w:val="0"/>
        <w:autoSpaceDN w:val="0"/>
        <w:ind w:firstLine="709"/>
        <w:jc w:val="both"/>
        <w:rPr>
          <w:sz w:val="28"/>
          <w:szCs w:val="28"/>
        </w:rPr>
      </w:pPr>
      <w:r w:rsidRPr="005A42E6">
        <w:rPr>
          <w:sz w:val="28"/>
          <w:szCs w:val="28"/>
        </w:rPr>
        <w:t>- Петровское отделение № 5230/00300 Ставропольского отделения ПАО «Сбербанк России». Среди основных направлений работы кредитной организации поддержка малого и среднего предпринимательства, развитие сельского хозяйства и перерабатывающей отрасли, промышленности, транспорта и связи, строительной индустрии, ЖКХ, санаторно-курортного комплекса.</w:t>
      </w:r>
    </w:p>
    <w:p w14:paraId="2CA2B918" w14:textId="77777777" w:rsidR="005A42E6" w:rsidRPr="005A42E6" w:rsidRDefault="005A42E6" w:rsidP="005A42E6">
      <w:pPr>
        <w:widowControl w:val="0"/>
        <w:autoSpaceDE w:val="0"/>
        <w:autoSpaceDN w:val="0"/>
        <w:ind w:firstLine="709"/>
        <w:jc w:val="both"/>
        <w:rPr>
          <w:sz w:val="28"/>
          <w:szCs w:val="28"/>
        </w:rPr>
      </w:pPr>
      <w:r w:rsidRPr="005A42E6">
        <w:rPr>
          <w:sz w:val="28"/>
          <w:szCs w:val="28"/>
        </w:rPr>
        <w:t>- Дополнительный офис Ставропольского регионального филиала АО «РоссельхозБанк» г.Светлоград. АО «Россельхозбанк» является аккредитованным банком для участия в государственных программах стимулирования кредитования субъектов малого и среднего предпринимательства.</w:t>
      </w:r>
    </w:p>
    <w:p w14:paraId="79A3A827" w14:textId="77777777" w:rsidR="005A42E6" w:rsidRPr="005A42E6" w:rsidRDefault="005A42E6" w:rsidP="005A42E6">
      <w:pPr>
        <w:widowControl w:val="0"/>
        <w:autoSpaceDE w:val="0"/>
        <w:autoSpaceDN w:val="0"/>
        <w:ind w:firstLine="709"/>
        <w:jc w:val="both"/>
        <w:rPr>
          <w:sz w:val="28"/>
          <w:szCs w:val="28"/>
        </w:rPr>
      </w:pPr>
      <w:r w:rsidRPr="005A42E6">
        <w:rPr>
          <w:sz w:val="28"/>
          <w:szCs w:val="28"/>
        </w:rPr>
        <w:t>- Дополнительный офис Светлоградский ПАО «Ставропольпромстройбанк».</w:t>
      </w:r>
    </w:p>
    <w:p w14:paraId="1676E997"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 отделениях почтовой связи Петровского почтамта открыты окна по оказанию услуг ПАО «Почта Банк» как для частных лиц, так и для бизнеса.</w:t>
      </w:r>
    </w:p>
    <w:p w14:paraId="6AEBFE6D" w14:textId="77777777" w:rsidR="005A42E6" w:rsidRPr="005A42E6" w:rsidRDefault="005A42E6" w:rsidP="005A42E6">
      <w:pPr>
        <w:jc w:val="both"/>
        <w:rPr>
          <w:sz w:val="28"/>
          <w:szCs w:val="28"/>
        </w:rPr>
      </w:pPr>
    </w:p>
    <w:p w14:paraId="7A8C7AC1" w14:textId="77777777" w:rsidR="005A42E6" w:rsidRPr="005A42E6" w:rsidRDefault="005A42E6" w:rsidP="005A42E6">
      <w:pPr>
        <w:ind w:firstLine="709"/>
        <w:jc w:val="both"/>
        <w:rPr>
          <w:sz w:val="28"/>
          <w:szCs w:val="28"/>
        </w:rPr>
      </w:pPr>
      <w:r w:rsidRPr="005A42E6">
        <w:rPr>
          <w:sz w:val="28"/>
          <w:szCs w:val="28"/>
        </w:rPr>
        <w:t>1.5. Инженерная инфраструктура и строительство.</w:t>
      </w:r>
    </w:p>
    <w:p w14:paraId="7A4E3253" w14:textId="77777777" w:rsidR="005A42E6" w:rsidRPr="005A42E6" w:rsidRDefault="005A42E6" w:rsidP="005A42E6">
      <w:pPr>
        <w:shd w:val="clear" w:color="auto" w:fill="FFFFFF"/>
        <w:ind w:firstLine="708"/>
        <w:jc w:val="both"/>
        <w:rPr>
          <w:sz w:val="28"/>
          <w:szCs w:val="28"/>
        </w:rPr>
      </w:pPr>
      <w:r w:rsidRPr="005A42E6">
        <w:rPr>
          <w:sz w:val="28"/>
          <w:szCs w:val="28"/>
        </w:rPr>
        <w:t xml:space="preserve">1.5.1. Транспортная инфраструктура </w:t>
      </w:r>
    </w:p>
    <w:p w14:paraId="24ED8FDE" w14:textId="77777777" w:rsidR="005A42E6" w:rsidRPr="005A42E6" w:rsidRDefault="005A42E6" w:rsidP="005A42E6">
      <w:pPr>
        <w:shd w:val="clear" w:color="auto" w:fill="FFFFFF"/>
        <w:ind w:firstLine="708"/>
        <w:jc w:val="both"/>
        <w:rPr>
          <w:sz w:val="28"/>
          <w:szCs w:val="28"/>
        </w:rPr>
      </w:pPr>
      <w:r w:rsidRPr="005A42E6">
        <w:rPr>
          <w:sz w:val="28"/>
          <w:szCs w:val="28"/>
        </w:rPr>
        <w:t xml:space="preserve">Транспортный коридор «Ставрополь – Светлоград – Буденновск – Георгиевск – Минеральные Воды – Невинномысск – Ставрополь» является основой транспортной сети региона. По территории округа проходит федеральная автомобильная дорога Р-216, соединяющая Ставрополь, Элисту и Астрахань, и автодорога общего пользования регионального значения Р-266 «Светлоград – Благодарный – Будённовск». Плотность автомобильных дорог </w:t>
      </w:r>
      <w:r w:rsidRPr="005A42E6">
        <w:rPr>
          <w:sz w:val="28"/>
          <w:szCs w:val="28"/>
        </w:rPr>
        <w:lastRenderedPageBreak/>
        <w:t>общего пользования местного значения с твердым покрытием, проходящих по территории округа, на конец 2017 года составляла 0,27 км. на 10,0 тыс. кв. км., а их протяженность –723,3 километра.</w:t>
      </w:r>
    </w:p>
    <w:p w14:paraId="48B4F8E9" w14:textId="77777777" w:rsidR="005A42E6" w:rsidRPr="005A42E6" w:rsidRDefault="005A42E6" w:rsidP="005A42E6">
      <w:pPr>
        <w:shd w:val="clear" w:color="auto" w:fill="FFFFFF"/>
        <w:ind w:firstLine="708"/>
        <w:jc w:val="both"/>
        <w:rPr>
          <w:sz w:val="28"/>
          <w:szCs w:val="28"/>
        </w:rPr>
      </w:pPr>
      <w:r w:rsidRPr="005A42E6">
        <w:rPr>
          <w:sz w:val="28"/>
          <w:szCs w:val="28"/>
        </w:rPr>
        <w:t xml:space="preserve">Протяженность железнодорожных путей Северо-Кавказской железной дороги по территории округа - 79 километров, пропускная способность - 15 пар поездов в сутки. В г.Светлограде находится грузовая железнодорожная станция Светлоград Северо-Кавказской железной дороги. </w:t>
      </w:r>
    </w:p>
    <w:p w14:paraId="61BDE480" w14:textId="77777777" w:rsidR="005A42E6" w:rsidRPr="005A42E6" w:rsidRDefault="005A42E6" w:rsidP="005A42E6">
      <w:pPr>
        <w:shd w:val="clear" w:color="auto" w:fill="FFFFFF"/>
        <w:ind w:firstLine="708"/>
        <w:jc w:val="both"/>
        <w:rPr>
          <w:sz w:val="28"/>
          <w:szCs w:val="28"/>
        </w:rPr>
      </w:pPr>
      <w:r w:rsidRPr="005A42E6">
        <w:rPr>
          <w:sz w:val="28"/>
          <w:szCs w:val="28"/>
        </w:rPr>
        <w:t>По территории округа проходит магистральный газопровод «Мирное - Изобильный» газотранспортной системы магистральных трубопроводов ООО «Газпром трансгаз Ставрополь».</w:t>
      </w:r>
    </w:p>
    <w:p w14:paraId="4CF3E4E1" w14:textId="77777777" w:rsidR="005A42E6" w:rsidRPr="005A42E6" w:rsidRDefault="005A42E6" w:rsidP="005A42E6">
      <w:pPr>
        <w:shd w:val="clear" w:color="auto" w:fill="FFFFFF"/>
        <w:ind w:firstLine="708"/>
        <w:jc w:val="both"/>
        <w:rPr>
          <w:sz w:val="28"/>
          <w:szCs w:val="28"/>
        </w:rPr>
      </w:pPr>
      <w:r w:rsidRPr="005A42E6">
        <w:rPr>
          <w:sz w:val="28"/>
          <w:szCs w:val="28"/>
        </w:rPr>
        <w:t>Транспортная инфраструктура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обеспечивать максимально эффективное использование экономического и производственного потенциала, не только Петровского муниципального округа, но и соседних муниципальных образований Ставропольского края.</w:t>
      </w:r>
    </w:p>
    <w:p w14:paraId="43A07889" w14:textId="77777777" w:rsidR="005A42E6" w:rsidRPr="005A42E6" w:rsidRDefault="005A42E6" w:rsidP="005A42E6">
      <w:pPr>
        <w:shd w:val="clear" w:color="auto" w:fill="FFFFFF"/>
        <w:ind w:firstLine="708"/>
        <w:jc w:val="both"/>
        <w:rPr>
          <w:sz w:val="28"/>
          <w:szCs w:val="28"/>
        </w:rPr>
      </w:pPr>
      <w:r w:rsidRPr="005A42E6">
        <w:rPr>
          <w:sz w:val="28"/>
          <w:szCs w:val="28"/>
        </w:rPr>
        <w:t>На территории округа отсутствуют специализированные автотранспортные предприятия. Грузовым транспортом крупных и средних предприятий в 2016 году перевезено 1,39 млн. тонн грузов, что составляет 128,1% к показателю 2015 года, грузооборот увеличился в 2,3 раза и достиг 58,6 млн. т.км.</w:t>
      </w:r>
    </w:p>
    <w:p w14:paraId="7E3CEFB7" w14:textId="77777777" w:rsidR="005A42E6" w:rsidRPr="005A42E6" w:rsidRDefault="005A42E6" w:rsidP="005A42E6">
      <w:pPr>
        <w:shd w:val="clear" w:color="auto" w:fill="FFFFFF"/>
        <w:ind w:firstLine="708"/>
        <w:jc w:val="both"/>
        <w:rPr>
          <w:sz w:val="28"/>
          <w:szCs w:val="28"/>
        </w:rPr>
      </w:pPr>
      <w:r w:rsidRPr="005A42E6">
        <w:rPr>
          <w:sz w:val="28"/>
          <w:szCs w:val="28"/>
        </w:rPr>
        <w:t>Пассажирские перевозки по территории округа осуществляются индивидуальными предпринимателями. По итогам 2017 года сеть пригородных внутрирайонных пассажирских перевозок представлена 10 пригородными маршрутами. Все крупные населенные пункты имеют регулярное автобусное сообщение с г.Светлоградом и краевым центром. В городе Светлограде действует 18 автобусных маршрутов.</w:t>
      </w:r>
    </w:p>
    <w:p w14:paraId="02C5386B" w14:textId="77777777" w:rsidR="005A42E6" w:rsidRPr="005A42E6" w:rsidRDefault="005A42E6" w:rsidP="005A42E6">
      <w:pPr>
        <w:shd w:val="clear" w:color="auto" w:fill="FFFFFF"/>
        <w:ind w:firstLine="708"/>
        <w:jc w:val="both"/>
        <w:rPr>
          <w:sz w:val="28"/>
          <w:szCs w:val="28"/>
        </w:rPr>
      </w:pPr>
      <w:r w:rsidRPr="005A42E6">
        <w:rPr>
          <w:sz w:val="28"/>
          <w:szCs w:val="28"/>
        </w:rPr>
        <w:t xml:space="preserve">Администрацией округа осуществляется постоянный контроль соблюдения перевозчиками требований законодательства Российской Федерации при осуществлении перевозок пассажиров по организованным маршрутам на территории округа. </w:t>
      </w:r>
    </w:p>
    <w:p w14:paraId="63121AF0" w14:textId="77777777" w:rsidR="005A42E6" w:rsidRPr="005A42E6" w:rsidRDefault="005A42E6" w:rsidP="005A42E6">
      <w:pPr>
        <w:widowControl w:val="0"/>
        <w:suppressAutoHyphens/>
        <w:ind w:firstLine="720"/>
        <w:jc w:val="both"/>
        <w:rPr>
          <w:sz w:val="28"/>
          <w:szCs w:val="28"/>
        </w:rPr>
      </w:pPr>
    </w:p>
    <w:p w14:paraId="48A060A0" w14:textId="77777777" w:rsidR="005A42E6" w:rsidRPr="005A42E6" w:rsidRDefault="005A42E6" w:rsidP="005A42E6">
      <w:pPr>
        <w:widowControl w:val="0"/>
        <w:suppressAutoHyphens/>
        <w:ind w:firstLine="720"/>
        <w:jc w:val="both"/>
        <w:rPr>
          <w:sz w:val="28"/>
          <w:szCs w:val="28"/>
        </w:rPr>
      </w:pPr>
      <w:r w:rsidRPr="005A42E6">
        <w:rPr>
          <w:sz w:val="28"/>
          <w:szCs w:val="28"/>
        </w:rPr>
        <w:t>1.5.2. Коммунальная инфраструктура</w:t>
      </w:r>
    </w:p>
    <w:p w14:paraId="4BA7B922" w14:textId="77777777" w:rsidR="005A42E6" w:rsidRPr="005A42E6" w:rsidRDefault="005A42E6" w:rsidP="005A42E6">
      <w:pPr>
        <w:widowControl w:val="0"/>
        <w:suppressAutoHyphens/>
        <w:ind w:firstLine="720"/>
        <w:jc w:val="both"/>
        <w:rPr>
          <w:sz w:val="28"/>
          <w:szCs w:val="28"/>
        </w:rPr>
      </w:pPr>
      <w:r w:rsidRPr="005A42E6">
        <w:rPr>
          <w:sz w:val="28"/>
          <w:szCs w:val="28"/>
        </w:rPr>
        <w:t>Электроснабжение населения и бизнеса округа обеспечивают филиал ГУП СК «Ставрополькоммунэлектро» г.Светлоград сетевое обособленное подразделение «Электросеть», с 17 января 2020 года филиал ГУП СК «Ставэлектросеть» г.Светлоград, и филиал ПАО «МРСК Северного Кавказа» - «Ставропольэнерго» Светлоградские электрические сети.</w:t>
      </w:r>
    </w:p>
    <w:p w14:paraId="7C76337A" w14:textId="77777777" w:rsidR="005A42E6" w:rsidRPr="005A42E6" w:rsidRDefault="005A42E6" w:rsidP="005A42E6">
      <w:pPr>
        <w:widowControl w:val="0"/>
        <w:suppressAutoHyphens/>
        <w:ind w:firstLine="720"/>
        <w:jc w:val="both"/>
        <w:rPr>
          <w:sz w:val="28"/>
          <w:szCs w:val="28"/>
        </w:rPr>
      </w:pPr>
      <w:r w:rsidRPr="005A42E6">
        <w:rPr>
          <w:sz w:val="28"/>
          <w:szCs w:val="28"/>
        </w:rPr>
        <w:t xml:space="preserve">Филиалом ПАО «МРСК Северного Кавказа» - «Ставропольэнерго» Светлоградские электрические сети на территории округа обслуживается 1736 километров высоковольтных линий ВЛ-10кВ и ВЛ-0,4кВ, а также 457 трансформаторных подстанций ТП-10/0,4кВ и распределительная подстанция РП-10кВ. </w:t>
      </w:r>
    </w:p>
    <w:p w14:paraId="5DA1BF43" w14:textId="77777777" w:rsidR="005A42E6" w:rsidRPr="005A42E6" w:rsidRDefault="005A42E6" w:rsidP="005A42E6">
      <w:pPr>
        <w:widowControl w:val="0"/>
        <w:suppressAutoHyphens/>
        <w:ind w:firstLine="720"/>
        <w:jc w:val="both"/>
        <w:rPr>
          <w:sz w:val="28"/>
          <w:szCs w:val="28"/>
          <w:highlight w:val="yellow"/>
        </w:rPr>
      </w:pPr>
      <w:r w:rsidRPr="005A42E6">
        <w:rPr>
          <w:sz w:val="28"/>
          <w:szCs w:val="28"/>
        </w:rPr>
        <w:t xml:space="preserve">На балансе филиала ГУП СК «Ставэлектросеть» г.Светлоград находится </w:t>
      </w:r>
      <w:r w:rsidRPr="005A42E6">
        <w:rPr>
          <w:sz w:val="28"/>
          <w:szCs w:val="28"/>
        </w:rPr>
        <w:lastRenderedPageBreak/>
        <w:t>491,5 километров электролиний и 145 распределительных подстанций. Благодаря тому что предприятием ежегодно выполняются мероприятия по развитию сетей и повышению надежности подачи электроэнергии, существуют свободные мощности для возможного подключения к электрическим сетям всех инвестиционных площадок.</w:t>
      </w:r>
    </w:p>
    <w:p w14:paraId="21335591" w14:textId="77777777" w:rsidR="005A42E6" w:rsidRPr="005A42E6" w:rsidRDefault="005A42E6" w:rsidP="005A42E6">
      <w:pPr>
        <w:widowControl w:val="0"/>
        <w:suppressAutoHyphens/>
        <w:ind w:firstLine="720"/>
        <w:jc w:val="both"/>
        <w:rPr>
          <w:sz w:val="28"/>
          <w:szCs w:val="28"/>
        </w:rPr>
      </w:pPr>
      <w:r w:rsidRPr="005A42E6">
        <w:rPr>
          <w:sz w:val="28"/>
          <w:szCs w:val="28"/>
        </w:rPr>
        <w:t xml:space="preserve">Эксплуатация котельных и тепловых сетей на территории округа осуществляется Петровским филиалом ГУП СК «Крайтеплоэнерго», с 15 марта 2023 года – Петровским участком Ипатовского филиала ГУП СК «Крайтеплоэнерго». В состав теплоэнергетического хозяйства округа входит 23 котельных. Протяженность тепловых и паровых сетей в двухтрубном исчислении составляет 19,35 километров, из них нуждающихся в замене - 9,6 километра. Главной проблемой является моральная и физическая изношенность большей части основного и вспомогательного оборудования котельных, тепловых сетей. Эти неблагоприятные факторы вызывают значительные расходы энергоресурсов, потребляемые на выработку тепловой энергии, потери при её транспортировке, рост затрат на поддержание оборудования и тепловых сетей в рабочем состоянии. </w:t>
      </w:r>
    </w:p>
    <w:p w14:paraId="4966688D" w14:textId="77777777" w:rsidR="005A42E6" w:rsidRPr="005A42E6" w:rsidRDefault="005A42E6" w:rsidP="005A42E6">
      <w:pPr>
        <w:widowControl w:val="0"/>
        <w:suppressAutoHyphens/>
        <w:ind w:firstLine="720"/>
        <w:jc w:val="both"/>
        <w:rPr>
          <w:sz w:val="28"/>
          <w:szCs w:val="28"/>
        </w:rPr>
      </w:pPr>
      <w:r w:rsidRPr="005A42E6">
        <w:rPr>
          <w:sz w:val="28"/>
          <w:szCs w:val="28"/>
        </w:rPr>
        <w:t>Все населенные пункты округа газифицированы. Уровень газификации природным газом – 92,31 %, газифицировано природным газом 28717 квартир, сжиженным газом – 214 квартир, газифицировано 695 предприятий и организаций округа. Общая протяженность газовых сетей составляет 1169,6 километров, объемы транспортировки природного газа – 116,84 млн. куб. метров в год.</w:t>
      </w:r>
    </w:p>
    <w:p w14:paraId="78C5D0FF" w14:textId="77777777" w:rsidR="005A42E6" w:rsidRPr="005A42E6" w:rsidRDefault="005A42E6" w:rsidP="005A42E6">
      <w:pPr>
        <w:widowControl w:val="0"/>
        <w:suppressAutoHyphens/>
        <w:ind w:firstLine="720"/>
        <w:jc w:val="both"/>
        <w:rPr>
          <w:sz w:val="28"/>
          <w:szCs w:val="28"/>
        </w:rPr>
      </w:pPr>
      <w:r w:rsidRPr="005A42E6">
        <w:rPr>
          <w:sz w:val="28"/>
          <w:szCs w:val="28"/>
        </w:rPr>
        <w:t xml:space="preserve">АО «Светлоградрайгаз» обеспечивает надёжное безаварийное газоснабжение потребителей округа. Основными видами деятельности предприятия являются транспортировка газа потребителям, воплощение единой технической политики, координации производственной деятельности и комплексное решение вопросов, связанных с эксплуатацией газораспределительных систем и газификацией территории округа. Реализацию природного газа всем категориям потребителей осуществляет ООО «Газпром межрегионгаз Ставрополь» филиал в Петровском районе. </w:t>
      </w:r>
    </w:p>
    <w:p w14:paraId="57EFB66E" w14:textId="77777777" w:rsidR="005A42E6" w:rsidRPr="005A42E6" w:rsidRDefault="005A42E6" w:rsidP="005A42E6">
      <w:pPr>
        <w:widowControl w:val="0"/>
        <w:suppressAutoHyphens/>
        <w:ind w:firstLine="720"/>
        <w:jc w:val="both"/>
        <w:rPr>
          <w:sz w:val="28"/>
          <w:szCs w:val="28"/>
        </w:rPr>
      </w:pPr>
      <w:r w:rsidRPr="005A42E6">
        <w:rPr>
          <w:sz w:val="28"/>
          <w:szCs w:val="28"/>
        </w:rPr>
        <w:t xml:space="preserve">Водоснабжение потребителей округа в 2017 году осуществляли филиал ГУП СК «Ставрополькрайводоканал» - «Северный» - ПТП «Светлоградское», МУП «Пчёлка», МУП «Родник», МУП «Просянское», МУП «Сухобуйволинское», МКП «Надежда, МУП «Феникс», МУП «Водник». Одиночное протяжение уличной водопроводной сети на территории округа по итогам 2017 года составляло 658,7 километра, из которых 42,0% нуждались в замене. </w:t>
      </w:r>
    </w:p>
    <w:p w14:paraId="2236741A" w14:textId="77777777" w:rsidR="005A42E6" w:rsidRPr="005A42E6" w:rsidRDefault="005A42E6" w:rsidP="005A42E6">
      <w:pPr>
        <w:widowControl w:val="0"/>
        <w:suppressAutoHyphens/>
        <w:ind w:firstLine="720"/>
        <w:jc w:val="both"/>
        <w:rPr>
          <w:sz w:val="28"/>
          <w:szCs w:val="28"/>
        </w:rPr>
      </w:pPr>
      <w:r w:rsidRPr="005A42E6">
        <w:rPr>
          <w:sz w:val="28"/>
          <w:szCs w:val="28"/>
        </w:rPr>
        <w:t xml:space="preserve">В 2019 году муниципальные унитарные предприятия как имущественные комплексы были безвозмездно переданы из муниципальной собственности округа в государственную собственность Ставропольского края и с 20 ноября 2020 года реорганизованы в форме присоединения к ГУП СК «Ставрополькрайводоканал». </w:t>
      </w:r>
    </w:p>
    <w:p w14:paraId="1E10D0A1" w14:textId="77777777" w:rsidR="005A42E6" w:rsidRPr="005A42E6" w:rsidRDefault="005A42E6" w:rsidP="005A42E6">
      <w:pPr>
        <w:widowControl w:val="0"/>
        <w:suppressAutoHyphens/>
        <w:ind w:firstLine="720"/>
        <w:jc w:val="both"/>
        <w:rPr>
          <w:sz w:val="28"/>
          <w:szCs w:val="28"/>
        </w:rPr>
      </w:pPr>
      <w:r w:rsidRPr="005A42E6">
        <w:rPr>
          <w:sz w:val="28"/>
          <w:szCs w:val="28"/>
        </w:rPr>
        <w:t xml:space="preserve">Подача воды филиалом ГУП СК «Ставрополькрайводоканал» - </w:t>
      </w:r>
      <w:r w:rsidRPr="005A42E6">
        <w:rPr>
          <w:sz w:val="28"/>
          <w:szCs w:val="28"/>
        </w:rPr>
        <w:lastRenderedPageBreak/>
        <w:t>«Северный» - ПТП «Светлоградское» ведется централизованно из местных источников водоснабжения (родников) и от очистных сооружений водоснабжения с водозабором из Право-Егорлыкского канала. Мощность очистных сооружений - 32,0 тыс. куб. метров в сутки. Основной объект водоснабжения района - Светлоградский групповой водопровод построен в 1975 году для снабжения питьевой водой 13 сельских населенных пунктов Петровского, Ипатовского районов и г.Светлограда.</w:t>
      </w:r>
    </w:p>
    <w:p w14:paraId="06207966" w14:textId="77777777" w:rsidR="005A42E6" w:rsidRPr="005A42E6" w:rsidRDefault="005A42E6" w:rsidP="005A42E6">
      <w:pPr>
        <w:widowControl w:val="0"/>
        <w:suppressAutoHyphens/>
        <w:ind w:firstLine="720"/>
        <w:jc w:val="both"/>
        <w:rPr>
          <w:sz w:val="28"/>
          <w:szCs w:val="28"/>
        </w:rPr>
      </w:pPr>
      <w:r w:rsidRPr="005A42E6">
        <w:rPr>
          <w:sz w:val="28"/>
          <w:szCs w:val="28"/>
        </w:rPr>
        <w:t xml:space="preserve">Централизованные канализационные сети, в том числе очистные сооружения канализации, имеются в городе Светлограде. Общая протяженность канализационных сетей составляет по итогам 2017 года 25,8 километра. Количество насосных станций канализации – 4 ед. Количество очистных сооружений канализации – 1 единица мощностью 5,0 тыс. куб. метров в сутки. </w:t>
      </w:r>
    </w:p>
    <w:p w14:paraId="26DDE76B" w14:textId="77777777" w:rsidR="005A42E6" w:rsidRPr="005A42E6" w:rsidRDefault="005A42E6" w:rsidP="005A42E6">
      <w:pPr>
        <w:widowControl w:val="0"/>
        <w:suppressAutoHyphens/>
        <w:ind w:firstLine="720"/>
        <w:jc w:val="both"/>
        <w:rPr>
          <w:sz w:val="28"/>
          <w:szCs w:val="28"/>
        </w:rPr>
      </w:pPr>
      <w:r w:rsidRPr="005A42E6">
        <w:rPr>
          <w:sz w:val="28"/>
          <w:szCs w:val="28"/>
        </w:rPr>
        <w:t>Первоочередными задачами по развитию системы водоотведения округа являются реконструкция существующих очистных сооружений канализации и канализационных насосных станций с применением современных технологий очистки и обеззараживания сточных вод, проектирование и строительство канализационных сетей и сооружений, включая объекты индивидуального жилищного строительства</w:t>
      </w:r>
    </w:p>
    <w:p w14:paraId="2A03B18A" w14:textId="77777777" w:rsidR="005A42E6" w:rsidRPr="005A42E6" w:rsidRDefault="005A42E6" w:rsidP="005A42E6">
      <w:pPr>
        <w:widowControl w:val="0"/>
        <w:suppressAutoHyphens/>
        <w:ind w:firstLine="720"/>
        <w:jc w:val="both"/>
        <w:rPr>
          <w:sz w:val="28"/>
          <w:szCs w:val="28"/>
        </w:rPr>
      </w:pPr>
      <w:r w:rsidRPr="005A42E6">
        <w:rPr>
          <w:sz w:val="28"/>
          <w:szCs w:val="28"/>
        </w:rPr>
        <w:t>Основным условием для реализации крупных инвестиционных проектов является наличие свободных (нераспределенных) мощностей. На ГРС-1 сел Шведино, Донская Балка, Гофицкое (Гофицкое, Высоцкое, Ореховка) и хутора Носачев свободные (нераспределенные) мощности газоснабжения отсутствуют. Отсутствуют свободные мощности для подключения (технологического присоединения) к сетям водоснабжения 9 инвестиционных площадок, расположенных в г.Светлограде, селах Шведино, Николина Балка и Константиновское. Для подключения инвестиционных площадок в селах Рогатая Балка и Шангала имеются свободные мощности, но для этого необходимо провести замену насосных агрегатов и водоводов.</w:t>
      </w:r>
    </w:p>
    <w:p w14:paraId="6ABEC16A" w14:textId="77777777" w:rsidR="005A42E6" w:rsidRPr="005A42E6" w:rsidRDefault="005A42E6" w:rsidP="005A42E6">
      <w:pPr>
        <w:jc w:val="both"/>
        <w:rPr>
          <w:sz w:val="28"/>
          <w:szCs w:val="28"/>
        </w:rPr>
      </w:pPr>
    </w:p>
    <w:p w14:paraId="330EE7E2" w14:textId="77777777" w:rsidR="005A42E6" w:rsidRPr="005A42E6" w:rsidRDefault="005A42E6" w:rsidP="005A42E6">
      <w:pPr>
        <w:ind w:firstLine="708"/>
        <w:jc w:val="both"/>
        <w:rPr>
          <w:sz w:val="28"/>
          <w:szCs w:val="28"/>
        </w:rPr>
      </w:pPr>
      <w:r w:rsidRPr="005A42E6">
        <w:rPr>
          <w:sz w:val="28"/>
          <w:szCs w:val="28"/>
        </w:rPr>
        <w:t>1.5.3. Строительство и обеспечение жильем</w:t>
      </w:r>
    </w:p>
    <w:p w14:paraId="5DE2A3EA" w14:textId="77777777" w:rsidR="005A42E6" w:rsidRPr="005A42E6" w:rsidRDefault="005A42E6" w:rsidP="005A42E6">
      <w:pPr>
        <w:ind w:firstLine="709"/>
        <w:jc w:val="both"/>
        <w:rPr>
          <w:sz w:val="28"/>
          <w:szCs w:val="28"/>
        </w:rPr>
      </w:pPr>
      <w:r w:rsidRPr="005A42E6">
        <w:rPr>
          <w:sz w:val="28"/>
          <w:szCs w:val="28"/>
        </w:rPr>
        <w:t>На территории округа отсутствуют крупные и средние предприятия, основным видом экономической деятельности которых является строительство. За 2017 год предприятиями хозяйственным способом было выполнено строительных работ на сумму 125,1 млн. рублей, при темпе роста к показателю 2016 года – 130,2% (в среднем по краю – 107,5%). По фактическим показателям объема строительных работ на долю округа в общем объеме работ, выполненных по виду деятельности «строительство», приходится 0,21%.</w:t>
      </w:r>
    </w:p>
    <w:p w14:paraId="5AB7278A" w14:textId="77777777" w:rsidR="005A42E6" w:rsidRPr="005A42E6" w:rsidRDefault="005A42E6" w:rsidP="005A42E6">
      <w:pPr>
        <w:spacing w:line="240" w:lineRule="exact"/>
        <w:ind w:firstLine="709"/>
        <w:jc w:val="center"/>
        <w:rPr>
          <w:sz w:val="26"/>
          <w:szCs w:val="26"/>
        </w:rPr>
      </w:pPr>
    </w:p>
    <w:p w14:paraId="3F74C9AD" w14:textId="77777777" w:rsidR="005A42E6" w:rsidRPr="005A42E6" w:rsidRDefault="005A42E6" w:rsidP="005A42E6">
      <w:pPr>
        <w:spacing w:line="240" w:lineRule="exact"/>
        <w:ind w:firstLine="709"/>
        <w:jc w:val="center"/>
        <w:rPr>
          <w:sz w:val="26"/>
          <w:szCs w:val="26"/>
        </w:rPr>
      </w:pPr>
      <w:r w:rsidRPr="005A42E6">
        <w:rPr>
          <w:sz w:val="26"/>
          <w:szCs w:val="26"/>
        </w:rPr>
        <w:t>Ввод в действие жилых домов за счет всех источников финансирования</w:t>
      </w:r>
    </w:p>
    <w:p w14:paraId="7E69C4F1" w14:textId="77777777" w:rsidR="005A42E6" w:rsidRPr="005A42E6" w:rsidRDefault="005A42E6" w:rsidP="005A42E6">
      <w:pPr>
        <w:spacing w:line="240" w:lineRule="exact"/>
        <w:ind w:firstLine="709"/>
        <w:jc w:val="right"/>
        <w:rPr>
          <w:sz w:val="28"/>
          <w:szCs w:val="28"/>
        </w:rPr>
      </w:pPr>
      <w:r w:rsidRPr="005A42E6">
        <w:rPr>
          <w:rFonts w:cs="Tahoma"/>
          <w:szCs w:val="28"/>
        </w:rPr>
        <w:t>тыс.кв. м.</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538"/>
        <w:gridCol w:w="936"/>
        <w:gridCol w:w="841"/>
        <w:gridCol w:w="901"/>
        <w:gridCol w:w="912"/>
        <w:gridCol w:w="931"/>
        <w:gridCol w:w="870"/>
        <w:gridCol w:w="973"/>
      </w:tblGrid>
      <w:tr w:rsidR="005A42E6" w:rsidRPr="005A42E6" w14:paraId="633E9E1E" w14:textId="77777777" w:rsidTr="008D0B03">
        <w:trPr>
          <w:trHeight w:val="210"/>
        </w:trPr>
        <w:tc>
          <w:tcPr>
            <w:tcW w:w="567" w:type="dxa"/>
          </w:tcPr>
          <w:p w14:paraId="3AB53C40" w14:textId="77777777" w:rsidR="005A42E6" w:rsidRPr="005A42E6" w:rsidRDefault="005A42E6" w:rsidP="005A42E6">
            <w:pPr>
              <w:spacing w:line="240" w:lineRule="exact"/>
              <w:jc w:val="center"/>
              <w:rPr>
                <w:rFonts w:cs="Tahoma"/>
                <w:sz w:val="22"/>
              </w:rPr>
            </w:pPr>
            <w:r w:rsidRPr="005A42E6">
              <w:rPr>
                <w:rFonts w:cs="Tahoma"/>
                <w:sz w:val="22"/>
              </w:rPr>
              <w:t>№ п/п</w:t>
            </w:r>
          </w:p>
        </w:tc>
        <w:tc>
          <w:tcPr>
            <w:tcW w:w="2538" w:type="dxa"/>
          </w:tcPr>
          <w:p w14:paraId="55D52FE7" w14:textId="77777777" w:rsidR="005A42E6" w:rsidRPr="005A42E6" w:rsidRDefault="005A42E6" w:rsidP="005A42E6">
            <w:pPr>
              <w:spacing w:line="240" w:lineRule="exact"/>
              <w:jc w:val="center"/>
              <w:rPr>
                <w:rFonts w:cs="Tahoma"/>
                <w:sz w:val="22"/>
              </w:rPr>
            </w:pPr>
            <w:r w:rsidRPr="005A42E6">
              <w:rPr>
                <w:rFonts w:cs="Tahoma"/>
                <w:sz w:val="22"/>
              </w:rPr>
              <w:t>Наименование</w:t>
            </w:r>
          </w:p>
        </w:tc>
        <w:tc>
          <w:tcPr>
            <w:tcW w:w="936" w:type="dxa"/>
          </w:tcPr>
          <w:p w14:paraId="6E9B83C9" w14:textId="77777777" w:rsidR="005A42E6" w:rsidRPr="005A42E6" w:rsidRDefault="005A42E6" w:rsidP="005A42E6">
            <w:pPr>
              <w:spacing w:line="240" w:lineRule="exact"/>
              <w:jc w:val="center"/>
              <w:rPr>
                <w:rFonts w:cs="Tahoma"/>
                <w:sz w:val="22"/>
              </w:rPr>
            </w:pPr>
            <w:r w:rsidRPr="005A42E6">
              <w:rPr>
                <w:rFonts w:cs="Tahoma"/>
                <w:sz w:val="22"/>
              </w:rPr>
              <w:t xml:space="preserve">1995 </w:t>
            </w:r>
          </w:p>
        </w:tc>
        <w:tc>
          <w:tcPr>
            <w:tcW w:w="841" w:type="dxa"/>
          </w:tcPr>
          <w:p w14:paraId="5F1BB22D" w14:textId="77777777" w:rsidR="005A42E6" w:rsidRPr="005A42E6" w:rsidRDefault="005A42E6" w:rsidP="005A42E6">
            <w:pPr>
              <w:spacing w:line="240" w:lineRule="exact"/>
              <w:jc w:val="center"/>
              <w:rPr>
                <w:rFonts w:cs="Tahoma"/>
                <w:sz w:val="22"/>
              </w:rPr>
            </w:pPr>
            <w:r w:rsidRPr="005A42E6">
              <w:rPr>
                <w:rFonts w:cs="Tahoma"/>
                <w:sz w:val="22"/>
              </w:rPr>
              <w:t>2000</w:t>
            </w:r>
          </w:p>
        </w:tc>
        <w:tc>
          <w:tcPr>
            <w:tcW w:w="901" w:type="dxa"/>
          </w:tcPr>
          <w:p w14:paraId="448F4170" w14:textId="77777777" w:rsidR="005A42E6" w:rsidRPr="005A42E6" w:rsidRDefault="005A42E6" w:rsidP="005A42E6">
            <w:pPr>
              <w:spacing w:line="240" w:lineRule="exact"/>
              <w:jc w:val="center"/>
              <w:rPr>
                <w:rFonts w:cs="Tahoma"/>
                <w:sz w:val="22"/>
              </w:rPr>
            </w:pPr>
            <w:r w:rsidRPr="005A42E6">
              <w:rPr>
                <w:rFonts w:cs="Tahoma"/>
                <w:sz w:val="22"/>
              </w:rPr>
              <w:t>2005</w:t>
            </w:r>
          </w:p>
        </w:tc>
        <w:tc>
          <w:tcPr>
            <w:tcW w:w="912" w:type="dxa"/>
          </w:tcPr>
          <w:p w14:paraId="46CE3E67" w14:textId="77777777" w:rsidR="005A42E6" w:rsidRPr="005A42E6" w:rsidRDefault="005A42E6" w:rsidP="005A42E6">
            <w:pPr>
              <w:spacing w:line="240" w:lineRule="exact"/>
              <w:jc w:val="center"/>
              <w:rPr>
                <w:rFonts w:cs="Tahoma"/>
                <w:sz w:val="22"/>
              </w:rPr>
            </w:pPr>
            <w:r w:rsidRPr="005A42E6">
              <w:rPr>
                <w:rFonts w:cs="Tahoma"/>
                <w:sz w:val="22"/>
              </w:rPr>
              <w:t>2010</w:t>
            </w:r>
          </w:p>
        </w:tc>
        <w:tc>
          <w:tcPr>
            <w:tcW w:w="931" w:type="dxa"/>
          </w:tcPr>
          <w:p w14:paraId="713CD1A7" w14:textId="77777777" w:rsidR="005A42E6" w:rsidRPr="005A42E6" w:rsidRDefault="005A42E6" w:rsidP="005A42E6">
            <w:pPr>
              <w:spacing w:line="240" w:lineRule="exact"/>
              <w:jc w:val="center"/>
              <w:rPr>
                <w:rFonts w:cs="Tahoma"/>
                <w:sz w:val="22"/>
              </w:rPr>
            </w:pPr>
            <w:r w:rsidRPr="005A42E6">
              <w:rPr>
                <w:rFonts w:cs="Tahoma"/>
                <w:sz w:val="22"/>
              </w:rPr>
              <w:t>2015</w:t>
            </w:r>
          </w:p>
        </w:tc>
        <w:tc>
          <w:tcPr>
            <w:tcW w:w="870" w:type="dxa"/>
          </w:tcPr>
          <w:p w14:paraId="4543E483" w14:textId="77777777" w:rsidR="005A42E6" w:rsidRPr="005A42E6" w:rsidRDefault="005A42E6" w:rsidP="005A42E6">
            <w:pPr>
              <w:spacing w:line="240" w:lineRule="exact"/>
              <w:jc w:val="center"/>
              <w:rPr>
                <w:rFonts w:cs="Tahoma"/>
                <w:sz w:val="22"/>
              </w:rPr>
            </w:pPr>
            <w:r w:rsidRPr="005A42E6">
              <w:rPr>
                <w:rFonts w:cs="Tahoma"/>
                <w:sz w:val="22"/>
              </w:rPr>
              <w:t>2016</w:t>
            </w:r>
          </w:p>
        </w:tc>
        <w:tc>
          <w:tcPr>
            <w:tcW w:w="973" w:type="dxa"/>
          </w:tcPr>
          <w:p w14:paraId="58A23E58" w14:textId="77777777" w:rsidR="005A42E6" w:rsidRPr="005A42E6" w:rsidRDefault="005A42E6" w:rsidP="005A42E6">
            <w:pPr>
              <w:spacing w:line="240" w:lineRule="exact"/>
              <w:jc w:val="center"/>
              <w:rPr>
                <w:rFonts w:cs="Tahoma"/>
                <w:sz w:val="22"/>
              </w:rPr>
            </w:pPr>
            <w:r w:rsidRPr="005A42E6">
              <w:rPr>
                <w:rFonts w:cs="Tahoma"/>
                <w:sz w:val="22"/>
              </w:rPr>
              <w:t>2017</w:t>
            </w:r>
          </w:p>
        </w:tc>
      </w:tr>
      <w:tr w:rsidR="005A42E6" w:rsidRPr="005A42E6" w14:paraId="4D762858" w14:textId="77777777" w:rsidTr="008D0B03">
        <w:trPr>
          <w:trHeight w:val="225"/>
        </w:trPr>
        <w:tc>
          <w:tcPr>
            <w:tcW w:w="567" w:type="dxa"/>
          </w:tcPr>
          <w:p w14:paraId="7444D12B" w14:textId="77777777" w:rsidR="005A42E6" w:rsidRPr="005A42E6" w:rsidRDefault="005A42E6" w:rsidP="005A42E6">
            <w:pPr>
              <w:numPr>
                <w:ilvl w:val="0"/>
                <w:numId w:val="4"/>
              </w:numPr>
              <w:spacing w:after="200" w:line="240" w:lineRule="exact"/>
              <w:ind w:left="0" w:firstLine="0"/>
              <w:contextualSpacing/>
              <w:jc w:val="center"/>
              <w:rPr>
                <w:rFonts w:cs="Tahoma"/>
                <w:sz w:val="22"/>
              </w:rPr>
            </w:pPr>
          </w:p>
        </w:tc>
        <w:tc>
          <w:tcPr>
            <w:tcW w:w="2538" w:type="dxa"/>
          </w:tcPr>
          <w:p w14:paraId="0F194A85" w14:textId="77777777" w:rsidR="005A42E6" w:rsidRPr="005A42E6" w:rsidRDefault="005A42E6" w:rsidP="005A42E6">
            <w:pPr>
              <w:widowControl w:val="0"/>
              <w:autoSpaceDE w:val="0"/>
              <w:autoSpaceDN w:val="0"/>
              <w:adjustRightInd w:val="0"/>
              <w:spacing w:line="240" w:lineRule="exact"/>
              <w:jc w:val="both"/>
              <w:rPr>
                <w:sz w:val="22"/>
              </w:rPr>
            </w:pPr>
            <w:r w:rsidRPr="005A42E6">
              <w:rPr>
                <w:sz w:val="22"/>
              </w:rPr>
              <w:t>Всего</w:t>
            </w:r>
          </w:p>
        </w:tc>
        <w:tc>
          <w:tcPr>
            <w:tcW w:w="936" w:type="dxa"/>
            <w:vAlign w:val="bottom"/>
          </w:tcPr>
          <w:p w14:paraId="584C995F" w14:textId="77777777" w:rsidR="005A42E6" w:rsidRPr="005A42E6" w:rsidRDefault="005A42E6" w:rsidP="005A42E6">
            <w:pPr>
              <w:spacing w:line="240" w:lineRule="exact"/>
              <w:jc w:val="right"/>
              <w:rPr>
                <w:rFonts w:cs="Tahoma"/>
                <w:sz w:val="22"/>
              </w:rPr>
            </w:pPr>
            <w:r w:rsidRPr="005A42E6">
              <w:rPr>
                <w:rFonts w:cs="Tahoma"/>
                <w:sz w:val="22"/>
              </w:rPr>
              <w:t>12,1</w:t>
            </w:r>
          </w:p>
        </w:tc>
        <w:tc>
          <w:tcPr>
            <w:tcW w:w="841" w:type="dxa"/>
            <w:vAlign w:val="bottom"/>
          </w:tcPr>
          <w:p w14:paraId="0DA4AF2D" w14:textId="77777777" w:rsidR="005A42E6" w:rsidRPr="005A42E6" w:rsidRDefault="005A42E6" w:rsidP="005A42E6">
            <w:pPr>
              <w:spacing w:line="240" w:lineRule="exact"/>
              <w:jc w:val="right"/>
              <w:rPr>
                <w:rFonts w:cs="Tahoma"/>
                <w:sz w:val="22"/>
              </w:rPr>
            </w:pPr>
            <w:r w:rsidRPr="005A42E6">
              <w:rPr>
                <w:rFonts w:cs="Tahoma"/>
                <w:sz w:val="22"/>
              </w:rPr>
              <w:t>14,3</w:t>
            </w:r>
          </w:p>
        </w:tc>
        <w:tc>
          <w:tcPr>
            <w:tcW w:w="901" w:type="dxa"/>
            <w:vAlign w:val="bottom"/>
          </w:tcPr>
          <w:p w14:paraId="01E106C7" w14:textId="77777777" w:rsidR="005A42E6" w:rsidRPr="005A42E6" w:rsidRDefault="005A42E6" w:rsidP="005A42E6">
            <w:pPr>
              <w:spacing w:line="240" w:lineRule="exact"/>
              <w:jc w:val="right"/>
              <w:rPr>
                <w:rFonts w:cs="Tahoma"/>
                <w:sz w:val="22"/>
              </w:rPr>
            </w:pPr>
            <w:r w:rsidRPr="005A42E6">
              <w:rPr>
                <w:rFonts w:cs="Tahoma"/>
                <w:sz w:val="22"/>
              </w:rPr>
              <w:t>7,3</w:t>
            </w:r>
          </w:p>
        </w:tc>
        <w:tc>
          <w:tcPr>
            <w:tcW w:w="912" w:type="dxa"/>
            <w:vAlign w:val="bottom"/>
          </w:tcPr>
          <w:p w14:paraId="30CDA0F7" w14:textId="77777777" w:rsidR="005A42E6" w:rsidRPr="005A42E6" w:rsidRDefault="005A42E6" w:rsidP="005A42E6">
            <w:pPr>
              <w:spacing w:line="240" w:lineRule="exact"/>
              <w:jc w:val="right"/>
              <w:rPr>
                <w:rFonts w:cs="Tahoma"/>
                <w:sz w:val="22"/>
              </w:rPr>
            </w:pPr>
            <w:r w:rsidRPr="005A42E6">
              <w:rPr>
                <w:rFonts w:cs="Tahoma"/>
                <w:sz w:val="22"/>
              </w:rPr>
              <w:t>6,5</w:t>
            </w:r>
          </w:p>
        </w:tc>
        <w:tc>
          <w:tcPr>
            <w:tcW w:w="931" w:type="dxa"/>
            <w:vAlign w:val="bottom"/>
          </w:tcPr>
          <w:p w14:paraId="5BA4DEB3" w14:textId="77777777" w:rsidR="005A42E6" w:rsidRPr="005A42E6" w:rsidRDefault="005A42E6" w:rsidP="005A42E6">
            <w:pPr>
              <w:spacing w:line="240" w:lineRule="exact"/>
              <w:jc w:val="right"/>
              <w:rPr>
                <w:rFonts w:cs="Tahoma"/>
                <w:sz w:val="22"/>
              </w:rPr>
            </w:pPr>
            <w:r w:rsidRPr="005A42E6">
              <w:rPr>
                <w:rFonts w:cs="Tahoma"/>
                <w:sz w:val="22"/>
              </w:rPr>
              <w:t>7,3</w:t>
            </w:r>
          </w:p>
        </w:tc>
        <w:tc>
          <w:tcPr>
            <w:tcW w:w="870" w:type="dxa"/>
            <w:vAlign w:val="bottom"/>
          </w:tcPr>
          <w:p w14:paraId="5F0067FF" w14:textId="77777777" w:rsidR="005A42E6" w:rsidRPr="005A42E6" w:rsidRDefault="005A42E6" w:rsidP="005A42E6">
            <w:pPr>
              <w:spacing w:line="240" w:lineRule="exact"/>
              <w:jc w:val="right"/>
              <w:rPr>
                <w:rFonts w:cs="Tahoma"/>
                <w:sz w:val="22"/>
              </w:rPr>
            </w:pPr>
            <w:r w:rsidRPr="005A42E6">
              <w:rPr>
                <w:rFonts w:cs="Tahoma"/>
                <w:sz w:val="22"/>
              </w:rPr>
              <w:t>4,9</w:t>
            </w:r>
          </w:p>
        </w:tc>
        <w:tc>
          <w:tcPr>
            <w:tcW w:w="973" w:type="dxa"/>
            <w:vAlign w:val="bottom"/>
          </w:tcPr>
          <w:p w14:paraId="2DA27BDA" w14:textId="77777777" w:rsidR="005A42E6" w:rsidRPr="005A42E6" w:rsidRDefault="005A42E6" w:rsidP="005A42E6">
            <w:pPr>
              <w:spacing w:line="240" w:lineRule="exact"/>
              <w:jc w:val="right"/>
              <w:rPr>
                <w:rFonts w:cs="Tahoma"/>
                <w:sz w:val="22"/>
              </w:rPr>
            </w:pPr>
            <w:r w:rsidRPr="005A42E6">
              <w:rPr>
                <w:rFonts w:cs="Tahoma"/>
                <w:sz w:val="22"/>
              </w:rPr>
              <w:t>4,7</w:t>
            </w:r>
          </w:p>
        </w:tc>
      </w:tr>
      <w:tr w:rsidR="005A42E6" w:rsidRPr="005A42E6" w14:paraId="03D63DC7" w14:textId="77777777" w:rsidTr="008D0B03">
        <w:trPr>
          <w:trHeight w:val="225"/>
        </w:trPr>
        <w:tc>
          <w:tcPr>
            <w:tcW w:w="567" w:type="dxa"/>
          </w:tcPr>
          <w:p w14:paraId="48F6A31E" w14:textId="77777777" w:rsidR="005A42E6" w:rsidRPr="005A42E6" w:rsidRDefault="005A42E6" w:rsidP="005A42E6">
            <w:pPr>
              <w:numPr>
                <w:ilvl w:val="0"/>
                <w:numId w:val="4"/>
              </w:numPr>
              <w:spacing w:after="200" w:line="240" w:lineRule="exact"/>
              <w:ind w:left="0" w:firstLine="0"/>
              <w:contextualSpacing/>
              <w:jc w:val="center"/>
              <w:rPr>
                <w:rFonts w:cs="Tahoma"/>
                <w:sz w:val="22"/>
              </w:rPr>
            </w:pPr>
          </w:p>
        </w:tc>
        <w:tc>
          <w:tcPr>
            <w:tcW w:w="2538" w:type="dxa"/>
          </w:tcPr>
          <w:p w14:paraId="38DC85FF" w14:textId="77777777" w:rsidR="005A42E6" w:rsidRPr="005A42E6" w:rsidRDefault="005A42E6" w:rsidP="005A42E6">
            <w:pPr>
              <w:widowControl w:val="0"/>
              <w:autoSpaceDE w:val="0"/>
              <w:autoSpaceDN w:val="0"/>
              <w:adjustRightInd w:val="0"/>
              <w:spacing w:line="240" w:lineRule="exact"/>
              <w:jc w:val="both"/>
              <w:rPr>
                <w:sz w:val="22"/>
              </w:rPr>
            </w:pPr>
            <w:r w:rsidRPr="005A42E6">
              <w:rPr>
                <w:sz w:val="22"/>
              </w:rPr>
              <w:t xml:space="preserve">в том числе </w:t>
            </w:r>
            <w:r w:rsidRPr="005A42E6">
              <w:rPr>
                <w:sz w:val="22"/>
              </w:rPr>
              <w:lastRenderedPageBreak/>
              <w:t>индивидуальными застройщиками</w:t>
            </w:r>
          </w:p>
        </w:tc>
        <w:tc>
          <w:tcPr>
            <w:tcW w:w="936" w:type="dxa"/>
            <w:vAlign w:val="bottom"/>
          </w:tcPr>
          <w:p w14:paraId="7F0D6824" w14:textId="77777777" w:rsidR="005A42E6" w:rsidRPr="005A42E6" w:rsidRDefault="005A42E6" w:rsidP="005A42E6">
            <w:pPr>
              <w:spacing w:line="240" w:lineRule="exact"/>
              <w:jc w:val="right"/>
              <w:rPr>
                <w:rFonts w:cs="Tahoma"/>
                <w:sz w:val="22"/>
              </w:rPr>
            </w:pPr>
            <w:r w:rsidRPr="005A42E6">
              <w:rPr>
                <w:rFonts w:cs="Tahoma"/>
                <w:sz w:val="22"/>
              </w:rPr>
              <w:lastRenderedPageBreak/>
              <w:t>10,9</w:t>
            </w:r>
          </w:p>
        </w:tc>
        <w:tc>
          <w:tcPr>
            <w:tcW w:w="841" w:type="dxa"/>
            <w:vAlign w:val="bottom"/>
          </w:tcPr>
          <w:p w14:paraId="40612B7C" w14:textId="77777777" w:rsidR="005A42E6" w:rsidRPr="005A42E6" w:rsidRDefault="005A42E6" w:rsidP="005A42E6">
            <w:pPr>
              <w:spacing w:line="240" w:lineRule="exact"/>
              <w:jc w:val="right"/>
              <w:rPr>
                <w:rFonts w:cs="Tahoma"/>
                <w:sz w:val="22"/>
              </w:rPr>
            </w:pPr>
            <w:r w:rsidRPr="005A42E6">
              <w:rPr>
                <w:rFonts w:cs="Tahoma"/>
                <w:sz w:val="22"/>
              </w:rPr>
              <w:t>14,3</w:t>
            </w:r>
          </w:p>
        </w:tc>
        <w:tc>
          <w:tcPr>
            <w:tcW w:w="901" w:type="dxa"/>
            <w:vAlign w:val="bottom"/>
          </w:tcPr>
          <w:p w14:paraId="6ACDF801" w14:textId="77777777" w:rsidR="005A42E6" w:rsidRPr="005A42E6" w:rsidRDefault="005A42E6" w:rsidP="005A42E6">
            <w:pPr>
              <w:spacing w:line="240" w:lineRule="exact"/>
              <w:jc w:val="right"/>
              <w:rPr>
                <w:rFonts w:cs="Tahoma"/>
                <w:sz w:val="22"/>
              </w:rPr>
            </w:pPr>
            <w:r w:rsidRPr="005A42E6">
              <w:rPr>
                <w:rFonts w:cs="Tahoma"/>
                <w:sz w:val="22"/>
              </w:rPr>
              <w:t>7,3</w:t>
            </w:r>
          </w:p>
        </w:tc>
        <w:tc>
          <w:tcPr>
            <w:tcW w:w="912" w:type="dxa"/>
            <w:vAlign w:val="bottom"/>
          </w:tcPr>
          <w:p w14:paraId="7AB034E6" w14:textId="77777777" w:rsidR="005A42E6" w:rsidRPr="005A42E6" w:rsidRDefault="005A42E6" w:rsidP="005A42E6">
            <w:pPr>
              <w:spacing w:line="240" w:lineRule="exact"/>
              <w:jc w:val="right"/>
              <w:rPr>
                <w:rFonts w:cs="Tahoma"/>
                <w:sz w:val="22"/>
              </w:rPr>
            </w:pPr>
            <w:r w:rsidRPr="005A42E6">
              <w:rPr>
                <w:rFonts w:cs="Tahoma"/>
                <w:sz w:val="22"/>
              </w:rPr>
              <w:t>6,5</w:t>
            </w:r>
          </w:p>
        </w:tc>
        <w:tc>
          <w:tcPr>
            <w:tcW w:w="931" w:type="dxa"/>
            <w:vAlign w:val="bottom"/>
          </w:tcPr>
          <w:p w14:paraId="54EA432E" w14:textId="77777777" w:rsidR="005A42E6" w:rsidRPr="005A42E6" w:rsidRDefault="005A42E6" w:rsidP="005A42E6">
            <w:pPr>
              <w:spacing w:line="240" w:lineRule="exact"/>
              <w:jc w:val="right"/>
              <w:rPr>
                <w:rFonts w:cs="Tahoma"/>
                <w:sz w:val="22"/>
              </w:rPr>
            </w:pPr>
            <w:r w:rsidRPr="005A42E6">
              <w:rPr>
                <w:rFonts w:cs="Tahoma"/>
                <w:sz w:val="22"/>
              </w:rPr>
              <w:t>5,5</w:t>
            </w:r>
          </w:p>
        </w:tc>
        <w:tc>
          <w:tcPr>
            <w:tcW w:w="870" w:type="dxa"/>
            <w:vAlign w:val="bottom"/>
          </w:tcPr>
          <w:p w14:paraId="3A201DA5" w14:textId="77777777" w:rsidR="005A42E6" w:rsidRPr="005A42E6" w:rsidRDefault="005A42E6" w:rsidP="005A42E6">
            <w:pPr>
              <w:spacing w:line="240" w:lineRule="exact"/>
              <w:jc w:val="right"/>
              <w:rPr>
                <w:rFonts w:cs="Tahoma"/>
                <w:sz w:val="22"/>
              </w:rPr>
            </w:pPr>
            <w:r w:rsidRPr="005A42E6">
              <w:rPr>
                <w:rFonts w:cs="Tahoma"/>
                <w:sz w:val="22"/>
              </w:rPr>
              <w:t>4,9</w:t>
            </w:r>
          </w:p>
        </w:tc>
        <w:tc>
          <w:tcPr>
            <w:tcW w:w="973" w:type="dxa"/>
            <w:vAlign w:val="bottom"/>
          </w:tcPr>
          <w:p w14:paraId="7D1E05ED" w14:textId="77777777" w:rsidR="005A42E6" w:rsidRPr="005A42E6" w:rsidRDefault="005A42E6" w:rsidP="005A42E6">
            <w:pPr>
              <w:spacing w:line="240" w:lineRule="exact"/>
              <w:jc w:val="right"/>
              <w:rPr>
                <w:rFonts w:cs="Tahoma"/>
                <w:sz w:val="22"/>
              </w:rPr>
            </w:pPr>
            <w:r w:rsidRPr="005A42E6">
              <w:rPr>
                <w:rFonts w:cs="Tahoma"/>
                <w:sz w:val="22"/>
              </w:rPr>
              <w:t>4,7</w:t>
            </w:r>
          </w:p>
        </w:tc>
      </w:tr>
    </w:tbl>
    <w:p w14:paraId="4D0CA554" w14:textId="77777777" w:rsidR="005A42E6" w:rsidRPr="005A42E6" w:rsidRDefault="005A42E6" w:rsidP="005A42E6">
      <w:pPr>
        <w:spacing w:line="240" w:lineRule="exact"/>
        <w:ind w:firstLine="709"/>
        <w:jc w:val="both"/>
        <w:rPr>
          <w:sz w:val="28"/>
          <w:szCs w:val="28"/>
        </w:rPr>
      </w:pPr>
    </w:p>
    <w:p w14:paraId="792F5D88" w14:textId="77777777" w:rsidR="005A42E6" w:rsidRPr="005A42E6" w:rsidRDefault="005A42E6" w:rsidP="005A42E6">
      <w:pPr>
        <w:ind w:firstLine="709"/>
        <w:jc w:val="both"/>
        <w:rPr>
          <w:sz w:val="28"/>
          <w:szCs w:val="28"/>
        </w:rPr>
      </w:pPr>
      <w:r w:rsidRPr="005A42E6">
        <w:rPr>
          <w:sz w:val="28"/>
          <w:szCs w:val="28"/>
        </w:rPr>
        <w:t>Общая площадь жилых помещений по итогам 2017 года составила 1751,1 тыс. кв. метров или 24,0 кв. метра в среднем на одного жителя (в 2012 году - 22,8 кв. метра).</w:t>
      </w:r>
    </w:p>
    <w:p w14:paraId="29241854" w14:textId="77777777" w:rsidR="005A42E6" w:rsidRPr="005A42E6" w:rsidRDefault="005A42E6" w:rsidP="005A42E6">
      <w:pPr>
        <w:ind w:firstLine="709"/>
        <w:jc w:val="both"/>
        <w:rPr>
          <w:sz w:val="28"/>
          <w:szCs w:val="28"/>
        </w:rPr>
      </w:pPr>
    </w:p>
    <w:p w14:paraId="68C613F9" w14:textId="77777777" w:rsidR="005A42E6" w:rsidRPr="005A42E6" w:rsidRDefault="005A42E6" w:rsidP="005A42E6">
      <w:pPr>
        <w:jc w:val="both"/>
        <w:rPr>
          <w:sz w:val="28"/>
          <w:szCs w:val="28"/>
        </w:rPr>
      </w:pPr>
      <w:r w:rsidRPr="005A42E6">
        <w:rPr>
          <w:noProof/>
          <w:sz w:val="28"/>
          <w:szCs w:val="28"/>
        </w:rPr>
        <w:drawing>
          <wp:inline distT="0" distB="0" distL="0" distR="0" wp14:anchorId="693115B7" wp14:editId="6458E878">
            <wp:extent cx="6124575" cy="2905125"/>
            <wp:effectExtent l="0" t="0" r="9525" b="9525"/>
            <wp:docPr id="1316984281" name="Диаграмма 13169842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F91FE9" w14:textId="77777777" w:rsidR="005A42E6" w:rsidRPr="005A42E6" w:rsidRDefault="005A42E6" w:rsidP="005A42E6">
      <w:pPr>
        <w:ind w:firstLine="709"/>
        <w:jc w:val="both"/>
        <w:rPr>
          <w:sz w:val="28"/>
          <w:szCs w:val="28"/>
        </w:rPr>
      </w:pPr>
    </w:p>
    <w:p w14:paraId="1D49E911" w14:textId="77777777" w:rsidR="005A42E6" w:rsidRPr="005A42E6" w:rsidRDefault="005A42E6" w:rsidP="005A42E6">
      <w:pPr>
        <w:ind w:firstLine="709"/>
        <w:jc w:val="both"/>
        <w:rPr>
          <w:sz w:val="28"/>
          <w:szCs w:val="28"/>
        </w:rPr>
      </w:pPr>
      <w:r w:rsidRPr="005A42E6">
        <w:rPr>
          <w:sz w:val="28"/>
          <w:szCs w:val="28"/>
        </w:rPr>
        <w:t xml:space="preserve">На территории округа реализуются мероприятия Федеральной целевой программы «Устойчивое развитие сельских территорий на 2014-2017 годы и на период до 2020 года» 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Доля населения, получившего жилые помещения и улучшившего жилищные условия в 2017 году, в общей численности населения, состоящего на учете в качестве нуждающегося в жилых помещениях, составила 7,7%. </w:t>
      </w:r>
    </w:p>
    <w:p w14:paraId="377EE63A" w14:textId="77777777" w:rsidR="005A42E6" w:rsidRPr="005A42E6" w:rsidRDefault="005A42E6" w:rsidP="005A42E6">
      <w:pPr>
        <w:ind w:firstLine="709"/>
        <w:jc w:val="both"/>
        <w:rPr>
          <w:sz w:val="28"/>
          <w:szCs w:val="28"/>
        </w:rPr>
      </w:pPr>
      <w:r w:rsidRPr="005A42E6">
        <w:rPr>
          <w:sz w:val="28"/>
          <w:szCs w:val="28"/>
        </w:rPr>
        <w:t xml:space="preserve">По состоянию на 1 января 2018 года на учете, как нуждающиеся в жилом помещении, состоят 498 человек, что в 2 раза меньше, чем на на конец 2013 года (1108 человек). Исходя из нормы предоставления площади жилых помещений по договору социального найма, им необходимо предоставить не менее 7,47 тыс. кв. метров жилья. Однако, на территории округа отсутствуют свободные жилые помещения, которые могут быть предоставлены малоимущим гражданам, так как 99,5% жилищного фонда округа приходится на долю частной собственности. </w:t>
      </w:r>
    </w:p>
    <w:p w14:paraId="1A5309A0" w14:textId="77777777" w:rsidR="005A42E6" w:rsidRPr="005A42E6" w:rsidRDefault="005A42E6" w:rsidP="005A42E6">
      <w:pPr>
        <w:ind w:firstLine="709"/>
        <w:jc w:val="both"/>
        <w:rPr>
          <w:sz w:val="28"/>
          <w:szCs w:val="28"/>
        </w:rPr>
      </w:pPr>
      <w:r w:rsidRPr="005A42E6">
        <w:rPr>
          <w:sz w:val="28"/>
          <w:szCs w:val="28"/>
        </w:rPr>
        <w:t>За последние три года введены в эксплуатацию: 109 жилых домов (доля ИЖС – 99,1%), два дошкольных образовательных учреждения на 500 мест, плоскостные спортивные сооружения на 2,4 тыс. кв. метров.</w:t>
      </w:r>
    </w:p>
    <w:p w14:paraId="7EA50EB2" w14:textId="77777777" w:rsidR="005A42E6" w:rsidRPr="005A42E6" w:rsidRDefault="005A42E6" w:rsidP="005A42E6">
      <w:pPr>
        <w:shd w:val="clear" w:color="auto" w:fill="FFFFFF"/>
        <w:jc w:val="both"/>
        <w:rPr>
          <w:sz w:val="28"/>
          <w:szCs w:val="28"/>
        </w:rPr>
      </w:pPr>
    </w:p>
    <w:p w14:paraId="1D31BF1F" w14:textId="77777777" w:rsidR="005A42E6" w:rsidRPr="005A42E6" w:rsidRDefault="005A42E6" w:rsidP="005A42E6">
      <w:pPr>
        <w:widowControl w:val="0"/>
        <w:suppressAutoHyphens/>
        <w:ind w:firstLine="720"/>
        <w:jc w:val="both"/>
        <w:rPr>
          <w:sz w:val="28"/>
          <w:szCs w:val="28"/>
        </w:rPr>
      </w:pPr>
      <w:r w:rsidRPr="005A42E6">
        <w:rPr>
          <w:sz w:val="28"/>
          <w:szCs w:val="28"/>
        </w:rPr>
        <w:t>1.6. Градостроительное развитие округа.</w:t>
      </w:r>
    </w:p>
    <w:p w14:paraId="187DD6DD" w14:textId="77777777" w:rsidR="005A42E6" w:rsidRPr="005A42E6" w:rsidRDefault="005A42E6" w:rsidP="005A42E6">
      <w:pPr>
        <w:widowControl w:val="0"/>
        <w:suppressAutoHyphens/>
        <w:ind w:firstLine="720"/>
        <w:jc w:val="both"/>
        <w:rPr>
          <w:sz w:val="28"/>
          <w:szCs w:val="28"/>
        </w:rPr>
      </w:pPr>
      <w:r w:rsidRPr="005A42E6">
        <w:rPr>
          <w:sz w:val="28"/>
          <w:szCs w:val="28"/>
        </w:rPr>
        <w:t xml:space="preserve">Основой градостроительного развития территории Петровского </w:t>
      </w:r>
      <w:r w:rsidRPr="005A42E6">
        <w:rPr>
          <w:sz w:val="28"/>
          <w:szCs w:val="28"/>
        </w:rPr>
        <w:lastRenderedPageBreak/>
        <w:t>муниципального района Ставропольского края являлась схема территориального планирования Петровского муниципального района Ставропольского края (далее - схема территориального планирования), утвержденная решением Совета Петровского муниципального района Ставропольского края 21 ноября 2013 № 50. Документ разработан ОАО «ГИПРОГОР» на период до 2040 года, в том числе на первая очередь – до 2015 год, на расчетный срок - до 2025 года.</w:t>
      </w:r>
    </w:p>
    <w:p w14:paraId="2EA8A484" w14:textId="77777777" w:rsidR="005A42E6" w:rsidRPr="005A42E6" w:rsidRDefault="005A42E6" w:rsidP="005A42E6">
      <w:pPr>
        <w:widowControl w:val="0"/>
        <w:suppressAutoHyphens/>
        <w:ind w:firstLine="720"/>
        <w:jc w:val="both"/>
        <w:rPr>
          <w:sz w:val="28"/>
          <w:szCs w:val="28"/>
        </w:rPr>
      </w:pPr>
      <w:r w:rsidRPr="005A42E6">
        <w:rPr>
          <w:sz w:val="28"/>
          <w:szCs w:val="28"/>
        </w:rPr>
        <w:t>Схема территориального планирования разработана для обеспечения реализации полномочий органов местного самоуправления с позиций территориальных ресурсов, развития социальной и инженерно-транспортной инфраструктур, развития жилищного строительства, оздоровления окружающей природной среды, сохранения историко-культурного наследия.</w:t>
      </w:r>
      <w:r w:rsidRPr="005A42E6">
        <w:rPr>
          <w:rFonts w:ascii="Calibri" w:hAnsi="Calibri"/>
          <w:sz w:val="22"/>
          <w:szCs w:val="22"/>
        </w:rPr>
        <w:t xml:space="preserve"> </w:t>
      </w:r>
      <w:r w:rsidRPr="005A42E6">
        <w:rPr>
          <w:sz w:val="28"/>
          <w:szCs w:val="28"/>
        </w:rPr>
        <w:t>Выбранный вариант размещения объектов местного значения определяется на основе анализа использования соответствующей территории, возможных направлений её развития и прогнозируемых ограничений её использования.</w:t>
      </w:r>
    </w:p>
    <w:p w14:paraId="16BC39B1" w14:textId="77777777" w:rsidR="005A42E6" w:rsidRPr="005A42E6" w:rsidRDefault="005A42E6" w:rsidP="005A42E6">
      <w:pPr>
        <w:widowControl w:val="0"/>
        <w:suppressAutoHyphens/>
        <w:ind w:firstLine="708"/>
        <w:jc w:val="both"/>
        <w:rPr>
          <w:sz w:val="28"/>
          <w:szCs w:val="28"/>
        </w:rPr>
      </w:pPr>
      <w:r w:rsidRPr="005A42E6">
        <w:rPr>
          <w:sz w:val="28"/>
          <w:szCs w:val="28"/>
        </w:rPr>
        <w:t xml:space="preserve">Существующая система расселения сложилась исторически под влиянием природных и социально-экономических условий и характеризуется слаборазвитыми межселенными связями и относительно низким уровнем обеспеченности учреждениями социально-культурного обслуживания. В связи с географическим положением г.Светлограда в центральной части округа и удаленности некоторых сельских поселений от него, возникает необходимость формирования подцентров. </w:t>
      </w:r>
    </w:p>
    <w:p w14:paraId="4DFDF7B1" w14:textId="77777777" w:rsidR="005A42E6" w:rsidRPr="005A42E6" w:rsidRDefault="005A42E6" w:rsidP="005A42E6">
      <w:pPr>
        <w:widowControl w:val="0"/>
        <w:suppressAutoHyphens/>
        <w:ind w:firstLine="720"/>
        <w:jc w:val="both"/>
        <w:rPr>
          <w:sz w:val="28"/>
          <w:szCs w:val="28"/>
        </w:rPr>
      </w:pPr>
      <w:r w:rsidRPr="005A42E6">
        <w:rPr>
          <w:sz w:val="28"/>
          <w:szCs w:val="28"/>
        </w:rPr>
        <w:t>Согласно схеме территориального планирования села Гофицкое и Николина Балка, имеющие довольно развитый социально-культурный потенциал, в перспективе формируются как подцентры, села Константиновское и Благодатное формируются как населенные пункты с расширенными функциями социально-культурного обслуживания. Системы расселения более низкого ранга формируются в селах Высоцкое, Донская Балка, Просянка, Сухая Буйвола, Шангала, Шведино, поселках Прикалаусский и Рогатая Балка.</w:t>
      </w:r>
    </w:p>
    <w:p w14:paraId="23142A94" w14:textId="77777777" w:rsidR="005A42E6" w:rsidRPr="005A42E6" w:rsidRDefault="005A42E6" w:rsidP="005A42E6">
      <w:pPr>
        <w:widowControl w:val="0"/>
        <w:suppressAutoHyphens/>
        <w:ind w:firstLine="720"/>
        <w:jc w:val="both"/>
        <w:rPr>
          <w:sz w:val="28"/>
          <w:szCs w:val="28"/>
        </w:rPr>
      </w:pPr>
      <w:r w:rsidRPr="005A42E6">
        <w:rPr>
          <w:sz w:val="28"/>
          <w:szCs w:val="28"/>
        </w:rPr>
        <w:t>На основе комплексной градостроительной и планировочной оценки территории района с учетом перспективного развития выделялись пять основных функциональных зон:</w:t>
      </w:r>
    </w:p>
    <w:p w14:paraId="57B22B1C" w14:textId="77777777" w:rsidR="005A42E6" w:rsidRPr="005A42E6" w:rsidRDefault="005A42E6" w:rsidP="005A42E6">
      <w:pPr>
        <w:widowControl w:val="0"/>
        <w:suppressAutoHyphens/>
        <w:ind w:firstLine="720"/>
        <w:jc w:val="both"/>
        <w:rPr>
          <w:sz w:val="28"/>
          <w:szCs w:val="28"/>
        </w:rPr>
      </w:pPr>
      <w:r w:rsidRPr="005A42E6">
        <w:rPr>
          <w:sz w:val="28"/>
          <w:szCs w:val="28"/>
        </w:rPr>
        <w:t>I. Зона многофункционального территориального ядра района.</w:t>
      </w:r>
    </w:p>
    <w:p w14:paraId="692CA59D" w14:textId="77777777" w:rsidR="005A42E6" w:rsidRPr="005A42E6" w:rsidRDefault="005A42E6" w:rsidP="005A42E6">
      <w:pPr>
        <w:widowControl w:val="0"/>
        <w:suppressAutoHyphens/>
        <w:ind w:firstLine="720"/>
        <w:jc w:val="both"/>
        <w:rPr>
          <w:sz w:val="28"/>
          <w:szCs w:val="28"/>
        </w:rPr>
      </w:pPr>
      <w:r w:rsidRPr="005A42E6">
        <w:rPr>
          <w:sz w:val="28"/>
          <w:szCs w:val="28"/>
        </w:rPr>
        <w:t>II. Зона преимущественно жилищного строительства (резервные площадки).</w:t>
      </w:r>
    </w:p>
    <w:p w14:paraId="70DA6D12" w14:textId="77777777" w:rsidR="005A42E6" w:rsidRPr="005A42E6" w:rsidRDefault="005A42E6" w:rsidP="005A42E6">
      <w:pPr>
        <w:widowControl w:val="0"/>
        <w:suppressAutoHyphens/>
        <w:ind w:firstLine="720"/>
        <w:jc w:val="both"/>
        <w:rPr>
          <w:sz w:val="28"/>
          <w:szCs w:val="28"/>
        </w:rPr>
      </w:pPr>
      <w:r w:rsidRPr="005A42E6">
        <w:rPr>
          <w:sz w:val="28"/>
          <w:szCs w:val="28"/>
        </w:rPr>
        <w:t>III. Зоны преимущественно сельскохозяйственного назначения.</w:t>
      </w:r>
    </w:p>
    <w:p w14:paraId="0697411B" w14:textId="77777777" w:rsidR="005A42E6" w:rsidRPr="005A42E6" w:rsidRDefault="005A42E6" w:rsidP="005A42E6">
      <w:pPr>
        <w:widowControl w:val="0"/>
        <w:suppressAutoHyphens/>
        <w:ind w:firstLine="720"/>
        <w:jc w:val="both"/>
        <w:rPr>
          <w:sz w:val="28"/>
          <w:szCs w:val="28"/>
        </w:rPr>
      </w:pPr>
      <w:r w:rsidRPr="005A42E6">
        <w:rPr>
          <w:sz w:val="28"/>
          <w:szCs w:val="28"/>
        </w:rPr>
        <w:t>IV. Зоны преимущественно рекреационного назначения и охраны историко-культурного наследия.</w:t>
      </w:r>
    </w:p>
    <w:p w14:paraId="73A95C22" w14:textId="77777777" w:rsidR="005A42E6" w:rsidRPr="005A42E6" w:rsidRDefault="005A42E6" w:rsidP="005A42E6">
      <w:pPr>
        <w:widowControl w:val="0"/>
        <w:suppressAutoHyphens/>
        <w:ind w:firstLine="720"/>
        <w:jc w:val="both"/>
        <w:rPr>
          <w:sz w:val="28"/>
          <w:szCs w:val="28"/>
        </w:rPr>
      </w:pPr>
      <w:r w:rsidRPr="005A42E6">
        <w:rPr>
          <w:sz w:val="28"/>
          <w:szCs w:val="28"/>
        </w:rPr>
        <w:t>V. Зоны с особыми условиями использования территории:</w:t>
      </w:r>
    </w:p>
    <w:p w14:paraId="43406E73" w14:textId="77777777" w:rsidR="005A42E6" w:rsidRPr="005A42E6" w:rsidRDefault="005A42E6" w:rsidP="005A42E6">
      <w:pPr>
        <w:widowControl w:val="0"/>
        <w:tabs>
          <w:tab w:val="left" w:pos="7938"/>
        </w:tabs>
        <w:suppressAutoHyphens/>
        <w:ind w:firstLine="720"/>
        <w:jc w:val="both"/>
        <w:rPr>
          <w:sz w:val="28"/>
          <w:szCs w:val="28"/>
        </w:rPr>
      </w:pPr>
      <w:r w:rsidRPr="005A42E6">
        <w:rPr>
          <w:sz w:val="28"/>
          <w:szCs w:val="28"/>
        </w:rPr>
        <w:t>Схемой территориального планирования предусмотрены основные направления развития и проектные мероприятия по данным направлениям.</w:t>
      </w:r>
    </w:p>
    <w:p w14:paraId="19DA1369" w14:textId="77777777" w:rsidR="005A42E6" w:rsidRPr="005A42E6" w:rsidRDefault="005A42E6" w:rsidP="005A42E6">
      <w:pPr>
        <w:widowControl w:val="0"/>
        <w:suppressAutoHyphens/>
        <w:ind w:firstLine="708"/>
        <w:jc w:val="both"/>
        <w:rPr>
          <w:sz w:val="28"/>
          <w:szCs w:val="28"/>
        </w:rPr>
      </w:pPr>
      <w:r w:rsidRPr="005A42E6">
        <w:rPr>
          <w:sz w:val="28"/>
          <w:szCs w:val="28"/>
        </w:rPr>
        <w:t xml:space="preserve">Поселениями, входившими в состав Петровского муниципального района Ставропольского края, были разработаны и утверждены генеральные </w:t>
      </w:r>
      <w:r w:rsidRPr="005A42E6">
        <w:rPr>
          <w:sz w:val="28"/>
          <w:szCs w:val="28"/>
        </w:rPr>
        <w:lastRenderedPageBreak/>
        <w:t xml:space="preserve">планы поселений, правила землепользования и застройки поселений. </w:t>
      </w:r>
    </w:p>
    <w:p w14:paraId="5E27709E" w14:textId="77777777" w:rsidR="005A42E6" w:rsidRPr="005A42E6" w:rsidRDefault="005A42E6" w:rsidP="005A42E6">
      <w:pPr>
        <w:widowControl w:val="0"/>
        <w:suppressAutoHyphens/>
        <w:ind w:firstLine="708"/>
        <w:jc w:val="both"/>
        <w:rPr>
          <w:sz w:val="28"/>
          <w:szCs w:val="28"/>
        </w:rPr>
      </w:pPr>
      <w:r w:rsidRPr="005A42E6">
        <w:rPr>
          <w:sz w:val="28"/>
          <w:szCs w:val="28"/>
        </w:rPr>
        <w:t>На базе всех вышеперечисленных документов необходимо разработать генеральный план и правила землепользования и застройки округа, что обусловлено требованиями законодательства Российской Федерации. Своевременная разработка градостроительной документации является важнейшим фактором обеспечения нормальной жизнедеятельности округа, позволяющим исключить случаи возможных нарушений законодательных прав и интересов физических и юридических лиц.</w:t>
      </w:r>
    </w:p>
    <w:p w14:paraId="2A18568F" w14:textId="77777777" w:rsidR="005A42E6" w:rsidRPr="005A42E6" w:rsidRDefault="005A42E6" w:rsidP="005A42E6">
      <w:pPr>
        <w:widowControl w:val="0"/>
        <w:suppressAutoHyphens/>
        <w:ind w:firstLine="708"/>
        <w:jc w:val="both"/>
        <w:rPr>
          <w:sz w:val="28"/>
          <w:szCs w:val="28"/>
        </w:rPr>
      </w:pPr>
      <w:r w:rsidRPr="005A42E6">
        <w:rPr>
          <w:sz w:val="28"/>
          <w:szCs w:val="28"/>
        </w:rPr>
        <w:t xml:space="preserve">Топографическая съемка территории населенных пунктов, входящих в состав округа, отсутствует или устарела, поскольку была выполнена более тридцати лет назад. Наличие актуальной топографической съемки является основанием при разработке базовых документов в градостроительстве, подготовке документации по планировке территории (проектов планировки, проектов межевания, градостроительных планов земельных участков). Выполнение топографической съемки населенных пунктов округа требует значительных финансовых затрат, в связи с чем выполнение таких работ проводится для исполнения текущих обязательств органов местного самоуправления. </w:t>
      </w:r>
    </w:p>
    <w:p w14:paraId="02BD7AC7" w14:textId="77777777" w:rsidR="005A42E6" w:rsidRPr="005A42E6" w:rsidRDefault="005A42E6" w:rsidP="005A42E6">
      <w:pPr>
        <w:widowControl w:val="0"/>
        <w:suppressAutoHyphens/>
        <w:ind w:firstLine="708"/>
        <w:jc w:val="both"/>
        <w:rPr>
          <w:sz w:val="28"/>
          <w:szCs w:val="28"/>
        </w:rPr>
      </w:pPr>
      <w:r w:rsidRPr="005A42E6">
        <w:rPr>
          <w:sz w:val="28"/>
          <w:szCs w:val="28"/>
        </w:rPr>
        <w:t>Существуют проблемы отсутствия земельных участков, обустроенных инженерной инфраструктурой, возведение самовольных построек.</w:t>
      </w:r>
    </w:p>
    <w:p w14:paraId="3A1BDB11" w14:textId="77777777" w:rsidR="005A42E6" w:rsidRPr="005A42E6" w:rsidRDefault="005A42E6" w:rsidP="005A42E6">
      <w:pPr>
        <w:shd w:val="clear" w:color="auto" w:fill="FFFFFF"/>
        <w:jc w:val="both"/>
        <w:rPr>
          <w:sz w:val="28"/>
          <w:szCs w:val="28"/>
        </w:rPr>
      </w:pPr>
    </w:p>
    <w:p w14:paraId="59AFEC8D" w14:textId="77777777" w:rsidR="005A42E6" w:rsidRPr="005A42E6" w:rsidRDefault="005A42E6" w:rsidP="005A42E6">
      <w:pPr>
        <w:shd w:val="clear" w:color="auto" w:fill="FFFFFF"/>
        <w:ind w:firstLine="708"/>
        <w:jc w:val="both"/>
        <w:rPr>
          <w:sz w:val="28"/>
          <w:szCs w:val="28"/>
        </w:rPr>
      </w:pPr>
      <w:r w:rsidRPr="005A42E6">
        <w:rPr>
          <w:sz w:val="28"/>
          <w:szCs w:val="28"/>
        </w:rPr>
        <w:t>1.7. Безопасность проживания.</w:t>
      </w:r>
    </w:p>
    <w:p w14:paraId="4D12B1BE" w14:textId="77777777" w:rsidR="005A42E6" w:rsidRPr="005A42E6" w:rsidRDefault="005A42E6" w:rsidP="005A42E6">
      <w:pPr>
        <w:widowControl w:val="0"/>
        <w:suppressAutoHyphens/>
        <w:ind w:firstLine="720"/>
        <w:jc w:val="both"/>
        <w:rPr>
          <w:sz w:val="28"/>
          <w:szCs w:val="28"/>
        </w:rPr>
      </w:pPr>
      <w:r w:rsidRPr="005A42E6">
        <w:rPr>
          <w:sz w:val="28"/>
          <w:szCs w:val="28"/>
        </w:rPr>
        <w:t>1.7.1. Экология. Охрана окружающей среды.</w:t>
      </w:r>
    </w:p>
    <w:p w14:paraId="61399BAA" w14:textId="77777777" w:rsidR="005A42E6" w:rsidRPr="005A42E6" w:rsidRDefault="005A42E6" w:rsidP="005A42E6">
      <w:pPr>
        <w:widowControl w:val="0"/>
        <w:suppressAutoHyphens/>
        <w:ind w:firstLine="720"/>
        <w:jc w:val="both"/>
        <w:rPr>
          <w:sz w:val="28"/>
          <w:szCs w:val="28"/>
        </w:rPr>
      </w:pPr>
      <w:r w:rsidRPr="005A42E6">
        <w:rPr>
          <w:sz w:val="28"/>
          <w:szCs w:val="28"/>
        </w:rPr>
        <w:t>Согласно Генеральной схеме отчистки территории населенных пунктов Петровского района в 2007 году зафиксировано 26 долговременных несанкционированных свалок, расположенных за границами населенных пунктов. Основа наваленного мусора - различная ветошь, строительные отходы, заржавленные металлические отходы и пр. К началу 2018 года в округе сохраняется 20 крупных несанкционированных свалок, а также значительное число мелких стихийных свалок.</w:t>
      </w:r>
    </w:p>
    <w:p w14:paraId="7A15BA32" w14:textId="77777777" w:rsidR="005A42E6" w:rsidRPr="005A42E6" w:rsidRDefault="005A42E6" w:rsidP="005A42E6">
      <w:pPr>
        <w:widowControl w:val="0"/>
        <w:suppressAutoHyphens/>
        <w:ind w:firstLine="720"/>
        <w:jc w:val="both"/>
        <w:rPr>
          <w:sz w:val="28"/>
          <w:szCs w:val="28"/>
        </w:rPr>
      </w:pPr>
      <w:r w:rsidRPr="005A42E6">
        <w:rPr>
          <w:sz w:val="28"/>
          <w:szCs w:val="28"/>
        </w:rPr>
        <w:t xml:space="preserve">Особую опасность представляла собой свалка г.Светлограда площадью около 30 гектаров, которая находилась в 500 метров от жилой зоны на склоне реки Калаус в 400 метрах от её русла. За 60 лет на свалке было накоплено 750,0 тыс. тонн отходов </w:t>
      </w:r>
      <w:r w:rsidRPr="005A42E6">
        <w:rPr>
          <w:sz w:val="28"/>
          <w:szCs w:val="28"/>
          <w:lang w:val="en-US"/>
        </w:rPr>
        <w:t>IV</w:t>
      </w:r>
      <w:r w:rsidRPr="005A42E6">
        <w:rPr>
          <w:sz w:val="28"/>
          <w:szCs w:val="28"/>
        </w:rPr>
        <w:t xml:space="preserve"> - </w:t>
      </w:r>
      <w:r w:rsidRPr="005A42E6">
        <w:rPr>
          <w:sz w:val="28"/>
          <w:szCs w:val="28"/>
          <w:lang w:val="en-US"/>
        </w:rPr>
        <w:t>V</w:t>
      </w:r>
      <w:r w:rsidRPr="005A42E6">
        <w:rPr>
          <w:sz w:val="28"/>
          <w:szCs w:val="28"/>
        </w:rPr>
        <w:t xml:space="preserve"> классов опасности. Загрязненные поверхностные и подземные стоки практически напрямую попадали в реку. С 01 октября 2015 года несанкционированная свалка закрыта. В 2017 году мероприятия по рекультивации данной свалки включены в подпрограмму «Снижение негативного воздействия на окружающую среду посредством ликвидации объектов накопленного вреда окружающей среде и снижения доли захоронения твердых коммунальных отходов» (приоритетный проект «Чистая страна») государственной программы Российской Федерации «Охрана окружающей среды на 2012-2020 годы». После рекультивации земельный участок будет использоваться под пастбище. </w:t>
      </w:r>
    </w:p>
    <w:p w14:paraId="2E951085" w14:textId="77777777" w:rsidR="005A42E6" w:rsidRPr="005A42E6" w:rsidRDefault="005A42E6" w:rsidP="005A42E6">
      <w:pPr>
        <w:widowControl w:val="0"/>
        <w:suppressAutoHyphens/>
        <w:ind w:firstLine="720"/>
        <w:jc w:val="both"/>
        <w:rPr>
          <w:sz w:val="28"/>
          <w:szCs w:val="28"/>
        </w:rPr>
      </w:pPr>
      <w:r w:rsidRPr="005A42E6">
        <w:rPr>
          <w:sz w:val="28"/>
          <w:szCs w:val="28"/>
        </w:rPr>
        <w:t xml:space="preserve">Генеральной схемой отчистки территории населенных пунктов </w:t>
      </w:r>
      <w:r w:rsidRPr="005A42E6">
        <w:rPr>
          <w:sz w:val="28"/>
          <w:szCs w:val="28"/>
        </w:rPr>
        <w:lastRenderedPageBreak/>
        <w:t xml:space="preserve">Петровского района предусматривалось 3 варианта размещения полигона для ТБО. Наиболее соответствовал предъявляемым требованиям отработанный и не рекультивированный каменный карьер, расположенный в 1 км. севернее города. Участок для размещения полигона предоставлен в 2014 году в аренду ООО «Эко-Сити». С момента закрытия несанкционированной свалки осуществляется сбор ТКО на всей территории округа и их захоронение на данном полигоне. Предприятием предусмотрено строительство к 2020 году мусоросортировочной линии. </w:t>
      </w:r>
    </w:p>
    <w:p w14:paraId="27A777A3" w14:textId="77777777" w:rsidR="005A42E6" w:rsidRPr="005A42E6" w:rsidRDefault="005A42E6" w:rsidP="005A42E6">
      <w:pPr>
        <w:widowControl w:val="0"/>
        <w:suppressAutoHyphens/>
        <w:ind w:firstLine="720"/>
        <w:jc w:val="both"/>
        <w:rPr>
          <w:sz w:val="28"/>
          <w:szCs w:val="28"/>
        </w:rPr>
      </w:pPr>
      <w:r w:rsidRPr="005A42E6">
        <w:rPr>
          <w:sz w:val="28"/>
          <w:szCs w:val="28"/>
        </w:rPr>
        <w:t>Выбросы загрязняющих атмосферу веществ, отходящих от стационарных источников, по итогам 2017 года составили 4,5 тыс. тонн или 4,7% от общекраевого объема выбросов (в 2010 году - 4,7 тыс. тонн или 7,1%).</w:t>
      </w:r>
    </w:p>
    <w:p w14:paraId="5EA58054" w14:textId="77777777" w:rsidR="005A42E6" w:rsidRPr="005A42E6" w:rsidRDefault="005A42E6" w:rsidP="005A42E6">
      <w:pPr>
        <w:widowControl w:val="0"/>
        <w:suppressAutoHyphens/>
        <w:ind w:firstLine="720"/>
        <w:jc w:val="both"/>
        <w:rPr>
          <w:sz w:val="28"/>
          <w:szCs w:val="28"/>
        </w:rPr>
      </w:pPr>
      <w:r w:rsidRPr="005A42E6">
        <w:rPr>
          <w:sz w:val="28"/>
          <w:szCs w:val="28"/>
        </w:rPr>
        <w:t>В целом по Ставропольскому краю в 2017 году уловлено 39,1% вредных веществ, отходящих от стационарных источников, по округу показатель составляет 17,0% (915 тонны). В тоже время в округе утилизировано 100% уловленных веществ, в целом по краю - 55,1%.</w:t>
      </w:r>
    </w:p>
    <w:p w14:paraId="0E3907BC" w14:textId="77777777" w:rsidR="005A42E6" w:rsidRPr="005A42E6" w:rsidRDefault="005A42E6" w:rsidP="005A42E6">
      <w:pPr>
        <w:widowControl w:val="0"/>
        <w:suppressAutoHyphens/>
        <w:ind w:firstLine="720"/>
        <w:jc w:val="both"/>
        <w:rPr>
          <w:sz w:val="28"/>
          <w:szCs w:val="28"/>
        </w:rPr>
      </w:pPr>
      <w:r w:rsidRPr="005A42E6">
        <w:rPr>
          <w:sz w:val="28"/>
          <w:szCs w:val="28"/>
        </w:rPr>
        <w:t>Согласно статистических данных выброс наиболее распространенных загрязняющих атмосферу веществ, стационарными источниками в целом по Ставропольскому краю увеличился в расчете на душу населения с 23,6 кг. в 2010 году до 33,8 кг в 2017 году.</w:t>
      </w:r>
    </w:p>
    <w:p w14:paraId="3CEA7C62" w14:textId="77777777" w:rsidR="005A42E6" w:rsidRPr="005A42E6" w:rsidRDefault="005A42E6" w:rsidP="005A42E6">
      <w:pPr>
        <w:widowControl w:val="0"/>
        <w:suppressAutoHyphens/>
        <w:jc w:val="both"/>
        <w:rPr>
          <w:sz w:val="28"/>
          <w:szCs w:val="28"/>
        </w:rPr>
      </w:pPr>
    </w:p>
    <w:p w14:paraId="0AB28137" w14:textId="77777777" w:rsidR="005A42E6" w:rsidRDefault="005A42E6" w:rsidP="005A42E6">
      <w:pPr>
        <w:widowControl w:val="0"/>
        <w:suppressAutoHyphens/>
        <w:jc w:val="both"/>
        <w:rPr>
          <w:sz w:val="28"/>
          <w:szCs w:val="28"/>
        </w:rPr>
      </w:pPr>
      <w:r w:rsidRPr="005A42E6">
        <w:rPr>
          <w:noProof/>
        </w:rPr>
        <w:drawing>
          <wp:inline distT="0" distB="0" distL="0" distR="0" wp14:anchorId="753F82E5" wp14:editId="0DD01EB0">
            <wp:extent cx="5934075" cy="3619500"/>
            <wp:effectExtent l="0" t="0" r="9525" b="0"/>
            <wp:docPr id="1618480925" name="Диаграмма 16184809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96D332" w14:textId="77777777" w:rsidR="009A430C" w:rsidRPr="005A42E6" w:rsidRDefault="009A430C" w:rsidP="005A42E6">
      <w:pPr>
        <w:widowControl w:val="0"/>
        <w:suppressAutoHyphens/>
        <w:jc w:val="both"/>
        <w:rPr>
          <w:sz w:val="28"/>
          <w:szCs w:val="28"/>
        </w:rPr>
      </w:pPr>
    </w:p>
    <w:p w14:paraId="7D13C4A3" w14:textId="77777777" w:rsidR="005A42E6" w:rsidRPr="005A42E6" w:rsidRDefault="005A42E6" w:rsidP="005A42E6">
      <w:pPr>
        <w:widowControl w:val="0"/>
        <w:suppressAutoHyphens/>
        <w:ind w:firstLine="720"/>
        <w:jc w:val="both"/>
        <w:rPr>
          <w:sz w:val="28"/>
          <w:szCs w:val="28"/>
        </w:rPr>
      </w:pPr>
      <w:r w:rsidRPr="005A42E6">
        <w:rPr>
          <w:sz w:val="28"/>
          <w:szCs w:val="28"/>
        </w:rPr>
        <w:t xml:space="preserve">Наблюдение за качеством воды в р.Калаус осуществляется ежеквартально путем отбора проб в среднем водотоке реки, имеющем важное народнохозяйственное значение. В течение 2017 года кислородный режим на реке носил удовлетворительный характер. Качественный состав воды характеризовался V классом - «грязная» (до 2016 года IV - «загрязненная»). </w:t>
      </w:r>
      <w:r w:rsidRPr="005A42E6">
        <w:rPr>
          <w:sz w:val="28"/>
          <w:szCs w:val="28"/>
        </w:rPr>
        <w:lastRenderedPageBreak/>
        <w:t>Критических показателей загрязненности 4 — это органические соединения, сульфаты, нитриты и марганец. В донных остатках в сравнении с 2016 годом отмечается увеличение сухого остатка в 3,7 раза, иона аммония в 2,7 раза, а также увеличение нитратов, свинца и нефтепродуктов. Все это свидетельствует о загрязнении реки бытовыми, ливневыми и хозфекальными стоками по всему течению.</w:t>
      </w:r>
    </w:p>
    <w:p w14:paraId="7A6BA11D" w14:textId="77777777" w:rsidR="005A42E6" w:rsidRPr="005A42E6" w:rsidRDefault="005A42E6" w:rsidP="005A42E6">
      <w:pPr>
        <w:widowControl w:val="0"/>
        <w:suppressAutoHyphens/>
        <w:spacing w:line="240" w:lineRule="exact"/>
        <w:jc w:val="both"/>
        <w:rPr>
          <w:sz w:val="28"/>
          <w:szCs w:val="28"/>
        </w:rPr>
      </w:pPr>
    </w:p>
    <w:p w14:paraId="0E10D823" w14:textId="77777777" w:rsidR="005A42E6" w:rsidRPr="005A42E6" w:rsidRDefault="005A42E6" w:rsidP="005A42E6">
      <w:pPr>
        <w:widowControl w:val="0"/>
        <w:suppressAutoHyphens/>
        <w:spacing w:line="240" w:lineRule="exact"/>
        <w:jc w:val="center"/>
      </w:pPr>
      <w:r w:rsidRPr="005A42E6">
        <w:t>Текущие затраты предприятий округа на охрану окружающей среды</w:t>
      </w:r>
    </w:p>
    <w:p w14:paraId="37408145" w14:textId="77777777" w:rsidR="005A42E6" w:rsidRPr="005A42E6" w:rsidRDefault="005A42E6" w:rsidP="005A42E6">
      <w:pPr>
        <w:widowControl w:val="0"/>
        <w:suppressAutoHyphens/>
        <w:spacing w:line="240" w:lineRule="exact"/>
        <w:jc w:val="right"/>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1275"/>
        <w:gridCol w:w="711"/>
        <w:gridCol w:w="1276"/>
        <w:gridCol w:w="711"/>
      </w:tblGrid>
      <w:tr w:rsidR="005A42E6" w:rsidRPr="005A42E6" w14:paraId="16C7D55B" w14:textId="77777777" w:rsidTr="008D0B03">
        <w:trPr>
          <w:trHeight w:val="240"/>
        </w:trPr>
        <w:tc>
          <w:tcPr>
            <w:tcW w:w="5529" w:type="dxa"/>
            <w:vMerge w:val="restart"/>
            <w:vAlign w:val="center"/>
          </w:tcPr>
          <w:p w14:paraId="40AC03A4" w14:textId="77777777" w:rsidR="005A42E6" w:rsidRPr="005A42E6" w:rsidRDefault="005A42E6" w:rsidP="005A42E6">
            <w:pPr>
              <w:widowControl w:val="0"/>
              <w:suppressAutoHyphens/>
              <w:spacing w:line="240" w:lineRule="exact"/>
              <w:jc w:val="center"/>
              <w:rPr>
                <w:sz w:val="22"/>
                <w:szCs w:val="22"/>
              </w:rPr>
            </w:pPr>
            <w:r w:rsidRPr="005A42E6">
              <w:rPr>
                <w:sz w:val="22"/>
                <w:szCs w:val="22"/>
              </w:rPr>
              <w:t>Наименование показателя</w:t>
            </w:r>
          </w:p>
        </w:tc>
        <w:tc>
          <w:tcPr>
            <w:tcW w:w="1984" w:type="dxa"/>
            <w:gridSpan w:val="2"/>
            <w:vAlign w:val="center"/>
          </w:tcPr>
          <w:p w14:paraId="221480AC" w14:textId="77777777" w:rsidR="005A42E6" w:rsidRPr="005A42E6" w:rsidRDefault="005A42E6" w:rsidP="005A42E6">
            <w:pPr>
              <w:widowControl w:val="0"/>
              <w:suppressAutoHyphens/>
              <w:spacing w:line="240" w:lineRule="exact"/>
              <w:jc w:val="center"/>
              <w:rPr>
                <w:sz w:val="22"/>
                <w:szCs w:val="22"/>
              </w:rPr>
            </w:pPr>
            <w:r w:rsidRPr="005A42E6">
              <w:rPr>
                <w:sz w:val="22"/>
                <w:szCs w:val="22"/>
              </w:rPr>
              <w:t>2014 год</w:t>
            </w:r>
          </w:p>
        </w:tc>
        <w:tc>
          <w:tcPr>
            <w:tcW w:w="1985" w:type="dxa"/>
            <w:gridSpan w:val="2"/>
            <w:vAlign w:val="center"/>
          </w:tcPr>
          <w:p w14:paraId="07991503" w14:textId="77777777" w:rsidR="005A42E6" w:rsidRPr="005A42E6" w:rsidRDefault="005A42E6" w:rsidP="005A42E6">
            <w:pPr>
              <w:widowControl w:val="0"/>
              <w:suppressAutoHyphens/>
              <w:spacing w:line="240" w:lineRule="exact"/>
              <w:jc w:val="center"/>
              <w:rPr>
                <w:sz w:val="22"/>
                <w:szCs w:val="22"/>
              </w:rPr>
            </w:pPr>
            <w:r w:rsidRPr="005A42E6">
              <w:rPr>
                <w:sz w:val="22"/>
                <w:szCs w:val="22"/>
              </w:rPr>
              <w:t>2017 год</w:t>
            </w:r>
          </w:p>
        </w:tc>
      </w:tr>
      <w:tr w:rsidR="005A42E6" w:rsidRPr="005A42E6" w14:paraId="68BA71D3" w14:textId="77777777" w:rsidTr="008D0B03">
        <w:trPr>
          <w:trHeight w:val="240"/>
        </w:trPr>
        <w:tc>
          <w:tcPr>
            <w:tcW w:w="5529" w:type="dxa"/>
            <w:vMerge/>
            <w:vAlign w:val="center"/>
          </w:tcPr>
          <w:p w14:paraId="0B50BF8E" w14:textId="77777777" w:rsidR="005A42E6" w:rsidRPr="005A42E6" w:rsidRDefault="005A42E6" w:rsidP="005A42E6">
            <w:pPr>
              <w:widowControl w:val="0"/>
              <w:suppressAutoHyphens/>
              <w:spacing w:line="240" w:lineRule="exact"/>
              <w:jc w:val="center"/>
              <w:rPr>
                <w:sz w:val="22"/>
                <w:szCs w:val="22"/>
              </w:rPr>
            </w:pPr>
          </w:p>
        </w:tc>
        <w:tc>
          <w:tcPr>
            <w:tcW w:w="1275" w:type="dxa"/>
            <w:vAlign w:val="center"/>
          </w:tcPr>
          <w:p w14:paraId="33D1669B" w14:textId="77777777" w:rsidR="005A42E6" w:rsidRPr="005A42E6" w:rsidRDefault="005A42E6" w:rsidP="005A42E6">
            <w:pPr>
              <w:widowControl w:val="0"/>
              <w:suppressAutoHyphens/>
              <w:spacing w:line="240" w:lineRule="exact"/>
              <w:jc w:val="center"/>
              <w:rPr>
                <w:sz w:val="22"/>
                <w:szCs w:val="22"/>
              </w:rPr>
            </w:pPr>
            <w:r w:rsidRPr="005A42E6">
              <w:rPr>
                <w:sz w:val="22"/>
                <w:szCs w:val="22"/>
              </w:rPr>
              <w:t>тыс. рублей</w:t>
            </w:r>
          </w:p>
        </w:tc>
        <w:tc>
          <w:tcPr>
            <w:tcW w:w="709" w:type="dxa"/>
            <w:vAlign w:val="center"/>
          </w:tcPr>
          <w:p w14:paraId="035A0EBF" w14:textId="77777777" w:rsidR="005A42E6" w:rsidRPr="005A42E6" w:rsidRDefault="005A42E6" w:rsidP="005A42E6">
            <w:pPr>
              <w:widowControl w:val="0"/>
              <w:suppressAutoHyphens/>
              <w:spacing w:line="240" w:lineRule="exact"/>
              <w:jc w:val="center"/>
              <w:rPr>
                <w:sz w:val="22"/>
                <w:szCs w:val="22"/>
              </w:rPr>
            </w:pPr>
            <w:r w:rsidRPr="005A42E6">
              <w:rPr>
                <w:sz w:val="22"/>
                <w:szCs w:val="22"/>
              </w:rPr>
              <w:t>уд. вес, %</w:t>
            </w:r>
          </w:p>
        </w:tc>
        <w:tc>
          <w:tcPr>
            <w:tcW w:w="1276" w:type="dxa"/>
            <w:vAlign w:val="center"/>
          </w:tcPr>
          <w:p w14:paraId="30F45EF9" w14:textId="77777777" w:rsidR="005A42E6" w:rsidRPr="005A42E6" w:rsidRDefault="005A42E6" w:rsidP="005A42E6">
            <w:pPr>
              <w:widowControl w:val="0"/>
              <w:suppressAutoHyphens/>
              <w:spacing w:line="240" w:lineRule="exact"/>
              <w:jc w:val="center"/>
              <w:rPr>
                <w:sz w:val="22"/>
                <w:szCs w:val="22"/>
              </w:rPr>
            </w:pPr>
            <w:r w:rsidRPr="005A42E6">
              <w:rPr>
                <w:sz w:val="22"/>
                <w:szCs w:val="22"/>
              </w:rPr>
              <w:t>тыс. рублей</w:t>
            </w:r>
          </w:p>
        </w:tc>
        <w:tc>
          <w:tcPr>
            <w:tcW w:w="709" w:type="dxa"/>
            <w:vAlign w:val="center"/>
          </w:tcPr>
          <w:p w14:paraId="29EC4908" w14:textId="77777777" w:rsidR="005A42E6" w:rsidRPr="005A42E6" w:rsidRDefault="005A42E6" w:rsidP="005A42E6">
            <w:pPr>
              <w:widowControl w:val="0"/>
              <w:suppressAutoHyphens/>
              <w:spacing w:line="240" w:lineRule="exact"/>
              <w:jc w:val="center"/>
              <w:rPr>
                <w:sz w:val="22"/>
                <w:szCs w:val="22"/>
              </w:rPr>
            </w:pPr>
            <w:r w:rsidRPr="005A42E6">
              <w:rPr>
                <w:sz w:val="22"/>
                <w:szCs w:val="22"/>
              </w:rPr>
              <w:t>уд. вес, %</w:t>
            </w:r>
          </w:p>
        </w:tc>
      </w:tr>
      <w:tr w:rsidR="005A42E6" w:rsidRPr="005A42E6" w14:paraId="1829B21A" w14:textId="77777777" w:rsidTr="008D0B03">
        <w:trPr>
          <w:trHeight w:val="375"/>
        </w:trPr>
        <w:tc>
          <w:tcPr>
            <w:tcW w:w="5529" w:type="dxa"/>
            <w:vAlign w:val="bottom"/>
          </w:tcPr>
          <w:p w14:paraId="53AD9527" w14:textId="77777777" w:rsidR="005A42E6" w:rsidRPr="005A42E6" w:rsidRDefault="005A42E6" w:rsidP="005A42E6">
            <w:pPr>
              <w:widowControl w:val="0"/>
              <w:suppressAutoHyphens/>
              <w:spacing w:line="240" w:lineRule="exact"/>
              <w:jc w:val="both"/>
              <w:rPr>
                <w:sz w:val="22"/>
                <w:szCs w:val="22"/>
              </w:rPr>
            </w:pPr>
            <w:r w:rsidRPr="005A42E6">
              <w:rPr>
                <w:sz w:val="22"/>
                <w:szCs w:val="22"/>
              </w:rPr>
              <w:t>Текущие затраты на охрану окружающей среды, всего</w:t>
            </w:r>
          </w:p>
        </w:tc>
        <w:tc>
          <w:tcPr>
            <w:tcW w:w="1275" w:type="dxa"/>
            <w:vAlign w:val="bottom"/>
          </w:tcPr>
          <w:p w14:paraId="453FC96B" w14:textId="77777777" w:rsidR="005A42E6" w:rsidRPr="005A42E6" w:rsidRDefault="005A42E6" w:rsidP="005A42E6">
            <w:pPr>
              <w:widowControl w:val="0"/>
              <w:suppressAutoHyphens/>
              <w:spacing w:line="240" w:lineRule="exact"/>
              <w:jc w:val="center"/>
              <w:rPr>
                <w:sz w:val="22"/>
                <w:szCs w:val="22"/>
              </w:rPr>
            </w:pPr>
            <w:r w:rsidRPr="005A42E6">
              <w:rPr>
                <w:sz w:val="22"/>
                <w:szCs w:val="22"/>
              </w:rPr>
              <w:t>22646,0</w:t>
            </w:r>
          </w:p>
        </w:tc>
        <w:tc>
          <w:tcPr>
            <w:tcW w:w="709" w:type="dxa"/>
            <w:vAlign w:val="bottom"/>
          </w:tcPr>
          <w:p w14:paraId="3B1ED5F4" w14:textId="77777777" w:rsidR="005A42E6" w:rsidRPr="005A42E6" w:rsidRDefault="005A42E6" w:rsidP="005A42E6">
            <w:pPr>
              <w:widowControl w:val="0"/>
              <w:suppressAutoHyphens/>
              <w:spacing w:line="240" w:lineRule="exact"/>
              <w:jc w:val="center"/>
              <w:rPr>
                <w:sz w:val="22"/>
                <w:szCs w:val="22"/>
              </w:rPr>
            </w:pPr>
            <w:r w:rsidRPr="005A42E6">
              <w:rPr>
                <w:sz w:val="22"/>
                <w:szCs w:val="22"/>
              </w:rPr>
              <w:t>100,0</w:t>
            </w:r>
          </w:p>
        </w:tc>
        <w:tc>
          <w:tcPr>
            <w:tcW w:w="1276" w:type="dxa"/>
            <w:vAlign w:val="bottom"/>
          </w:tcPr>
          <w:p w14:paraId="2902C171" w14:textId="77777777" w:rsidR="005A42E6" w:rsidRPr="005A42E6" w:rsidRDefault="005A42E6" w:rsidP="005A42E6">
            <w:pPr>
              <w:widowControl w:val="0"/>
              <w:suppressAutoHyphens/>
              <w:spacing w:line="240" w:lineRule="exact"/>
              <w:jc w:val="center"/>
              <w:rPr>
                <w:sz w:val="22"/>
                <w:szCs w:val="22"/>
              </w:rPr>
            </w:pPr>
            <w:r w:rsidRPr="005A42E6">
              <w:rPr>
                <w:sz w:val="22"/>
                <w:szCs w:val="22"/>
              </w:rPr>
              <w:t>47479,0</w:t>
            </w:r>
          </w:p>
        </w:tc>
        <w:tc>
          <w:tcPr>
            <w:tcW w:w="709" w:type="dxa"/>
            <w:vAlign w:val="bottom"/>
          </w:tcPr>
          <w:p w14:paraId="69C3D0AF" w14:textId="77777777" w:rsidR="005A42E6" w:rsidRPr="005A42E6" w:rsidRDefault="005A42E6" w:rsidP="005A42E6">
            <w:pPr>
              <w:widowControl w:val="0"/>
              <w:suppressAutoHyphens/>
              <w:spacing w:line="240" w:lineRule="exact"/>
              <w:jc w:val="center"/>
              <w:rPr>
                <w:sz w:val="22"/>
                <w:szCs w:val="22"/>
              </w:rPr>
            </w:pPr>
            <w:r w:rsidRPr="005A42E6">
              <w:rPr>
                <w:sz w:val="22"/>
                <w:szCs w:val="22"/>
              </w:rPr>
              <w:t>100,0</w:t>
            </w:r>
          </w:p>
        </w:tc>
      </w:tr>
      <w:tr w:rsidR="005A42E6" w:rsidRPr="005A42E6" w14:paraId="769F3BDE" w14:textId="77777777" w:rsidTr="008D0B03">
        <w:trPr>
          <w:trHeight w:val="375"/>
        </w:trPr>
        <w:tc>
          <w:tcPr>
            <w:tcW w:w="5529" w:type="dxa"/>
            <w:vAlign w:val="bottom"/>
          </w:tcPr>
          <w:p w14:paraId="12A251D6" w14:textId="77777777" w:rsidR="005A42E6" w:rsidRPr="005A42E6" w:rsidRDefault="005A42E6" w:rsidP="005A42E6">
            <w:pPr>
              <w:widowControl w:val="0"/>
              <w:suppressAutoHyphens/>
              <w:spacing w:line="240" w:lineRule="exact"/>
              <w:jc w:val="both"/>
              <w:rPr>
                <w:sz w:val="22"/>
                <w:szCs w:val="22"/>
              </w:rPr>
            </w:pPr>
            <w:r w:rsidRPr="005A42E6">
              <w:rPr>
                <w:sz w:val="22"/>
                <w:szCs w:val="22"/>
              </w:rPr>
              <w:t>из них:</w:t>
            </w:r>
          </w:p>
        </w:tc>
        <w:tc>
          <w:tcPr>
            <w:tcW w:w="1275" w:type="dxa"/>
            <w:vAlign w:val="bottom"/>
          </w:tcPr>
          <w:p w14:paraId="782A2FAB" w14:textId="77777777" w:rsidR="005A42E6" w:rsidRPr="005A42E6" w:rsidRDefault="005A42E6" w:rsidP="005A42E6">
            <w:pPr>
              <w:widowControl w:val="0"/>
              <w:suppressAutoHyphens/>
              <w:spacing w:line="240" w:lineRule="exact"/>
              <w:jc w:val="center"/>
              <w:rPr>
                <w:sz w:val="22"/>
                <w:szCs w:val="22"/>
              </w:rPr>
            </w:pPr>
          </w:p>
        </w:tc>
        <w:tc>
          <w:tcPr>
            <w:tcW w:w="709" w:type="dxa"/>
            <w:vAlign w:val="bottom"/>
          </w:tcPr>
          <w:p w14:paraId="0573A46B" w14:textId="77777777" w:rsidR="005A42E6" w:rsidRPr="005A42E6" w:rsidRDefault="005A42E6" w:rsidP="005A42E6">
            <w:pPr>
              <w:widowControl w:val="0"/>
              <w:suppressAutoHyphens/>
              <w:spacing w:line="240" w:lineRule="exact"/>
              <w:jc w:val="center"/>
              <w:rPr>
                <w:sz w:val="22"/>
                <w:szCs w:val="22"/>
              </w:rPr>
            </w:pPr>
          </w:p>
        </w:tc>
        <w:tc>
          <w:tcPr>
            <w:tcW w:w="1276" w:type="dxa"/>
            <w:vAlign w:val="bottom"/>
          </w:tcPr>
          <w:p w14:paraId="4077428F" w14:textId="77777777" w:rsidR="005A42E6" w:rsidRPr="005A42E6" w:rsidRDefault="005A42E6" w:rsidP="005A42E6">
            <w:pPr>
              <w:widowControl w:val="0"/>
              <w:suppressAutoHyphens/>
              <w:spacing w:line="240" w:lineRule="exact"/>
              <w:jc w:val="center"/>
              <w:rPr>
                <w:sz w:val="22"/>
                <w:szCs w:val="22"/>
              </w:rPr>
            </w:pPr>
          </w:p>
        </w:tc>
        <w:tc>
          <w:tcPr>
            <w:tcW w:w="709" w:type="dxa"/>
            <w:vAlign w:val="bottom"/>
          </w:tcPr>
          <w:p w14:paraId="3A414FCD" w14:textId="77777777" w:rsidR="005A42E6" w:rsidRPr="005A42E6" w:rsidRDefault="005A42E6" w:rsidP="005A42E6">
            <w:pPr>
              <w:widowControl w:val="0"/>
              <w:suppressAutoHyphens/>
              <w:spacing w:line="240" w:lineRule="exact"/>
              <w:jc w:val="center"/>
              <w:rPr>
                <w:sz w:val="22"/>
                <w:szCs w:val="22"/>
              </w:rPr>
            </w:pPr>
          </w:p>
        </w:tc>
      </w:tr>
      <w:tr w:rsidR="005A42E6" w:rsidRPr="005A42E6" w14:paraId="580B3998" w14:textId="77777777" w:rsidTr="008D0B03">
        <w:trPr>
          <w:trHeight w:val="375"/>
        </w:trPr>
        <w:tc>
          <w:tcPr>
            <w:tcW w:w="5529" w:type="dxa"/>
            <w:vAlign w:val="bottom"/>
          </w:tcPr>
          <w:p w14:paraId="55C8B007" w14:textId="77777777" w:rsidR="005A42E6" w:rsidRPr="005A42E6" w:rsidRDefault="005A42E6" w:rsidP="005A42E6">
            <w:pPr>
              <w:widowControl w:val="0"/>
              <w:suppressAutoHyphens/>
              <w:spacing w:line="240" w:lineRule="exact"/>
              <w:jc w:val="both"/>
              <w:rPr>
                <w:sz w:val="22"/>
                <w:szCs w:val="22"/>
              </w:rPr>
            </w:pPr>
            <w:r w:rsidRPr="005A42E6">
              <w:rPr>
                <w:sz w:val="22"/>
                <w:szCs w:val="22"/>
              </w:rPr>
              <w:t>на охрану атмосферного воздуха и предотвращение изменения климата</w:t>
            </w:r>
          </w:p>
        </w:tc>
        <w:tc>
          <w:tcPr>
            <w:tcW w:w="1275" w:type="dxa"/>
            <w:vAlign w:val="bottom"/>
          </w:tcPr>
          <w:p w14:paraId="0F15EA77" w14:textId="77777777" w:rsidR="005A42E6" w:rsidRPr="005A42E6" w:rsidRDefault="005A42E6" w:rsidP="005A42E6">
            <w:pPr>
              <w:widowControl w:val="0"/>
              <w:suppressAutoHyphens/>
              <w:spacing w:line="240" w:lineRule="exact"/>
              <w:jc w:val="center"/>
              <w:rPr>
                <w:sz w:val="22"/>
                <w:szCs w:val="22"/>
              </w:rPr>
            </w:pPr>
            <w:r w:rsidRPr="005A42E6">
              <w:rPr>
                <w:sz w:val="22"/>
                <w:szCs w:val="22"/>
              </w:rPr>
              <w:t>1763,0</w:t>
            </w:r>
          </w:p>
        </w:tc>
        <w:tc>
          <w:tcPr>
            <w:tcW w:w="709" w:type="dxa"/>
            <w:vAlign w:val="bottom"/>
          </w:tcPr>
          <w:p w14:paraId="56D09C9D" w14:textId="77777777" w:rsidR="005A42E6" w:rsidRPr="005A42E6" w:rsidRDefault="005A42E6" w:rsidP="005A42E6">
            <w:pPr>
              <w:widowControl w:val="0"/>
              <w:suppressAutoHyphens/>
              <w:spacing w:line="240" w:lineRule="exact"/>
              <w:jc w:val="center"/>
              <w:rPr>
                <w:sz w:val="22"/>
                <w:szCs w:val="22"/>
              </w:rPr>
            </w:pPr>
            <w:r w:rsidRPr="005A42E6">
              <w:rPr>
                <w:sz w:val="22"/>
                <w:szCs w:val="22"/>
              </w:rPr>
              <w:t>7,8</w:t>
            </w:r>
          </w:p>
        </w:tc>
        <w:tc>
          <w:tcPr>
            <w:tcW w:w="1276" w:type="dxa"/>
            <w:vAlign w:val="bottom"/>
          </w:tcPr>
          <w:p w14:paraId="1C151485" w14:textId="77777777" w:rsidR="005A42E6" w:rsidRPr="005A42E6" w:rsidRDefault="005A42E6" w:rsidP="005A42E6">
            <w:pPr>
              <w:widowControl w:val="0"/>
              <w:suppressAutoHyphens/>
              <w:spacing w:line="240" w:lineRule="exact"/>
              <w:jc w:val="center"/>
              <w:rPr>
                <w:sz w:val="22"/>
                <w:szCs w:val="22"/>
              </w:rPr>
            </w:pPr>
            <w:r w:rsidRPr="005A42E6">
              <w:rPr>
                <w:sz w:val="22"/>
                <w:szCs w:val="22"/>
              </w:rPr>
              <w:t>968,0</w:t>
            </w:r>
          </w:p>
        </w:tc>
        <w:tc>
          <w:tcPr>
            <w:tcW w:w="709" w:type="dxa"/>
            <w:vAlign w:val="bottom"/>
          </w:tcPr>
          <w:p w14:paraId="6FC0F1DA" w14:textId="77777777" w:rsidR="005A42E6" w:rsidRPr="005A42E6" w:rsidRDefault="005A42E6" w:rsidP="005A42E6">
            <w:pPr>
              <w:widowControl w:val="0"/>
              <w:suppressAutoHyphens/>
              <w:spacing w:line="240" w:lineRule="exact"/>
              <w:jc w:val="center"/>
              <w:rPr>
                <w:sz w:val="22"/>
                <w:szCs w:val="22"/>
              </w:rPr>
            </w:pPr>
            <w:r w:rsidRPr="005A42E6">
              <w:rPr>
                <w:sz w:val="22"/>
                <w:szCs w:val="22"/>
              </w:rPr>
              <w:t>2,0</w:t>
            </w:r>
          </w:p>
        </w:tc>
      </w:tr>
      <w:tr w:rsidR="005A42E6" w:rsidRPr="005A42E6" w14:paraId="716EAF95" w14:textId="77777777" w:rsidTr="008D0B03">
        <w:trPr>
          <w:trHeight w:val="375"/>
        </w:trPr>
        <w:tc>
          <w:tcPr>
            <w:tcW w:w="5529" w:type="dxa"/>
            <w:vAlign w:val="bottom"/>
          </w:tcPr>
          <w:p w14:paraId="41AD70BC" w14:textId="77777777" w:rsidR="005A42E6" w:rsidRPr="005A42E6" w:rsidRDefault="005A42E6" w:rsidP="005A42E6">
            <w:pPr>
              <w:widowControl w:val="0"/>
              <w:suppressAutoHyphens/>
              <w:spacing w:line="240" w:lineRule="exact"/>
              <w:jc w:val="both"/>
              <w:rPr>
                <w:sz w:val="22"/>
                <w:szCs w:val="22"/>
              </w:rPr>
            </w:pPr>
            <w:r w:rsidRPr="005A42E6">
              <w:rPr>
                <w:sz w:val="22"/>
                <w:szCs w:val="22"/>
              </w:rPr>
              <w:t>на сбор и очистку сточных вод</w:t>
            </w:r>
          </w:p>
        </w:tc>
        <w:tc>
          <w:tcPr>
            <w:tcW w:w="1275" w:type="dxa"/>
            <w:vAlign w:val="bottom"/>
          </w:tcPr>
          <w:p w14:paraId="35CAA115" w14:textId="77777777" w:rsidR="005A42E6" w:rsidRPr="005A42E6" w:rsidRDefault="005A42E6" w:rsidP="005A42E6">
            <w:pPr>
              <w:widowControl w:val="0"/>
              <w:suppressAutoHyphens/>
              <w:spacing w:line="240" w:lineRule="exact"/>
              <w:jc w:val="center"/>
              <w:rPr>
                <w:sz w:val="22"/>
                <w:szCs w:val="22"/>
              </w:rPr>
            </w:pPr>
            <w:r w:rsidRPr="005A42E6">
              <w:rPr>
                <w:sz w:val="22"/>
                <w:szCs w:val="22"/>
              </w:rPr>
              <w:t>18254,0</w:t>
            </w:r>
          </w:p>
        </w:tc>
        <w:tc>
          <w:tcPr>
            <w:tcW w:w="709" w:type="dxa"/>
            <w:vAlign w:val="bottom"/>
          </w:tcPr>
          <w:p w14:paraId="399272BA" w14:textId="77777777" w:rsidR="005A42E6" w:rsidRPr="005A42E6" w:rsidRDefault="005A42E6" w:rsidP="005A42E6">
            <w:pPr>
              <w:widowControl w:val="0"/>
              <w:suppressAutoHyphens/>
              <w:spacing w:line="240" w:lineRule="exact"/>
              <w:jc w:val="center"/>
              <w:rPr>
                <w:sz w:val="22"/>
                <w:szCs w:val="22"/>
              </w:rPr>
            </w:pPr>
            <w:r w:rsidRPr="005A42E6">
              <w:rPr>
                <w:sz w:val="22"/>
                <w:szCs w:val="22"/>
              </w:rPr>
              <w:t>80,6</w:t>
            </w:r>
          </w:p>
        </w:tc>
        <w:tc>
          <w:tcPr>
            <w:tcW w:w="1276" w:type="dxa"/>
            <w:vAlign w:val="bottom"/>
          </w:tcPr>
          <w:p w14:paraId="42482A14" w14:textId="77777777" w:rsidR="005A42E6" w:rsidRPr="005A42E6" w:rsidRDefault="005A42E6" w:rsidP="005A42E6">
            <w:pPr>
              <w:widowControl w:val="0"/>
              <w:suppressAutoHyphens/>
              <w:spacing w:line="240" w:lineRule="exact"/>
              <w:jc w:val="center"/>
              <w:rPr>
                <w:sz w:val="22"/>
                <w:szCs w:val="22"/>
              </w:rPr>
            </w:pPr>
            <w:r w:rsidRPr="005A42E6">
              <w:rPr>
                <w:sz w:val="22"/>
                <w:szCs w:val="22"/>
              </w:rPr>
              <w:t>33313,0</w:t>
            </w:r>
          </w:p>
        </w:tc>
        <w:tc>
          <w:tcPr>
            <w:tcW w:w="709" w:type="dxa"/>
            <w:vAlign w:val="bottom"/>
          </w:tcPr>
          <w:p w14:paraId="6583194E" w14:textId="77777777" w:rsidR="005A42E6" w:rsidRPr="005A42E6" w:rsidRDefault="005A42E6" w:rsidP="005A42E6">
            <w:pPr>
              <w:widowControl w:val="0"/>
              <w:suppressAutoHyphens/>
              <w:spacing w:line="240" w:lineRule="exact"/>
              <w:jc w:val="center"/>
              <w:rPr>
                <w:sz w:val="22"/>
                <w:szCs w:val="22"/>
              </w:rPr>
            </w:pPr>
            <w:r w:rsidRPr="005A42E6">
              <w:rPr>
                <w:sz w:val="22"/>
                <w:szCs w:val="22"/>
              </w:rPr>
              <w:t>70,2</w:t>
            </w:r>
          </w:p>
        </w:tc>
      </w:tr>
      <w:tr w:rsidR="005A42E6" w:rsidRPr="005A42E6" w14:paraId="00B75CD7" w14:textId="77777777" w:rsidTr="008D0B03">
        <w:trPr>
          <w:trHeight w:val="375"/>
        </w:trPr>
        <w:tc>
          <w:tcPr>
            <w:tcW w:w="5529" w:type="dxa"/>
            <w:vAlign w:val="bottom"/>
          </w:tcPr>
          <w:p w14:paraId="3E52D6B3" w14:textId="77777777" w:rsidR="005A42E6" w:rsidRPr="005A42E6" w:rsidRDefault="005A42E6" w:rsidP="005A42E6">
            <w:pPr>
              <w:widowControl w:val="0"/>
              <w:suppressAutoHyphens/>
              <w:spacing w:line="240" w:lineRule="exact"/>
              <w:jc w:val="both"/>
              <w:rPr>
                <w:sz w:val="22"/>
                <w:szCs w:val="22"/>
              </w:rPr>
            </w:pPr>
            <w:r w:rsidRPr="005A42E6">
              <w:rPr>
                <w:sz w:val="22"/>
                <w:szCs w:val="22"/>
              </w:rPr>
              <w:t>на обращение с отходами</w:t>
            </w:r>
          </w:p>
        </w:tc>
        <w:tc>
          <w:tcPr>
            <w:tcW w:w="1275" w:type="dxa"/>
            <w:vAlign w:val="bottom"/>
          </w:tcPr>
          <w:p w14:paraId="0B035657" w14:textId="77777777" w:rsidR="005A42E6" w:rsidRPr="005A42E6" w:rsidRDefault="005A42E6" w:rsidP="005A42E6">
            <w:pPr>
              <w:widowControl w:val="0"/>
              <w:suppressAutoHyphens/>
              <w:spacing w:line="240" w:lineRule="exact"/>
              <w:jc w:val="center"/>
              <w:rPr>
                <w:sz w:val="22"/>
                <w:szCs w:val="22"/>
              </w:rPr>
            </w:pPr>
            <w:r w:rsidRPr="005A42E6">
              <w:rPr>
                <w:sz w:val="22"/>
                <w:szCs w:val="22"/>
              </w:rPr>
              <w:t>217,0</w:t>
            </w:r>
          </w:p>
        </w:tc>
        <w:tc>
          <w:tcPr>
            <w:tcW w:w="709" w:type="dxa"/>
            <w:vAlign w:val="bottom"/>
          </w:tcPr>
          <w:p w14:paraId="1A13FBC2" w14:textId="77777777" w:rsidR="005A42E6" w:rsidRPr="005A42E6" w:rsidRDefault="005A42E6" w:rsidP="005A42E6">
            <w:pPr>
              <w:widowControl w:val="0"/>
              <w:suppressAutoHyphens/>
              <w:spacing w:line="240" w:lineRule="exact"/>
              <w:jc w:val="center"/>
              <w:rPr>
                <w:sz w:val="22"/>
                <w:szCs w:val="22"/>
              </w:rPr>
            </w:pPr>
            <w:r w:rsidRPr="005A42E6">
              <w:rPr>
                <w:sz w:val="22"/>
                <w:szCs w:val="22"/>
              </w:rPr>
              <w:t>1,0</w:t>
            </w:r>
          </w:p>
        </w:tc>
        <w:tc>
          <w:tcPr>
            <w:tcW w:w="1276" w:type="dxa"/>
            <w:vAlign w:val="bottom"/>
          </w:tcPr>
          <w:p w14:paraId="0BAE0524" w14:textId="77777777" w:rsidR="005A42E6" w:rsidRPr="005A42E6" w:rsidRDefault="005A42E6" w:rsidP="005A42E6">
            <w:pPr>
              <w:widowControl w:val="0"/>
              <w:suppressAutoHyphens/>
              <w:spacing w:line="240" w:lineRule="exact"/>
              <w:jc w:val="center"/>
              <w:rPr>
                <w:sz w:val="22"/>
                <w:szCs w:val="22"/>
              </w:rPr>
            </w:pPr>
            <w:r w:rsidRPr="005A42E6">
              <w:rPr>
                <w:sz w:val="22"/>
                <w:szCs w:val="22"/>
              </w:rPr>
              <w:t>143,0</w:t>
            </w:r>
          </w:p>
        </w:tc>
        <w:tc>
          <w:tcPr>
            <w:tcW w:w="709" w:type="dxa"/>
            <w:vAlign w:val="bottom"/>
          </w:tcPr>
          <w:p w14:paraId="2E07EA61" w14:textId="77777777" w:rsidR="005A42E6" w:rsidRPr="005A42E6" w:rsidRDefault="005A42E6" w:rsidP="005A42E6">
            <w:pPr>
              <w:widowControl w:val="0"/>
              <w:suppressAutoHyphens/>
              <w:spacing w:line="240" w:lineRule="exact"/>
              <w:jc w:val="center"/>
              <w:rPr>
                <w:sz w:val="22"/>
                <w:szCs w:val="22"/>
              </w:rPr>
            </w:pPr>
            <w:r w:rsidRPr="005A42E6">
              <w:rPr>
                <w:sz w:val="22"/>
                <w:szCs w:val="22"/>
              </w:rPr>
              <w:t>0,3</w:t>
            </w:r>
          </w:p>
        </w:tc>
      </w:tr>
      <w:tr w:rsidR="005A42E6" w:rsidRPr="005A42E6" w14:paraId="53747863" w14:textId="77777777" w:rsidTr="008D0B03">
        <w:trPr>
          <w:trHeight w:val="375"/>
        </w:trPr>
        <w:tc>
          <w:tcPr>
            <w:tcW w:w="5529" w:type="dxa"/>
            <w:vAlign w:val="bottom"/>
          </w:tcPr>
          <w:p w14:paraId="1571502B" w14:textId="77777777" w:rsidR="005A42E6" w:rsidRPr="005A42E6" w:rsidRDefault="005A42E6" w:rsidP="005A42E6">
            <w:pPr>
              <w:widowControl w:val="0"/>
              <w:suppressAutoHyphens/>
              <w:spacing w:line="240" w:lineRule="exact"/>
              <w:jc w:val="both"/>
              <w:rPr>
                <w:sz w:val="22"/>
                <w:szCs w:val="22"/>
              </w:rPr>
            </w:pPr>
            <w:r w:rsidRPr="005A42E6">
              <w:rPr>
                <w:sz w:val="22"/>
                <w:szCs w:val="22"/>
              </w:rPr>
              <w:t>на защиту и реабилитацию земель, поверхностных и подземных вод</w:t>
            </w:r>
          </w:p>
        </w:tc>
        <w:tc>
          <w:tcPr>
            <w:tcW w:w="1275" w:type="dxa"/>
            <w:vAlign w:val="bottom"/>
          </w:tcPr>
          <w:p w14:paraId="371D2D9B" w14:textId="77777777" w:rsidR="005A42E6" w:rsidRPr="005A42E6" w:rsidRDefault="005A42E6" w:rsidP="005A42E6">
            <w:pPr>
              <w:widowControl w:val="0"/>
              <w:suppressAutoHyphens/>
              <w:spacing w:line="240" w:lineRule="exact"/>
              <w:jc w:val="center"/>
              <w:rPr>
                <w:sz w:val="22"/>
                <w:szCs w:val="22"/>
              </w:rPr>
            </w:pPr>
            <w:r w:rsidRPr="005A42E6">
              <w:rPr>
                <w:sz w:val="22"/>
                <w:szCs w:val="22"/>
              </w:rPr>
              <w:t>2130,0</w:t>
            </w:r>
          </w:p>
        </w:tc>
        <w:tc>
          <w:tcPr>
            <w:tcW w:w="709" w:type="dxa"/>
            <w:vAlign w:val="bottom"/>
          </w:tcPr>
          <w:p w14:paraId="756B6A2F" w14:textId="77777777" w:rsidR="005A42E6" w:rsidRPr="005A42E6" w:rsidRDefault="005A42E6" w:rsidP="005A42E6">
            <w:pPr>
              <w:widowControl w:val="0"/>
              <w:suppressAutoHyphens/>
              <w:spacing w:line="240" w:lineRule="exact"/>
              <w:jc w:val="center"/>
              <w:rPr>
                <w:sz w:val="22"/>
                <w:szCs w:val="22"/>
              </w:rPr>
            </w:pPr>
            <w:r w:rsidRPr="005A42E6">
              <w:rPr>
                <w:sz w:val="22"/>
                <w:szCs w:val="22"/>
              </w:rPr>
              <w:t>9,4</w:t>
            </w:r>
          </w:p>
        </w:tc>
        <w:tc>
          <w:tcPr>
            <w:tcW w:w="1276" w:type="dxa"/>
            <w:vAlign w:val="bottom"/>
          </w:tcPr>
          <w:p w14:paraId="34D5918C" w14:textId="77777777" w:rsidR="005A42E6" w:rsidRPr="005A42E6" w:rsidRDefault="005A42E6" w:rsidP="005A42E6">
            <w:pPr>
              <w:widowControl w:val="0"/>
              <w:suppressAutoHyphens/>
              <w:spacing w:line="240" w:lineRule="exact"/>
              <w:jc w:val="center"/>
              <w:rPr>
                <w:sz w:val="22"/>
                <w:szCs w:val="22"/>
              </w:rPr>
            </w:pPr>
            <w:r w:rsidRPr="005A42E6">
              <w:rPr>
                <w:sz w:val="22"/>
                <w:szCs w:val="22"/>
              </w:rPr>
              <w:t>12209,0</w:t>
            </w:r>
          </w:p>
        </w:tc>
        <w:tc>
          <w:tcPr>
            <w:tcW w:w="709" w:type="dxa"/>
            <w:vAlign w:val="bottom"/>
          </w:tcPr>
          <w:p w14:paraId="003D8719" w14:textId="77777777" w:rsidR="005A42E6" w:rsidRPr="005A42E6" w:rsidRDefault="005A42E6" w:rsidP="005A42E6">
            <w:pPr>
              <w:widowControl w:val="0"/>
              <w:suppressAutoHyphens/>
              <w:spacing w:line="240" w:lineRule="exact"/>
              <w:jc w:val="center"/>
              <w:rPr>
                <w:sz w:val="22"/>
                <w:szCs w:val="22"/>
              </w:rPr>
            </w:pPr>
            <w:r w:rsidRPr="005A42E6">
              <w:rPr>
                <w:sz w:val="22"/>
                <w:szCs w:val="22"/>
              </w:rPr>
              <w:t>25,7</w:t>
            </w:r>
          </w:p>
        </w:tc>
      </w:tr>
    </w:tbl>
    <w:p w14:paraId="363B518C" w14:textId="77777777" w:rsidR="005A42E6" w:rsidRPr="005A42E6" w:rsidRDefault="005A42E6" w:rsidP="005A42E6">
      <w:pPr>
        <w:widowControl w:val="0"/>
        <w:suppressAutoHyphens/>
        <w:spacing w:line="240" w:lineRule="exact"/>
        <w:ind w:firstLine="720"/>
        <w:jc w:val="both"/>
        <w:rPr>
          <w:sz w:val="28"/>
          <w:szCs w:val="28"/>
        </w:rPr>
      </w:pPr>
    </w:p>
    <w:p w14:paraId="1CB43916" w14:textId="77777777" w:rsidR="005A42E6" w:rsidRPr="005A42E6" w:rsidRDefault="005A42E6" w:rsidP="005A42E6">
      <w:pPr>
        <w:widowControl w:val="0"/>
        <w:suppressAutoHyphens/>
        <w:ind w:firstLine="720"/>
        <w:jc w:val="both"/>
        <w:rPr>
          <w:sz w:val="28"/>
          <w:szCs w:val="28"/>
        </w:rPr>
      </w:pPr>
      <w:r w:rsidRPr="005A42E6">
        <w:rPr>
          <w:sz w:val="28"/>
          <w:szCs w:val="28"/>
        </w:rPr>
        <w:t xml:space="preserve">Одним из важных направлений природоохранной деятельности является предотвращение негативного воздействия вод. За счет средств бюджетов всех уровней в период 2010 - 2017 годов выполнены ремонтные работы на гидротехнических сооружениях и расчистка русел балок Донская, Кисличанская, малых рек Большая Просянка, Малая Просянка, Сухая Буйвола, Мокрая Буйвола, Шведянка, Терновка и речки села Николина Балка. В 2017 году разработана проектно-сметная документация на расчистку русла балки Медведка с.Гофицкое. </w:t>
      </w:r>
    </w:p>
    <w:p w14:paraId="48FEB092" w14:textId="77777777" w:rsidR="005A42E6" w:rsidRPr="005A42E6" w:rsidRDefault="005A42E6" w:rsidP="005A42E6">
      <w:pPr>
        <w:widowControl w:val="0"/>
        <w:suppressAutoHyphens/>
        <w:ind w:firstLine="720"/>
        <w:jc w:val="both"/>
        <w:rPr>
          <w:sz w:val="28"/>
          <w:szCs w:val="28"/>
        </w:rPr>
      </w:pPr>
      <w:r w:rsidRPr="005A42E6">
        <w:rPr>
          <w:sz w:val="28"/>
          <w:szCs w:val="28"/>
        </w:rPr>
        <w:t>Основными экологическими проблемами на территории округа на протяжении всего анализируемого периода оставались:</w:t>
      </w:r>
    </w:p>
    <w:p w14:paraId="6DC8B7FD" w14:textId="77777777" w:rsidR="005A42E6" w:rsidRPr="005A42E6" w:rsidRDefault="005A42E6" w:rsidP="005A42E6">
      <w:pPr>
        <w:widowControl w:val="0"/>
        <w:suppressAutoHyphens/>
        <w:ind w:firstLine="720"/>
        <w:jc w:val="both"/>
        <w:rPr>
          <w:sz w:val="28"/>
          <w:szCs w:val="28"/>
        </w:rPr>
      </w:pPr>
      <w:r w:rsidRPr="005A42E6">
        <w:rPr>
          <w:sz w:val="28"/>
          <w:szCs w:val="28"/>
        </w:rPr>
        <w:t>постоянный рост отходов производства и потребления;</w:t>
      </w:r>
    </w:p>
    <w:p w14:paraId="484754C7" w14:textId="77777777" w:rsidR="005A42E6" w:rsidRPr="005A42E6" w:rsidRDefault="005A42E6" w:rsidP="005A42E6">
      <w:pPr>
        <w:widowControl w:val="0"/>
        <w:suppressAutoHyphens/>
        <w:ind w:firstLine="720"/>
        <w:jc w:val="both"/>
        <w:rPr>
          <w:sz w:val="28"/>
          <w:szCs w:val="28"/>
        </w:rPr>
      </w:pPr>
      <w:r w:rsidRPr="005A42E6">
        <w:rPr>
          <w:sz w:val="28"/>
          <w:szCs w:val="28"/>
        </w:rPr>
        <w:t>возникновение стихийных свалок;</w:t>
      </w:r>
    </w:p>
    <w:p w14:paraId="738C3779" w14:textId="77777777" w:rsidR="005A42E6" w:rsidRPr="005A42E6" w:rsidRDefault="005A42E6" w:rsidP="005A42E6">
      <w:pPr>
        <w:widowControl w:val="0"/>
        <w:suppressAutoHyphens/>
        <w:ind w:firstLine="720"/>
        <w:jc w:val="both"/>
        <w:rPr>
          <w:sz w:val="28"/>
          <w:szCs w:val="28"/>
        </w:rPr>
      </w:pPr>
      <w:r w:rsidRPr="005A42E6">
        <w:rPr>
          <w:sz w:val="28"/>
          <w:szCs w:val="28"/>
        </w:rPr>
        <w:t>загрязнение атмосферного воздуха в результате выбросов от стационарных и передвижных источников загрязнения, а также от выжигания сухой растительности;</w:t>
      </w:r>
    </w:p>
    <w:p w14:paraId="65390D59" w14:textId="77777777" w:rsidR="005A42E6" w:rsidRPr="005A42E6" w:rsidRDefault="005A42E6" w:rsidP="005A42E6">
      <w:pPr>
        <w:widowControl w:val="0"/>
        <w:suppressAutoHyphens/>
        <w:ind w:firstLine="720"/>
        <w:jc w:val="both"/>
        <w:rPr>
          <w:sz w:val="28"/>
          <w:szCs w:val="28"/>
        </w:rPr>
      </w:pPr>
      <w:r w:rsidRPr="005A42E6">
        <w:rPr>
          <w:sz w:val="28"/>
          <w:szCs w:val="28"/>
        </w:rPr>
        <w:t>негативная гидрологическая и гидротехническая.</w:t>
      </w:r>
    </w:p>
    <w:p w14:paraId="58C1FADA" w14:textId="77777777" w:rsidR="005A42E6" w:rsidRPr="005A42E6" w:rsidRDefault="005A42E6" w:rsidP="005A42E6">
      <w:pPr>
        <w:shd w:val="clear" w:color="auto" w:fill="FFFFFF"/>
        <w:ind w:firstLine="708"/>
        <w:jc w:val="both"/>
        <w:rPr>
          <w:sz w:val="28"/>
          <w:szCs w:val="28"/>
        </w:rPr>
      </w:pPr>
    </w:p>
    <w:p w14:paraId="24C17023" w14:textId="77777777" w:rsidR="005A42E6" w:rsidRPr="005A42E6" w:rsidRDefault="005A42E6" w:rsidP="005A42E6">
      <w:pPr>
        <w:shd w:val="clear" w:color="auto" w:fill="FFFFFF"/>
        <w:ind w:firstLine="708"/>
        <w:jc w:val="both"/>
        <w:rPr>
          <w:sz w:val="28"/>
          <w:szCs w:val="28"/>
        </w:rPr>
      </w:pPr>
      <w:r w:rsidRPr="005A42E6">
        <w:rPr>
          <w:sz w:val="28"/>
          <w:szCs w:val="28"/>
        </w:rPr>
        <w:t>1.7.2. Безопасность жизнедеятельности населения.</w:t>
      </w:r>
    </w:p>
    <w:p w14:paraId="2BF7BA9E" w14:textId="77777777" w:rsidR="005A42E6" w:rsidRPr="005A42E6" w:rsidRDefault="005A42E6" w:rsidP="005A42E6">
      <w:pPr>
        <w:shd w:val="clear" w:color="auto" w:fill="FFFFFF"/>
        <w:ind w:firstLine="709"/>
        <w:jc w:val="both"/>
        <w:rPr>
          <w:sz w:val="28"/>
          <w:szCs w:val="28"/>
        </w:rPr>
      </w:pPr>
      <w:r w:rsidRPr="005A42E6">
        <w:rPr>
          <w:sz w:val="28"/>
          <w:szCs w:val="28"/>
        </w:rPr>
        <w:t>В 2007 году в районе было создано муниципальное учреждение «Аварийно-спасательное формирование Петровского района», в состав которого входят аварийно-спасательный отряд и единая дежурно-диспетчерская служба (ЕДДС). На базе ЕДДС развернута система - 112.</w:t>
      </w:r>
    </w:p>
    <w:p w14:paraId="59BF1950" w14:textId="77777777" w:rsidR="005A42E6" w:rsidRPr="005A42E6" w:rsidRDefault="005A42E6" w:rsidP="005A42E6">
      <w:pPr>
        <w:shd w:val="clear" w:color="auto" w:fill="FFFFFF"/>
        <w:ind w:firstLine="709"/>
        <w:jc w:val="both"/>
        <w:rPr>
          <w:sz w:val="28"/>
          <w:szCs w:val="28"/>
        </w:rPr>
      </w:pPr>
      <w:r w:rsidRPr="005A42E6">
        <w:rPr>
          <w:sz w:val="28"/>
          <w:szCs w:val="28"/>
        </w:rPr>
        <w:t xml:space="preserve">Учреждением решаются задачи по: </w:t>
      </w:r>
    </w:p>
    <w:p w14:paraId="133AEAB5" w14:textId="77777777" w:rsidR="005A42E6" w:rsidRPr="005A42E6" w:rsidRDefault="005A42E6" w:rsidP="005A42E6">
      <w:pPr>
        <w:shd w:val="clear" w:color="auto" w:fill="FFFFFF"/>
        <w:ind w:firstLine="709"/>
        <w:jc w:val="both"/>
        <w:rPr>
          <w:sz w:val="28"/>
          <w:szCs w:val="20"/>
        </w:rPr>
      </w:pPr>
      <w:r w:rsidRPr="005A42E6">
        <w:rPr>
          <w:sz w:val="28"/>
          <w:szCs w:val="20"/>
        </w:rPr>
        <w:t>- ликвидация чрезвычайных ситуаций на территории округа;</w:t>
      </w:r>
    </w:p>
    <w:p w14:paraId="564AD0A8" w14:textId="77777777" w:rsidR="005A42E6" w:rsidRPr="005A42E6" w:rsidRDefault="005A42E6" w:rsidP="005A42E6">
      <w:pPr>
        <w:shd w:val="clear" w:color="auto" w:fill="FFFFFF"/>
        <w:ind w:firstLine="709"/>
        <w:jc w:val="both"/>
        <w:rPr>
          <w:sz w:val="28"/>
          <w:szCs w:val="28"/>
        </w:rPr>
      </w:pPr>
      <w:r w:rsidRPr="005A42E6">
        <w:rPr>
          <w:sz w:val="28"/>
          <w:szCs w:val="28"/>
        </w:rPr>
        <w:lastRenderedPageBreak/>
        <w:t>- взаимодействие со всеми дежурно-диспетчерскими службами экстренных оперативных служб и организаций (объектов) округа независимо от форм собственности по вопросам сбора, обработки и обмена информацией о чрезвычайных ситуациях природного и техногенного характера (происшествиях) и совместных действий при угрозе возникновения или возникновении ЧС (происшествий).</w:t>
      </w:r>
    </w:p>
    <w:p w14:paraId="0F33B1FF" w14:textId="77777777" w:rsidR="005A42E6" w:rsidRPr="005A42E6" w:rsidRDefault="005A42E6" w:rsidP="005A42E6">
      <w:pPr>
        <w:ind w:firstLine="709"/>
        <w:jc w:val="both"/>
        <w:rPr>
          <w:sz w:val="28"/>
          <w:szCs w:val="28"/>
        </w:rPr>
      </w:pPr>
      <w:r w:rsidRPr="005A42E6">
        <w:rPr>
          <w:sz w:val="28"/>
          <w:szCs w:val="28"/>
        </w:rPr>
        <w:t>Разработку предложений по реализации государственной политики в области предупреждения и ликвидации чрезвычайных ситуаций, обеспечения пожарной безопасности и безопасности людей на водных объектах на территории округа осуществляет комиссия по предупреждению и ликвидации чрезвычайных ситуаций и обеспечению пожарной безопасности, созданная в администрации округа.</w:t>
      </w:r>
    </w:p>
    <w:p w14:paraId="4D404BDE" w14:textId="77777777" w:rsidR="005A42E6" w:rsidRPr="005A42E6" w:rsidRDefault="005A42E6" w:rsidP="005A42E6">
      <w:pPr>
        <w:ind w:firstLine="709"/>
        <w:jc w:val="both"/>
        <w:rPr>
          <w:sz w:val="28"/>
          <w:szCs w:val="28"/>
        </w:rPr>
      </w:pPr>
    </w:p>
    <w:p w14:paraId="36AB6162" w14:textId="77777777" w:rsidR="005A42E6" w:rsidRPr="005A42E6" w:rsidRDefault="005A42E6" w:rsidP="005A42E6">
      <w:pPr>
        <w:spacing w:line="240" w:lineRule="exact"/>
        <w:jc w:val="center"/>
        <w:rPr>
          <w:sz w:val="26"/>
          <w:szCs w:val="26"/>
        </w:rPr>
      </w:pPr>
      <w:r w:rsidRPr="005A42E6">
        <w:rPr>
          <w:sz w:val="26"/>
          <w:szCs w:val="26"/>
        </w:rPr>
        <w:t>Существующие на территории округа информационные, аналитические и управляющие системы, коммуникационная инфраструктура, обеспечивающие безопасность территорий, населения и среды обитания</w:t>
      </w:r>
    </w:p>
    <w:p w14:paraId="67C3CF5B" w14:textId="77777777" w:rsidR="005A42E6" w:rsidRPr="005A42E6" w:rsidRDefault="005A42E6" w:rsidP="005A42E6">
      <w:pPr>
        <w:spacing w:line="240" w:lineRule="exact"/>
        <w:jc w:val="center"/>
        <w:rPr>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411"/>
        <w:gridCol w:w="1843"/>
        <w:gridCol w:w="1417"/>
        <w:gridCol w:w="1693"/>
      </w:tblGrid>
      <w:tr w:rsidR="005A42E6" w:rsidRPr="005A42E6" w14:paraId="7D05B585" w14:textId="77777777" w:rsidTr="008D0B03">
        <w:trPr>
          <w:trHeight w:val="165"/>
        </w:trPr>
        <w:tc>
          <w:tcPr>
            <w:tcW w:w="1060" w:type="pct"/>
            <w:vAlign w:val="center"/>
          </w:tcPr>
          <w:p w14:paraId="5DF6BF55" w14:textId="77777777" w:rsidR="005A42E6" w:rsidRPr="005A42E6" w:rsidRDefault="005A42E6" w:rsidP="005A42E6">
            <w:pPr>
              <w:spacing w:line="240" w:lineRule="exact"/>
              <w:jc w:val="center"/>
              <w:rPr>
                <w:sz w:val="22"/>
              </w:rPr>
            </w:pPr>
            <w:r w:rsidRPr="005A42E6">
              <w:rPr>
                <w:sz w:val="22"/>
              </w:rPr>
              <w:t>Вид системы (подсистемы)</w:t>
            </w:r>
          </w:p>
        </w:tc>
        <w:tc>
          <w:tcPr>
            <w:tcW w:w="1290" w:type="pct"/>
            <w:vAlign w:val="center"/>
          </w:tcPr>
          <w:p w14:paraId="5E170195" w14:textId="77777777" w:rsidR="005A42E6" w:rsidRPr="005A42E6" w:rsidRDefault="005A42E6" w:rsidP="005A42E6">
            <w:pPr>
              <w:spacing w:line="240" w:lineRule="exact"/>
              <w:jc w:val="center"/>
              <w:rPr>
                <w:sz w:val="22"/>
              </w:rPr>
            </w:pPr>
            <w:r w:rsidRPr="005A42E6">
              <w:rPr>
                <w:sz w:val="22"/>
              </w:rPr>
              <w:t>Функциональные</w:t>
            </w:r>
          </w:p>
          <w:p w14:paraId="33A4ABF0" w14:textId="77777777" w:rsidR="005A42E6" w:rsidRPr="005A42E6" w:rsidRDefault="005A42E6" w:rsidP="005A42E6">
            <w:pPr>
              <w:spacing w:line="240" w:lineRule="exact"/>
              <w:jc w:val="center"/>
              <w:rPr>
                <w:sz w:val="22"/>
              </w:rPr>
            </w:pPr>
            <w:r w:rsidRPr="005A42E6">
              <w:rPr>
                <w:sz w:val="22"/>
              </w:rPr>
              <w:t>характеристики</w:t>
            </w:r>
          </w:p>
        </w:tc>
        <w:tc>
          <w:tcPr>
            <w:tcW w:w="986" w:type="pct"/>
            <w:vAlign w:val="center"/>
          </w:tcPr>
          <w:p w14:paraId="4F64E4DD" w14:textId="77777777" w:rsidR="005A42E6" w:rsidRPr="005A42E6" w:rsidRDefault="005A42E6" w:rsidP="005A42E6">
            <w:pPr>
              <w:spacing w:line="240" w:lineRule="exact"/>
              <w:jc w:val="center"/>
              <w:rPr>
                <w:sz w:val="22"/>
              </w:rPr>
            </w:pPr>
            <w:r w:rsidRPr="005A42E6">
              <w:rPr>
                <w:sz w:val="22"/>
              </w:rPr>
              <w:t>Адрес нахождения сервера, обеспечивающего работу системы / обслуживающая организация</w:t>
            </w:r>
          </w:p>
        </w:tc>
        <w:tc>
          <w:tcPr>
            <w:tcW w:w="758" w:type="pct"/>
            <w:vAlign w:val="center"/>
          </w:tcPr>
          <w:p w14:paraId="6CACC17B" w14:textId="77777777" w:rsidR="005A42E6" w:rsidRPr="005A42E6" w:rsidRDefault="005A42E6" w:rsidP="005A42E6">
            <w:pPr>
              <w:spacing w:line="240" w:lineRule="exact"/>
              <w:jc w:val="center"/>
              <w:rPr>
                <w:sz w:val="22"/>
              </w:rPr>
            </w:pPr>
            <w:r w:rsidRPr="005A42E6">
              <w:rPr>
                <w:sz w:val="22"/>
              </w:rPr>
              <w:t>Оконечные устройства</w:t>
            </w:r>
          </w:p>
        </w:tc>
        <w:tc>
          <w:tcPr>
            <w:tcW w:w="906" w:type="pct"/>
            <w:vAlign w:val="center"/>
          </w:tcPr>
          <w:p w14:paraId="3A878BA9" w14:textId="77777777" w:rsidR="005A42E6" w:rsidRPr="005A42E6" w:rsidRDefault="005A42E6" w:rsidP="005A42E6">
            <w:pPr>
              <w:spacing w:line="240" w:lineRule="exact"/>
              <w:jc w:val="center"/>
              <w:rPr>
                <w:sz w:val="22"/>
              </w:rPr>
            </w:pPr>
            <w:r w:rsidRPr="005A42E6">
              <w:rPr>
                <w:sz w:val="22"/>
              </w:rPr>
              <w:t>Состав информации, получаемой в рамках АПК «Безопасный город»</w:t>
            </w:r>
          </w:p>
        </w:tc>
      </w:tr>
      <w:tr w:rsidR="005A42E6" w:rsidRPr="005A42E6" w14:paraId="73CC5BFE" w14:textId="77777777" w:rsidTr="008D0B03">
        <w:trPr>
          <w:trHeight w:val="165"/>
        </w:trPr>
        <w:tc>
          <w:tcPr>
            <w:tcW w:w="1060" w:type="pct"/>
          </w:tcPr>
          <w:p w14:paraId="5F11BB6E" w14:textId="77777777" w:rsidR="005A42E6" w:rsidRPr="005A42E6" w:rsidRDefault="005A42E6" w:rsidP="005A42E6">
            <w:pPr>
              <w:spacing w:line="240" w:lineRule="exact"/>
              <w:jc w:val="both"/>
              <w:rPr>
                <w:sz w:val="22"/>
              </w:rPr>
            </w:pPr>
            <w:r w:rsidRPr="005A42E6">
              <w:rPr>
                <w:sz w:val="22"/>
              </w:rPr>
              <w:t>Подсистема мониторинга пожарной безопасности</w:t>
            </w:r>
          </w:p>
        </w:tc>
        <w:tc>
          <w:tcPr>
            <w:tcW w:w="1290" w:type="pct"/>
          </w:tcPr>
          <w:p w14:paraId="46505E93" w14:textId="77777777" w:rsidR="005A42E6" w:rsidRPr="005A42E6" w:rsidRDefault="005A42E6" w:rsidP="005A42E6">
            <w:pPr>
              <w:spacing w:line="240" w:lineRule="exact"/>
              <w:jc w:val="both"/>
              <w:rPr>
                <w:sz w:val="22"/>
              </w:rPr>
            </w:pPr>
            <w:r w:rsidRPr="005A42E6">
              <w:rPr>
                <w:sz w:val="22"/>
              </w:rPr>
              <w:t>ПАК «Стрелец - Мониторинг» предназначен для автоматизированного вызова Федеральной противопожарной службы минуя оперативный персонал самих объектов</w:t>
            </w:r>
          </w:p>
        </w:tc>
        <w:tc>
          <w:tcPr>
            <w:tcW w:w="986" w:type="pct"/>
          </w:tcPr>
          <w:p w14:paraId="144911A9" w14:textId="77777777" w:rsidR="005A42E6" w:rsidRPr="005A42E6" w:rsidRDefault="005A42E6" w:rsidP="005A42E6">
            <w:pPr>
              <w:spacing w:line="240" w:lineRule="exact"/>
              <w:jc w:val="center"/>
              <w:rPr>
                <w:sz w:val="22"/>
              </w:rPr>
            </w:pPr>
            <w:r w:rsidRPr="005A42E6">
              <w:rPr>
                <w:sz w:val="22"/>
              </w:rPr>
              <w:t>г.Светлоград, ул. Трудовая, 1</w:t>
            </w:r>
          </w:p>
        </w:tc>
        <w:tc>
          <w:tcPr>
            <w:tcW w:w="758" w:type="pct"/>
          </w:tcPr>
          <w:p w14:paraId="52373538" w14:textId="77777777" w:rsidR="005A42E6" w:rsidRPr="005A42E6" w:rsidRDefault="005A42E6" w:rsidP="005A42E6">
            <w:pPr>
              <w:spacing w:line="240" w:lineRule="exact"/>
              <w:jc w:val="center"/>
              <w:rPr>
                <w:sz w:val="22"/>
              </w:rPr>
            </w:pPr>
            <w:r w:rsidRPr="005A42E6">
              <w:rPr>
                <w:sz w:val="22"/>
              </w:rPr>
              <w:t>23</w:t>
            </w:r>
          </w:p>
        </w:tc>
        <w:tc>
          <w:tcPr>
            <w:tcW w:w="906" w:type="pct"/>
          </w:tcPr>
          <w:p w14:paraId="2B01815B" w14:textId="77777777" w:rsidR="005A42E6" w:rsidRPr="005A42E6" w:rsidRDefault="005A42E6" w:rsidP="005A42E6">
            <w:pPr>
              <w:spacing w:line="240" w:lineRule="exact"/>
              <w:jc w:val="center"/>
              <w:rPr>
                <w:sz w:val="22"/>
              </w:rPr>
            </w:pPr>
            <w:r w:rsidRPr="005A42E6">
              <w:rPr>
                <w:sz w:val="22"/>
              </w:rPr>
              <w:t>-</w:t>
            </w:r>
          </w:p>
        </w:tc>
      </w:tr>
      <w:tr w:rsidR="005A42E6" w:rsidRPr="005A42E6" w14:paraId="42485F34" w14:textId="77777777" w:rsidTr="008D0B03">
        <w:trPr>
          <w:trHeight w:val="165"/>
        </w:trPr>
        <w:tc>
          <w:tcPr>
            <w:tcW w:w="1060" w:type="pct"/>
          </w:tcPr>
          <w:p w14:paraId="01F21A9C" w14:textId="77777777" w:rsidR="005A42E6" w:rsidRPr="005A42E6" w:rsidRDefault="005A42E6" w:rsidP="005A42E6">
            <w:pPr>
              <w:spacing w:line="240" w:lineRule="exact"/>
              <w:jc w:val="both"/>
              <w:rPr>
                <w:sz w:val="22"/>
              </w:rPr>
            </w:pPr>
            <w:r w:rsidRPr="005A42E6">
              <w:rPr>
                <w:sz w:val="22"/>
              </w:rPr>
              <w:t>Подсистема комплексного информирования и оповещения</w:t>
            </w:r>
          </w:p>
        </w:tc>
        <w:tc>
          <w:tcPr>
            <w:tcW w:w="1290" w:type="pct"/>
          </w:tcPr>
          <w:p w14:paraId="3FF3858C" w14:textId="77777777" w:rsidR="005A42E6" w:rsidRPr="005A42E6" w:rsidRDefault="005A42E6" w:rsidP="005A42E6">
            <w:pPr>
              <w:spacing w:line="240" w:lineRule="exact"/>
              <w:jc w:val="both"/>
              <w:rPr>
                <w:sz w:val="22"/>
              </w:rPr>
            </w:pPr>
            <w:r w:rsidRPr="005A42E6">
              <w:rPr>
                <w:sz w:val="22"/>
              </w:rPr>
              <w:t xml:space="preserve">система экстренного голосового оповещения населения </w:t>
            </w:r>
          </w:p>
        </w:tc>
        <w:tc>
          <w:tcPr>
            <w:tcW w:w="986" w:type="pct"/>
          </w:tcPr>
          <w:p w14:paraId="7C573283" w14:textId="77777777" w:rsidR="005A42E6" w:rsidRPr="005A42E6" w:rsidRDefault="005A42E6" w:rsidP="005A42E6">
            <w:pPr>
              <w:spacing w:line="240" w:lineRule="exact"/>
              <w:jc w:val="center"/>
              <w:rPr>
                <w:sz w:val="22"/>
              </w:rPr>
            </w:pPr>
            <w:r w:rsidRPr="005A42E6">
              <w:rPr>
                <w:sz w:val="22"/>
              </w:rPr>
              <w:t>-</w:t>
            </w:r>
          </w:p>
        </w:tc>
        <w:tc>
          <w:tcPr>
            <w:tcW w:w="758" w:type="pct"/>
          </w:tcPr>
          <w:p w14:paraId="3839B697" w14:textId="77777777" w:rsidR="005A42E6" w:rsidRPr="005A42E6" w:rsidRDefault="005A42E6" w:rsidP="005A42E6">
            <w:pPr>
              <w:spacing w:line="240" w:lineRule="exact"/>
              <w:jc w:val="center"/>
              <w:rPr>
                <w:sz w:val="22"/>
              </w:rPr>
            </w:pPr>
            <w:r w:rsidRPr="005A42E6">
              <w:rPr>
                <w:sz w:val="22"/>
              </w:rPr>
              <w:t>13</w:t>
            </w:r>
          </w:p>
        </w:tc>
        <w:tc>
          <w:tcPr>
            <w:tcW w:w="906" w:type="pct"/>
          </w:tcPr>
          <w:p w14:paraId="191E8105" w14:textId="77777777" w:rsidR="005A42E6" w:rsidRPr="005A42E6" w:rsidRDefault="005A42E6" w:rsidP="005A42E6">
            <w:pPr>
              <w:spacing w:line="240" w:lineRule="exact"/>
              <w:jc w:val="center"/>
              <w:rPr>
                <w:sz w:val="22"/>
              </w:rPr>
            </w:pPr>
            <w:r w:rsidRPr="005A42E6">
              <w:rPr>
                <w:sz w:val="22"/>
              </w:rPr>
              <w:t>-</w:t>
            </w:r>
          </w:p>
        </w:tc>
      </w:tr>
      <w:tr w:rsidR="005A42E6" w:rsidRPr="005A42E6" w14:paraId="108E2D5D" w14:textId="77777777" w:rsidTr="008D0B03">
        <w:trPr>
          <w:trHeight w:val="165"/>
        </w:trPr>
        <w:tc>
          <w:tcPr>
            <w:tcW w:w="1060" w:type="pct"/>
          </w:tcPr>
          <w:p w14:paraId="6D79252E" w14:textId="77777777" w:rsidR="005A42E6" w:rsidRPr="005A42E6" w:rsidRDefault="005A42E6" w:rsidP="005A42E6">
            <w:pPr>
              <w:spacing w:line="240" w:lineRule="exact"/>
              <w:jc w:val="both"/>
              <w:rPr>
                <w:sz w:val="22"/>
              </w:rPr>
            </w:pPr>
            <w:r w:rsidRPr="005A42E6">
              <w:rPr>
                <w:sz w:val="22"/>
              </w:rPr>
              <w:t>Подсистема мониторинга гидрометео-рологической обстановки</w:t>
            </w:r>
          </w:p>
        </w:tc>
        <w:tc>
          <w:tcPr>
            <w:tcW w:w="1290" w:type="pct"/>
          </w:tcPr>
          <w:p w14:paraId="5B944700" w14:textId="77777777" w:rsidR="005A42E6" w:rsidRPr="005A42E6" w:rsidRDefault="005A42E6" w:rsidP="005A42E6">
            <w:pPr>
              <w:spacing w:line="240" w:lineRule="exact"/>
              <w:jc w:val="both"/>
              <w:rPr>
                <w:sz w:val="22"/>
              </w:rPr>
            </w:pPr>
            <w:r w:rsidRPr="005A42E6">
              <w:rPr>
                <w:sz w:val="22"/>
              </w:rPr>
              <w:t>пост метеорологического наблюдения (автоматический метеорологический комплекс);</w:t>
            </w:r>
          </w:p>
          <w:p w14:paraId="6274BD6A" w14:textId="77777777" w:rsidR="005A42E6" w:rsidRPr="005A42E6" w:rsidRDefault="005A42E6" w:rsidP="005A42E6">
            <w:pPr>
              <w:spacing w:line="240" w:lineRule="exact"/>
              <w:jc w:val="both"/>
              <w:rPr>
                <w:sz w:val="22"/>
              </w:rPr>
            </w:pPr>
            <w:r w:rsidRPr="005A42E6">
              <w:rPr>
                <w:sz w:val="22"/>
              </w:rPr>
              <w:t>пост мониторинга уровня воды;</w:t>
            </w:r>
          </w:p>
          <w:p w14:paraId="3393735C" w14:textId="77777777" w:rsidR="005A42E6" w:rsidRPr="005A42E6" w:rsidRDefault="005A42E6" w:rsidP="005A42E6">
            <w:pPr>
              <w:spacing w:line="240" w:lineRule="exact"/>
              <w:jc w:val="both"/>
              <w:rPr>
                <w:sz w:val="22"/>
              </w:rPr>
            </w:pPr>
            <w:r w:rsidRPr="005A42E6">
              <w:rPr>
                <w:sz w:val="22"/>
              </w:rPr>
              <w:t>пост измерения загрязнения воздуха (ДБГ 01-Н)</w:t>
            </w:r>
          </w:p>
        </w:tc>
        <w:tc>
          <w:tcPr>
            <w:tcW w:w="986" w:type="pct"/>
          </w:tcPr>
          <w:p w14:paraId="3ABD60D2" w14:textId="77777777" w:rsidR="005A42E6" w:rsidRPr="005A42E6" w:rsidRDefault="005A42E6" w:rsidP="005A42E6">
            <w:pPr>
              <w:spacing w:line="240" w:lineRule="exact"/>
              <w:jc w:val="center"/>
              <w:rPr>
                <w:sz w:val="22"/>
              </w:rPr>
            </w:pPr>
            <w:r w:rsidRPr="005A42E6">
              <w:rPr>
                <w:sz w:val="22"/>
              </w:rPr>
              <w:t>-</w:t>
            </w:r>
          </w:p>
        </w:tc>
        <w:tc>
          <w:tcPr>
            <w:tcW w:w="758" w:type="pct"/>
          </w:tcPr>
          <w:p w14:paraId="0E382E4F" w14:textId="77777777" w:rsidR="005A42E6" w:rsidRPr="005A42E6" w:rsidRDefault="005A42E6" w:rsidP="005A42E6">
            <w:pPr>
              <w:spacing w:line="240" w:lineRule="exact"/>
              <w:jc w:val="center"/>
              <w:rPr>
                <w:sz w:val="22"/>
              </w:rPr>
            </w:pPr>
            <w:r w:rsidRPr="005A42E6">
              <w:rPr>
                <w:sz w:val="22"/>
              </w:rPr>
              <w:t>3</w:t>
            </w:r>
          </w:p>
        </w:tc>
        <w:tc>
          <w:tcPr>
            <w:tcW w:w="906" w:type="pct"/>
          </w:tcPr>
          <w:p w14:paraId="1C555442" w14:textId="77777777" w:rsidR="005A42E6" w:rsidRPr="005A42E6" w:rsidRDefault="005A42E6" w:rsidP="005A42E6">
            <w:pPr>
              <w:spacing w:line="240" w:lineRule="exact"/>
              <w:jc w:val="center"/>
              <w:rPr>
                <w:sz w:val="22"/>
              </w:rPr>
            </w:pPr>
            <w:r w:rsidRPr="005A42E6">
              <w:rPr>
                <w:sz w:val="22"/>
              </w:rPr>
              <w:t>-</w:t>
            </w:r>
          </w:p>
        </w:tc>
      </w:tr>
      <w:tr w:rsidR="005A42E6" w:rsidRPr="005A42E6" w14:paraId="49EBC561" w14:textId="77777777" w:rsidTr="008D0B03">
        <w:trPr>
          <w:trHeight w:val="165"/>
        </w:trPr>
        <w:tc>
          <w:tcPr>
            <w:tcW w:w="1060" w:type="pct"/>
          </w:tcPr>
          <w:p w14:paraId="396F03E8" w14:textId="77777777" w:rsidR="005A42E6" w:rsidRPr="005A42E6" w:rsidRDefault="005A42E6" w:rsidP="005A42E6">
            <w:pPr>
              <w:spacing w:line="240" w:lineRule="exact"/>
              <w:jc w:val="both"/>
              <w:rPr>
                <w:sz w:val="22"/>
              </w:rPr>
            </w:pPr>
            <w:r w:rsidRPr="005A42E6">
              <w:rPr>
                <w:sz w:val="22"/>
              </w:rPr>
              <w:t>Система телеобзора</w:t>
            </w:r>
          </w:p>
        </w:tc>
        <w:tc>
          <w:tcPr>
            <w:tcW w:w="1290" w:type="pct"/>
          </w:tcPr>
          <w:p w14:paraId="72F59AD1" w14:textId="77777777" w:rsidR="005A42E6" w:rsidRPr="005A42E6" w:rsidRDefault="005A42E6" w:rsidP="005A42E6">
            <w:pPr>
              <w:spacing w:line="240" w:lineRule="exact"/>
              <w:jc w:val="both"/>
              <w:rPr>
                <w:sz w:val="22"/>
              </w:rPr>
            </w:pPr>
            <w:r w:rsidRPr="005A42E6">
              <w:rPr>
                <w:sz w:val="22"/>
              </w:rPr>
              <w:t xml:space="preserve">наблюдение за уличной обстановкой через стационарные видеокамеры и </w:t>
            </w:r>
            <w:r w:rsidRPr="005A42E6">
              <w:rPr>
                <w:sz w:val="22"/>
              </w:rPr>
              <w:lastRenderedPageBreak/>
              <w:t xml:space="preserve">фиксация информации на сервере </w:t>
            </w:r>
          </w:p>
        </w:tc>
        <w:tc>
          <w:tcPr>
            <w:tcW w:w="986" w:type="pct"/>
          </w:tcPr>
          <w:p w14:paraId="53414553" w14:textId="77777777" w:rsidR="005A42E6" w:rsidRPr="005A42E6" w:rsidRDefault="005A42E6" w:rsidP="005A42E6">
            <w:pPr>
              <w:spacing w:line="240" w:lineRule="exact"/>
              <w:jc w:val="center"/>
              <w:rPr>
                <w:sz w:val="22"/>
              </w:rPr>
            </w:pPr>
            <w:r w:rsidRPr="005A42E6">
              <w:rPr>
                <w:sz w:val="22"/>
              </w:rPr>
              <w:lastRenderedPageBreak/>
              <w:t>/ООО «Адопт»</w:t>
            </w:r>
          </w:p>
        </w:tc>
        <w:tc>
          <w:tcPr>
            <w:tcW w:w="758" w:type="pct"/>
          </w:tcPr>
          <w:p w14:paraId="0A0D75AB" w14:textId="77777777" w:rsidR="005A42E6" w:rsidRPr="005A42E6" w:rsidRDefault="005A42E6" w:rsidP="005A42E6">
            <w:pPr>
              <w:spacing w:line="240" w:lineRule="exact"/>
              <w:jc w:val="center"/>
              <w:rPr>
                <w:sz w:val="22"/>
              </w:rPr>
            </w:pPr>
            <w:r w:rsidRPr="005A42E6">
              <w:rPr>
                <w:sz w:val="22"/>
              </w:rPr>
              <w:t>50</w:t>
            </w:r>
          </w:p>
        </w:tc>
        <w:tc>
          <w:tcPr>
            <w:tcW w:w="906" w:type="pct"/>
          </w:tcPr>
          <w:p w14:paraId="4167E5E8" w14:textId="77777777" w:rsidR="005A42E6" w:rsidRPr="005A42E6" w:rsidRDefault="005A42E6" w:rsidP="005A42E6">
            <w:pPr>
              <w:spacing w:line="240" w:lineRule="exact"/>
              <w:jc w:val="center"/>
              <w:rPr>
                <w:sz w:val="22"/>
              </w:rPr>
            </w:pPr>
            <w:r w:rsidRPr="005A42E6">
              <w:rPr>
                <w:sz w:val="22"/>
              </w:rPr>
              <w:t>видеоинформация</w:t>
            </w:r>
          </w:p>
        </w:tc>
      </w:tr>
      <w:tr w:rsidR="005A42E6" w:rsidRPr="005A42E6" w14:paraId="4E06EE23" w14:textId="77777777" w:rsidTr="008D0B03">
        <w:trPr>
          <w:trHeight w:val="165"/>
        </w:trPr>
        <w:tc>
          <w:tcPr>
            <w:tcW w:w="1060" w:type="pct"/>
          </w:tcPr>
          <w:p w14:paraId="74FFFABE" w14:textId="77777777" w:rsidR="005A42E6" w:rsidRPr="005A42E6" w:rsidRDefault="005A42E6" w:rsidP="005A42E6">
            <w:pPr>
              <w:spacing w:line="240" w:lineRule="exact"/>
              <w:jc w:val="both"/>
              <w:rPr>
                <w:sz w:val="22"/>
              </w:rPr>
            </w:pPr>
            <w:r w:rsidRPr="005A42E6">
              <w:rPr>
                <w:sz w:val="22"/>
              </w:rPr>
              <w:t xml:space="preserve">Подсистема фотовидеофиксации событий (правонарушений) на дорогах </w:t>
            </w:r>
          </w:p>
        </w:tc>
        <w:tc>
          <w:tcPr>
            <w:tcW w:w="1290" w:type="pct"/>
          </w:tcPr>
          <w:p w14:paraId="1B43496E" w14:textId="77777777" w:rsidR="005A42E6" w:rsidRPr="005A42E6" w:rsidRDefault="005A42E6" w:rsidP="005A42E6">
            <w:pPr>
              <w:spacing w:line="240" w:lineRule="exact"/>
              <w:jc w:val="both"/>
              <w:rPr>
                <w:sz w:val="22"/>
              </w:rPr>
            </w:pPr>
            <w:r w:rsidRPr="005A42E6">
              <w:rPr>
                <w:sz w:val="22"/>
              </w:rPr>
              <w:t>передвижной комплекс фотофиксации превышения скорости «Арена»</w:t>
            </w:r>
          </w:p>
        </w:tc>
        <w:tc>
          <w:tcPr>
            <w:tcW w:w="986" w:type="pct"/>
          </w:tcPr>
          <w:p w14:paraId="7F64C4EB" w14:textId="77777777" w:rsidR="005A42E6" w:rsidRPr="005A42E6" w:rsidRDefault="005A42E6" w:rsidP="005A42E6">
            <w:pPr>
              <w:spacing w:line="240" w:lineRule="exact"/>
              <w:jc w:val="center"/>
              <w:rPr>
                <w:sz w:val="22"/>
              </w:rPr>
            </w:pPr>
            <w:r w:rsidRPr="005A42E6">
              <w:rPr>
                <w:sz w:val="22"/>
              </w:rPr>
              <w:t>-</w:t>
            </w:r>
          </w:p>
        </w:tc>
        <w:tc>
          <w:tcPr>
            <w:tcW w:w="758" w:type="pct"/>
          </w:tcPr>
          <w:p w14:paraId="57E361E8" w14:textId="77777777" w:rsidR="005A42E6" w:rsidRPr="005A42E6" w:rsidRDefault="005A42E6" w:rsidP="005A42E6">
            <w:pPr>
              <w:spacing w:line="240" w:lineRule="exact"/>
              <w:jc w:val="center"/>
              <w:rPr>
                <w:sz w:val="22"/>
              </w:rPr>
            </w:pPr>
            <w:r w:rsidRPr="005A42E6">
              <w:rPr>
                <w:sz w:val="22"/>
              </w:rPr>
              <w:t>1</w:t>
            </w:r>
          </w:p>
        </w:tc>
        <w:tc>
          <w:tcPr>
            <w:tcW w:w="906" w:type="pct"/>
          </w:tcPr>
          <w:p w14:paraId="492FE8E8" w14:textId="77777777" w:rsidR="005A42E6" w:rsidRPr="005A42E6" w:rsidRDefault="005A42E6" w:rsidP="005A42E6">
            <w:pPr>
              <w:spacing w:line="240" w:lineRule="exact"/>
              <w:jc w:val="center"/>
              <w:rPr>
                <w:sz w:val="22"/>
              </w:rPr>
            </w:pPr>
            <w:r w:rsidRPr="005A42E6">
              <w:rPr>
                <w:sz w:val="22"/>
              </w:rPr>
              <w:t>-</w:t>
            </w:r>
          </w:p>
        </w:tc>
      </w:tr>
      <w:tr w:rsidR="005A42E6" w:rsidRPr="005A42E6" w14:paraId="194001CD" w14:textId="77777777" w:rsidTr="008D0B03">
        <w:trPr>
          <w:trHeight w:val="165"/>
        </w:trPr>
        <w:tc>
          <w:tcPr>
            <w:tcW w:w="1060" w:type="pct"/>
          </w:tcPr>
          <w:p w14:paraId="7AEA9718" w14:textId="77777777" w:rsidR="005A42E6" w:rsidRPr="005A42E6" w:rsidRDefault="005A42E6" w:rsidP="005A42E6">
            <w:pPr>
              <w:spacing w:line="240" w:lineRule="exact"/>
              <w:jc w:val="both"/>
              <w:rPr>
                <w:sz w:val="22"/>
              </w:rPr>
            </w:pPr>
            <w:r w:rsidRPr="005A42E6">
              <w:rPr>
                <w:sz w:val="22"/>
              </w:rPr>
              <w:t>Подсистема мониторинга состояния сети теплоснабжения</w:t>
            </w:r>
          </w:p>
        </w:tc>
        <w:tc>
          <w:tcPr>
            <w:tcW w:w="1290" w:type="pct"/>
          </w:tcPr>
          <w:p w14:paraId="14B36085" w14:textId="77777777" w:rsidR="005A42E6" w:rsidRPr="005A42E6" w:rsidRDefault="005A42E6" w:rsidP="005A42E6">
            <w:pPr>
              <w:spacing w:line="240" w:lineRule="exact"/>
              <w:jc w:val="both"/>
              <w:rPr>
                <w:sz w:val="22"/>
              </w:rPr>
            </w:pPr>
            <w:r w:rsidRPr="005A42E6">
              <w:rPr>
                <w:sz w:val="22"/>
              </w:rPr>
              <w:t>устройство мониторинга котельного оборудования</w:t>
            </w:r>
          </w:p>
        </w:tc>
        <w:tc>
          <w:tcPr>
            <w:tcW w:w="986" w:type="pct"/>
          </w:tcPr>
          <w:p w14:paraId="408A77E7" w14:textId="77777777" w:rsidR="005A42E6" w:rsidRPr="005A42E6" w:rsidRDefault="005A42E6" w:rsidP="005A42E6">
            <w:pPr>
              <w:spacing w:line="240" w:lineRule="exact"/>
              <w:jc w:val="center"/>
              <w:rPr>
                <w:sz w:val="22"/>
              </w:rPr>
            </w:pPr>
            <w:r w:rsidRPr="005A42E6">
              <w:rPr>
                <w:sz w:val="22"/>
              </w:rPr>
              <w:t>-</w:t>
            </w:r>
          </w:p>
        </w:tc>
        <w:tc>
          <w:tcPr>
            <w:tcW w:w="758" w:type="pct"/>
          </w:tcPr>
          <w:p w14:paraId="1B26AB7E" w14:textId="77777777" w:rsidR="005A42E6" w:rsidRPr="005A42E6" w:rsidRDefault="005A42E6" w:rsidP="005A42E6">
            <w:pPr>
              <w:spacing w:line="240" w:lineRule="exact"/>
              <w:jc w:val="center"/>
              <w:rPr>
                <w:sz w:val="22"/>
              </w:rPr>
            </w:pPr>
            <w:r w:rsidRPr="005A42E6">
              <w:rPr>
                <w:sz w:val="22"/>
              </w:rPr>
              <w:t>8</w:t>
            </w:r>
          </w:p>
        </w:tc>
        <w:tc>
          <w:tcPr>
            <w:tcW w:w="906" w:type="pct"/>
          </w:tcPr>
          <w:p w14:paraId="358DBAB2" w14:textId="77777777" w:rsidR="005A42E6" w:rsidRPr="005A42E6" w:rsidRDefault="005A42E6" w:rsidP="005A42E6">
            <w:pPr>
              <w:spacing w:line="240" w:lineRule="exact"/>
              <w:jc w:val="center"/>
              <w:rPr>
                <w:sz w:val="22"/>
              </w:rPr>
            </w:pPr>
            <w:r w:rsidRPr="005A42E6">
              <w:rPr>
                <w:sz w:val="22"/>
              </w:rPr>
              <w:t xml:space="preserve">температура воды, наружного воздуха, уровень воды, давление газа и воды, режим работы котла, контроль возникновения аварийных ситуаций </w:t>
            </w:r>
          </w:p>
        </w:tc>
      </w:tr>
    </w:tbl>
    <w:p w14:paraId="4791E5B9" w14:textId="77777777" w:rsidR="005A42E6" w:rsidRPr="005A42E6" w:rsidRDefault="005A42E6" w:rsidP="005A42E6">
      <w:pPr>
        <w:spacing w:line="240" w:lineRule="exact"/>
        <w:jc w:val="both"/>
        <w:rPr>
          <w:sz w:val="28"/>
          <w:szCs w:val="28"/>
        </w:rPr>
      </w:pPr>
    </w:p>
    <w:p w14:paraId="4326B24A" w14:textId="77777777" w:rsidR="005A42E6" w:rsidRPr="005A42E6" w:rsidRDefault="005A42E6" w:rsidP="005A42E6">
      <w:pPr>
        <w:ind w:firstLine="709"/>
        <w:jc w:val="both"/>
        <w:rPr>
          <w:sz w:val="28"/>
          <w:szCs w:val="28"/>
          <w:highlight w:val="yellow"/>
        </w:rPr>
      </w:pPr>
      <w:r w:rsidRPr="005A42E6">
        <w:rPr>
          <w:sz w:val="28"/>
          <w:szCs w:val="28"/>
        </w:rPr>
        <w:t>На территории округа ведется планомерная работа по укреплению взаимодействия правоохранительных органов с органами местного самоуправления для обеспечения безопасности граждан. В администрации округа создан ряд комиссий, работа которых направлена на обеспечение безопасности дорожного движения, профилактику наркомании и противодействие незаконному обороту наркотиков, укрепление общественного порядка и общественной безопасности, предупреждение безнадзорности, беспризорности, правонарушений и антиобщественных действий несовершеннолетних:</w:t>
      </w:r>
    </w:p>
    <w:p w14:paraId="3E9290AF" w14:textId="77777777" w:rsidR="005A42E6" w:rsidRPr="005A42E6" w:rsidRDefault="005A42E6" w:rsidP="005A42E6">
      <w:pPr>
        <w:ind w:firstLine="709"/>
        <w:jc w:val="both"/>
        <w:rPr>
          <w:sz w:val="28"/>
          <w:szCs w:val="28"/>
          <w:highlight w:val="yellow"/>
        </w:rPr>
      </w:pPr>
      <w:r w:rsidRPr="005A42E6">
        <w:rPr>
          <w:sz w:val="28"/>
          <w:szCs w:val="28"/>
        </w:rPr>
        <w:t>- комиссия</w:t>
      </w:r>
      <w:r w:rsidRPr="005A42E6">
        <w:rPr>
          <w:rFonts w:ascii="Calibri" w:hAnsi="Calibri"/>
          <w:sz w:val="22"/>
          <w:szCs w:val="22"/>
        </w:rPr>
        <w:t xml:space="preserve"> </w:t>
      </w:r>
      <w:r w:rsidRPr="005A42E6">
        <w:rPr>
          <w:sz w:val="28"/>
          <w:szCs w:val="28"/>
        </w:rPr>
        <w:t xml:space="preserve">по обеспечению безопасности дорожного движения; </w:t>
      </w:r>
    </w:p>
    <w:p w14:paraId="17C54E36" w14:textId="77777777" w:rsidR="005A42E6" w:rsidRPr="005A42E6" w:rsidRDefault="005A42E6" w:rsidP="005A42E6">
      <w:pPr>
        <w:ind w:firstLine="709"/>
        <w:jc w:val="both"/>
        <w:rPr>
          <w:sz w:val="28"/>
          <w:szCs w:val="28"/>
        </w:rPr>
      </w:pPr>
      <w:r w:rsidRPr="005A42E6">
        <w:rPr>
          <w:sz w:val="28"/>
          <w:szCs w:val="28"/>
        </w:rPr>
        <w:t>- антинаркотическая комиссия;</w:t>
      </w:r>
    </w:p>
    <w:p w14:paraId="07562FC8" w14:textId="77777777" w:rsidR="005A42E6" w:rsidRPr="005A42E6" w:rsidRDefault="005A42E6" w:rsidP="005A42E6">
      <w:pPr>
        <w:ind w:firstLine="709"/>
        <w:jc w:val="both"/>
        <w:rPr>
          <w:sz w:val="28"/>
          <w:szCs w:val="28"/>
        </w:rPr>
      </w:pPr>
      <w:r w:rsidRPr="005A42E6">
        <w:rPr>
          <w:sz w:val="28"/>
          <w:szCs w:val="28"/>
        </w:rPr>
        <w:t>- комиссия по профилактике правонарушений;</w:t>
      </w:r>
    </w:p>
    <w:p w14:paraId="1073CE0C" w14:textId="77777777" w:rsidR="005A42E6" w:rsidRPr="005A42E6" w:rsidRDefault="005A42E6" w:rsidP="005A42E6">
      <w:pPr>
        <w:ind w:firstLine="709"/>
        <w:jc w:val="both"/>
        <w:rPr>
          <w:sz w:val="28"/>
          <w:szCs w:val="28"/>
        </w:rPr>
      </w:pPr>
      <w:r w:rsidRPr="005A42E6">
        <w:rPr>
          <w:sz w:val="28"/>
          <w:szCs w:val="28"/>
        </w:rPr>
        <w:t>- комиссия по делам несовершеннолетних и защите их прав.</w:t>
      </w:r>
    </w:p>
    <w:p w14:paraId="45B4534A" w14:textId="77777777" w:rsidR="005A42E6" w:rsidRPr="005A42E6" w:rsidRDefault="005A42E6" w:rsidP="005A42E6">
      <w:pPr>
        <w:ind w:firstLine="709"/>
        <w:jc w:val="both"/>
        <w:rPr>
          <w:sz w:val="28"/>
          <w:szCs w:val="28"/>
        </w:rPr>
      </w:pPr>
      <w:r w:rsidRPr="005A42E6">
        <w:rPr>
          <w:sz w:val="28"/>
          <w:szCs w:val="28"/>
        </w:rPr>
        <w:t xml:space="preserve">По итогам 2017 года в округе зарегистрировано 654 преступления, что на 17,6% ниже количества зарегистрированных преступлений в 2016 году (794 преступления) при одновременном увеличении раскрываемости на 2,0%. </w:t>
      </w:r>
    </w:p>
    <w:p w14:paraId="31EC08D0" w14:textId="77777777" w:rsidR="005A42E6" w:rsidRPr="005A42E6" w:rsidRDefault="005A42E6" w:rsidP="005A42E6">
      <w:pPr>
        <w:ind w:firstLine="709"/>
        <w:jc w:val="both"/>
        <w:rPr>
          <w:sz w:val="28"/>
          <w:szCs w:val="28"/>
        </w:rPr>
      </w:pPr>
      <w:r w:rsidRPr="005A42E6">
        <w:rPr>
          <w:sz w:val="28"/>
          <w:szCs w:val="28"/>
        </w:rPr>
        <w:t>В отчетном периоде также наблюдается снижение на 9,8% количества преступлений, относящихся к категории тяжкие и особо тяжкие (120 против 133 в 2016 году). Снижено в сравнении с 2016 годом количество таких преступлений, как умышленные убийства на 60,0% (2 против 5), разбои на 75,0% (1 против 4), мошенничество на 26,1% (113 против 153), общего количества краж на 14,7% (186 против 218), а такие преступлений как хулиганство не зарегистрировано вообще.</w:t>
      </w:r>
    </w:p>
    <w:p w14:paraId="471ADF9D" w14:textId="77777777" w:rsidR="005A42E6" w:rsidRPr="005A42E6" w:rsidRDefault="005A42E6" w:rsidP="005A42E6">
      <w:pPr>
        <w:ind w:firstLine="709"/>
        <w:jc w:val="both"/>
        <w:rPr>
          <w:sz w:val="28"/>
          <w:szCs w:val="28"/>
        </w:rPr>
      </w:pPr>
      <w:r w:rsidRPr="005A42E6">
        <w:rPr>
          <w:sz w:val="28"/>
          <w:szCs w:val="28"/>
        </w:rPr>
        <w:t xml:space="preserve">В сфере незаконного оборота наркотических средств выявлено 83 правонарушения. Из незаконного оборота изъято 9647,384 гр. наркотических средств растительного происхождения. </w:t>
      </w:r>
    </w:p>
    <w:p w14:paraId="6D0171E2" w14:textId="77777777" w:rsidR="005A42E6" w:rsidRPr="005A42E6" w:rsidRDefault="005A42E6" w:rsidP="005A42E6">
      <w:pPr>
        <w:ind w:firstLine="709"/>
        <w:jc w:val="both"/>
        <w:rPr>
          <w:sz w:val="28"/>
          <w:szCs w:val="28"/>
        </w:rPr>
      </w:pPr>
      <w:r w:rsidRPr="005A42E6">
        <w:rPr>
          <w:sz w:val="28"/>
          <w:szCs w:val="28"/>
        </w:rPr>
        <w:t xml:space="preserve">В отчетном периоде количество выявленных административных правонарушений сократилось до 2438 (в 2016 году – 3489 административных правонарушений) в связи с выведением из структуры МВД подразделение </w:t>
      </w:r>
      <w:r w:rsidRPr="005A42E6">
        <w:rPr>
          <w:sz w:val="28"/>
          <w:szCs w:val="28"/>
        </w:rPr>
        <w:lastRenderedPageBreak/>
        <w:t xml:space="preserve">МОВО. В сфере оборота алкогольной и спиртосодержащей продукции задокументировано 22 правонарушения, из незаконного оборота изъято 97,07 литров алкогольной и спиртосодержащей продукции. </w:t>
      </w:r>
    </w:p>
    <w:p w14:paraId="6B7AE1DC" w14:textId="77777777" w:rsidR="005A42E6" w:rsidRPr="005A42E6" w:rsidRDefault="005A42E6" w:rsidP="005A42E6">
      <w:pPr>
        <w:ind w:firstLine="709"/>
        <w:jc w:val="both"/>
        <w:rPr>
          <w:sz w:val="28"/>
          <w:szCs w:val="28"/>
        </w:rPr>
      </w:pPr>
      <w:r w:rsidRPr="005A42E6">
        <w:rPr>
          <w:sz w:val="28"/>
          <w:szCs w:val="28"/>
        </w:rPr>
        <w:t xml:space="preserve">В структуре совершенных преступлений против личности преобладают причинение различной степени вреда здоровью (ст. 111 УК РФ, ст. 112 УК РФ, ст. 115 УК РФ) и угроза убийством или причинением тяжкого вреда здоровью ( ст. 119 УК РФ). Основная доля преступлений, совершенных в общественных местах, приходится на преступления, совершенные лицами, находящимися в состоянии алкогольного опьянения и лицами, ранее, совершавшими преступления. </w:t>
      </w:r>
    </w:p>
    <w:p w14:paraId="6437B160" w14:textId="77777777" w:rsidR="005A42E6" w:rsidRPr="005A42E6" w:rsidRDefault="005A42E6" w:rsidP="005A42E6">
      <w:pPr>
        <w:ind w:firstLine="709"/>
        <w:jc w:val="both"/>
        <w:rPr>
          <w:sz w:val="28"/>
          <w:szCs w:val="28"/>
        </w:rPr>
      </w:pPr>
      <w:r w:rsidRPr="005A42E6">
        <w:rPr>
          <w:sz w:val="28"/>
          <w:szCs w:val="28"/>
        </w:rPr>
        <w:t>В отношении несовершеннолетних ежегодно совершается около 30 преступлений против личности и до 10 преступлений, совершаемых в общественных местах.</w:t>
      </w:r>
    </w:p>
    <w:p w14:paraId="479CA4D7" w14:textId="77777777" w:rsidR="005A42E6" w:rsidRPr="005A42E6" w:rsidRDefault="005A42E6" w:rsidP="005A42E6">
      <w:pPr>
        <w:ind w:firstLine="709"/>
        <w:jc w:val="both"/>
      </w:pPr>
    </w:p>
    <w:p w14:paraId="5F6C9456" w14:textId="77777777" w:rsidR="005A42E6" w:rsidRPr="005A42E6" w:rsidRDefault="005A42E6" w:rsidP="005A42E6">
      <w:pPr>
        <w:spacing w:line="240" w:lineRule="exact"/>
        <w:jc w:val="center"/>
      </w:pPr>
      <w:r w:rsidRPr="005A42E6">
        <w:t>Анализ структуры и характера совершенных преступлений</w:t>
      </w:r>
    </w:p>
    <w:p w14:paraId="638384FA" w14:textId="77777777" w:rsidR="005A42E6" w:rsidRPr="005A42E6" w:rsidRDefault="005A42E6" w:rsidP="005A42E6">
      <w:pPr>
        <w:spacing w:line="240" w:lineRule="exact"/>
        <w:jc w:val="center"/>
      </w:pPr>
      <w:r w:rsidRPr="005A42E6">
        <w:t>на территории округа</w:t>
      </w:r>
    </w:p>
    <w:p w14:paraId="47914D93" w14:textId="77777777" w:rsidR="005A42E6" w:rsidRPr="005A42E6" w:rsidRDefault="005A42E6" w:rsidP="005A42E6">
      <w:pPr>
        <w:tabs>
          <w:tab w:val="left" w:pos="5940"/>
        </w:tabs>
        <w:spacing w:line="240" w:lineRule="exact"/>
        <w:ind w:firstLine="510"/>
      </w:pPr>
      <w:r w:rsidRPr="005A42E6">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51"/>
        <w:gridCol w:w="1134"/>
        <w:gridCol w:w="992"/>
        <w:gridCol w:w="851"/>
        <w:gridCol w:w="1134"/>
        <w:gridCol w:w="992"/>
        <w:gridCol w:w="1276"/>
        <w:gridCol w:w="1275"/>
      </w:tblGrid>
      <w:tr w:rsidR="005A42E6" w:rsidRPr="005A42E6" w14:paraId="08ABBB55" w14:textId="77777777" w:rsidTr="008D0B03">
        <w:trPr>
          <w:trHeight w:val="126"/>
        </w:trPr>
        <w:tc>
          <w:tcPr>
            <w:tcW w:w="1129" w:type="dxa"/>
            <w:vMerge w:val="restart"/>
            <w:vAlign w:val="center"/>
          </w:tcPr>
          <w:p w14:paraId="2C59E9AE" w14:textId="77777777" w:rsidR="005A42E6" w:rsidRPr="005A42E6" w:rsidRDefault="005A42E6" w:rsidP="005A42E6">
            <w:pPr>
              <w:spacing w:line="240" w:lineRule="exact"/>
              <w:jc w:val="center"/>
              <w:rPr>
                <w:sz w:val="22"/>
                <w:szCs w:val="22"/>
              </w:rPr>
            </w:pPr>
            <w:r w:rsidRPr="005A42E6">
              <w:rPr>
                <w:sz w:val="22"/>
                <w:szCs w:val="22"/>
              </w:rPr>
              <w:t>Период</w:t>
            </w:r>
          </w:p>
        </w:tc>
        <w:tc>
          <w:tcPr>
            <w:tcW w:w="2977" w:type="dxa"/>
            <w:gridSpan w:val="3"/>
            <w:vAlign w:val="center"/>
          </w:tcPr>
          <w:p w14:paraId="1066738F" w14:textId="77777777" w:rsidR="005A42E6" w:rsidRPr="005A42E6" w:rsidRDefault="005A42E6" w:rsidP="005A42E6">
            <w:pPr>
              <w:spacing w:line="240" w:lineRule="exact"/>
              <w:jc w:val="center"/>
              <w:rPr>
                <w:sz w:val="22"/>
                <w:szCs w:val="22"/>
              </w:rPr>
            </w:pPr>
            <w:r w:rsidRPr="005A42E6">
              <w:rPr>
                <w:sz w:val="22"/>
                <w:szCs w:val="22"/>
              </w:rPr>
              <w:t>Преступления против личности</w:t>
            </w:r>
          </w:p>
        </w:tc>
        <w:tc>
          <w:tcPr>
            <w:tcW w:w="2977" w:type="dxa"/>
            <w:gridSpan w:val="3"/>
            <w:vAlign w:val="center"/>
          </w:tcPr>
          <w:p w14:paraId="456BE308" w14:textId="77777777" w:rsidR="005A42E6" w:rsidRPr="005A42E6" w:rsidRDefault="005A42E6" w:rsidP="005A42E6">
            <w:pPr>
              <w:spacing w:line="240" w:lineRule="exact"/>
              <w:jc w:val="center"/>
              <w:rPr>
                <w:sz w:val="22"/>
                <w:szCs w:val="22"/>
              </w:rPr>
            </w:pPr>
            <w:r w:rsidRPr="005A42E6">
              <w:rPr>
                <w:sz w:val="22"/>
                <w:szCs w:val="22"/>
              </w:rPr>
              <w:t>Совершено в общественном месте, в т.ч. на улице</w:t>
            </w:r>
          </w:p>
        </w:tc>
        <w:tc>
          <w:tcPr>
            <w:tcW w:w="2551" w:type="dxa"/>
            <w:gridSpan w:val="2"/>
            <w:vAlign w:val="center"/>
          </w:tcPr>
          <w:p w14:paraId="56F17894" w14:textId="77777777" w:rsidR="005A42E6" w:rsidRPr="005A42E6" w:rsidRDefault="005A42E6" w:rsidP="005A42E6">
            <w:pPr>
              <w:spacing w:line="240" w:lineRule="exact"/>
              <w:jc w:val="center"/>
              <w:rPr>
                <w:sz w:val="22"/>
                <w:szCs w:val="22"/>
              </w:rPr>
            </w:pPr>
            <w:r w:rsidRPr="005A42E6">
              <w:rPr>
                <w:sz w:val="22"/>
                <w:szCs w:val="22"/>
              </w:rPr>
              <w:t>Нарушение правил дорожного движения и эксплуатации транспортных средств</w:t>
            </w:r>
          </w:p>
        </w:tc>
      </w:tr>
      <w:tr w:rsidR="005A42E6" w:rsidRPr="005A42E6" w14:paraId="0CC686B0" w14:textId="77777777" w:rsidTr="008D0B03">
        <w:trPr>
          <w:trHeight w:val="135"/>
        </w:trPr>
        <w:tc>
          <w:tcPr>
            <w:tcW w:w="1129" w:type="dxa"/>
            <w:vMerge/>
          </w:tcPr>
          <w:p w14:paraId="3F3E5F21" w14:textId="77777777" w:rsidR="005A42E6" w:rsidRPr="005A42E6" w:rsidRDefault="005A42E6" w:rsidP="005A42E6">
            <w:pPr>
              <w:spacing w:line="240" w:lineRule="exact"/>
              <w:jc w:val="center"/>
              <w:rPr>
                <w:sz w:val="22"/>
                <w:szCs w:val="22"/>
              </w:rPr>
            </w:pPr>
          </w:p>
        </w:tc>
        <w:tc>
          <w:tcPr>
            <w:tcW w:w="851" w:type="dxa"/>
          </w:tcPr>
          <w:p w14:paraId="56D4581E" w14:textId="77777777" w:rsidR="005A42E6" w:rsidRPr="005A42E6" w:rsidRDefault="005A42E6" w:rsidP="005A42E6">
            <w:pPr>
              <w:spacing w:line="240" w:lineRule="exact"/>
              <w:jc w:val="center"/>
              <w:rPr>
                <w:sz w:val="22"/>
                <w:szCs w:val="22"/>
              </w:rPr>
            </w:pPr>
            <w:r w:rsidRPr="005A42E6">
              <w:rPr>
                <w:sz w:val="22"/>
                <w:szCs w:val="22"/>
              </w:rPr>
              <w:t>всего</w:t>
            </w:r>
          </w:p>
        </w:tc>
        <w:tc>
          <w:tcPr>
            <w:tcW w:w="1134" w:type="dxa"/>
          </w:tcPr>
          <w:p w14:paraId="2B455CA7" w14:textId="77777777" w:rsidR="005A42E6" w:rsidRPr="005A42E6" w:rsidRDefault="005A42E6" w:rsidP="005A42E6">
            <w:pPr>
              <w:spacing w:line="240" w:lineRule="exact"/>
              <w:jc w:val="center"/>
              <w:rPr>
                <w:sz w:val="22"/>
                <w:szCs w:val="22"/>
              </w:rPr>
            </w:pPr>
            <w:r w:rsidRPr="005A42E6">
              <w:rPr>
                <w:sz w:val="22"/>
                <w:szCs w:val="22"/>
              </w:rPr>
              <w:t xml:space="preserve">совершенные несовершеннолетними либо с их участием </w:t>
            </w:r>
          </w:p>
        </w:tc>
        <w:tc>
          <w:tcPr>
            <w:tcW w:w="992" w:type="dxa"/>
          </w:tcPr>
          <w:p w14:paraId="1F003FC6" w14:textId="77777777" w:rsidR="005A42E6" w:rsidRPr="005A42E6" w:rsidRDefault="005A42E6" w:rsidP="005A42E6">
            <w:pPr>
              <w:spacing w:line="240" w:lineRule="exact"/>
              <w:jc w:val="center"/>
              <w:rPr>
                <w:sz w:val="22"/>
                <w:szCs w:val="22"/>
              </w:rPr>
            </w:pPr>
            <w:r w:rsidRPr="005A42E6">
              <w:rPr>
                <w:sz w:val="22"/>
                <w:szCs w:val="22"/>
              </w:rPr>
              <w:t>в отношении несовершеннолетних</w:t>
            </w:r>
          </w:p>
        </w:tc>
        <w:tc>
          <w:tcPr>
            <w:tcW w:w="851" w:type="dxa"/>
          </w:tcPr>
          <w:p w14:paraId="679B3EE2" w14:textId="77777777" w:rsidR="005A42E6" w:rsidRPr="005A42E6" w:rsidRDefault="005A42E6" w:rsidP="005A42E6">
            <w:pPr>
              <w:spacing w:line="240" w:lineRule="exact"/>
              <w:jc w:val="center"/>
              <w:rPr>
                <w:sz w:val="22"/>
                <w:szCs w:val="22"/>
              </w:rPr>
            </w:pPr>
            <w:r w:rsidRPr="005A42E6">
              <w:rPr>
                <w:sz w:val="22"/>
                <w:szCs w:val="22"/>
              </w:rPr>
              <w:t>всего</w:t>
            </w:r>
          </w:p>
        </w:tc>
        <w:tc>
          <w:tcPr>
            <w:tcW w:w="1134" w:type="dxa"/>
          </w:tcPr>
          <w:p w14:paraId="49C84788" w14:textId="77777777" w:rsidR="005A42E6" w:rsidRPr="005A42E6" w:rsidRDefault="005A42E6" w:rsidP="005A42E6">
            <w:pPr>
              <w:spacing w:line="240" w:lineRule="exact"/>
              <w:jc w:val="center"/>
              <w:rPr>
                <w:sz w:val="22"/>
                <w:szCs w:val="22"/>
              </w:rPr>
            </w:pPr>
            <w:r w:rsidRPr="005A42E6">
              <w:rPr>
                <w:sz w:val="22"/>
                <w:szCs w:val="22"/>
              </w:rPr>
              <w:t xml:space="preserve">совершенные несовершеннолетними либо с их участием </w:t>
            </w:r>
          </w:p>
        </w:tc>
        <w:tc>
          <w:tcPr>
            <w:tcW w:w="992" w:type="dxa"/>
          </w:tcPr>
          <w:p w14:paraId="236D07AC" w14:textId="77777777" w:rsidR="005A42E6" w:rsidRPr="005A42E6" w:rsidRDefault="005A42E6" w:rsidP="005A42E6">
            <w:pPr>
              <w:spacing w:line="240" w:lineRule="exact"/>
              <w:jc w:val="center"/>
              <w:rPr>
                <w:sz w:val="22"/>
                <w:szCs w:val="22"/>
              </w:rPr>
            </w:pPr>
            <w:r w:rsidRPr="005A42E6">
              <w:rPr>
                <w:sz w:val="22"/>
                <w:szCs w:val="22"/>
              </w:rPr>
              <w:t>в отношении несовершеннолетних</w:t>
            </w:r>
          </w:p>
        </w:tc>
        <w:tc>
          <w:tcPr>
            <w:tcW w:w="1276" w:type="dxa"/>
          </w:tcPr>
          <w:p w14:paraId="28CC0E1A" w14:textId="77777777" w:rsidR="005A42E6" w:rsidRPr="005A42E6" w:rsidRDefault="005A42E6" w:rsidP="005A42E6">
            <w:pPr>
              <w:spacing w:line="240" w:lineRule="exact"/>
              <w:jc w:val="center"/>
              <w:rPr>
                <w:sz w:val="22"/>
                <w:szCs w:val="22"/>
              </w:rPr>
            </w:pPr>
            <w:r w:rsidRPr="005A42E6">
              <w:rPr>
                <w:sz w:val="22"/>
                <w:szCs w:val="22"/>
              </w:rPr>
              <w:t>всего/в т.ч. со смертельным исходом</w:t>
            </w:r>
          </w:p>
        </w:tc>
        <w:tc>
          <w:tcPr>
            <w:tcW w:w="1275" w:type="dxa"/>
          </w:tcPr>
          <w:p w14:paraId="3745D343" w14:textId="77777777" w:rsidR="005A42E6" w:rsidRPr="005A42E6" w:rsidRDefault="005A42E6" w:rsidP="005A42E6">
            <w:pPr>
              <w:spacing w:line="240" w:lineRule="exact"/>
              <w:jc w:val="center"/>
              <w:rPr>
                <w:sz w:val="22"/>
                <w:szCs w:val="22"/>
              </w:rPr>
            </w:pPr>
            <w:r w:rsidRPr="005A42E6">
              <w:rPr>
                <w:sz w:val="22"/>
                <w:szCs w:val="22"/>
              </w:rPr>
              <w:t>потерпевшие несовершеннолетние/в т.ч. со смертельным исходом</w:t>
            </w:r>
          </w:p>
        </w:tc>
      </w:tr>
      <w:tr w:rsidR="005A42E6" w:rsidRPr="005A42E6" w14:paraId="65762E55" w14:textId="77777777" w:rsidTr="008D0B03">
        <w:trPr>
          <w:trHeight w:val="135"/>
        </w:trPr>
        <w:tc>
          <w:tcPr>
            <w:tcW w:w="1129" w:type="dxa"/>
          </w:tcPr>
          <w:p w14:paraId="3729BD25" w14:textId="77777777" w:rsidR="005A42E6" w:rsidRPr="005A42E6" w:rsidRDefault="005A42E6" w:rsidP="005A42E6">
            <w:pPr>
              <w:spacing w:line="240" w:lineRule="exact"/>
              <w:jc w:val="center"/>
              <w:rPr>
                <w:sz w:val="22"/>
                <w:szCs w:val="22"/>
              </w:rPr>
            </w:pPr>
            <w:r w:rsidRPr="005A42E6">
              <w:rPr>
                <w:sz w:val="22"/>
                <w:szCs w:val="22"/>
              </w:rPr>
              <w:t>2015 год</w:t>
            </w:r>
          </w:p>
        </w:tc>
        <w:tc>
          <w:tcPr>
            <w:tcW w:w="851" w:type="dxa"/>
          </w:tcPr>
          <w:p w14:paraId="5749F88D" w14:textId="77777777" w:rsidR="005A42E6" w:rsidRPr="005A42E6" w:rsidRDefault="005A42E6" w:rsidP="005A42E6">
            <w:pPr>
              <w:spacing w:line="240" w:lineRule="exact"/>
              <w:jc w:val="center"/>
              <w:rPr>
                <w:sz w:val="22"/>
                <w:szCs w:val="22"/>
              </w:rPr>
            </w:pPr>
            <w:r w:rsidRPr="005A42E6">
              <w:rPr>
                <w:sz w:val="22"/>
                <w:szCs w:val="22"/>
              </w:rPr>
              <w:t>175</w:t>
            </w:r>
          </w:p>
        </w:tc>
        <w:tc>
          <w:tcPr>
            <w:tcW w:w="1134" w:type="dxa"/>
          </w:tcPr>
          <w:p w14:paraId="4BD11755" w14:textId="77777777" w:rsidR="005A42E6" w:rsidRPr="005A42E6" w:rsidRDefault="005A42E6" w:rsidP="005A42E6">
            <w:pPr>
              <w:spacing w:line="240" w:lineRule="exact"/>
              <w:jc w:val="center"/>
              <w:rPr>
                <w:sz w:val="22"/>
                <w:szCs w:val="22"/>
              </w:rPr>
            </w:pPr>
            <w:r w:rsidRPr="005A42E6">
              <w:rPr>
                <w:sz w:val="22"/>
                <w:szCs w:val="22"/>
              </w:rPr>
              <w:t>2</w:t>
            </w:r>
          </w:p>
        </w:tc>
        <w:tc>
          <w:tcPr>
            <w:tcW w:w="992" w:type="dxa"/>
          </w:tcPr>
          <w:p w14:paraId="2F78F71D" w14:textId="77777777" w:rsidR="005A42E6" w:rsidRPr="005A42E6" w:rsidRDefault="005A42E6" w:rsidP="005A42E6">
            <w:pPr>
              <w:spacing w:line="240" w:lineRule="exact"/>
              <w:jc w:val="center"/>
              <w:rPr>
                <w:sz w:val="22"/>
                <w:szCs w:val="22"/>
              </w:rPr>
            </w:pPr>
            <w:r w:rsidRPr="005A42E6">
              <w:rPr>
                <w:sz w:val="22"/>
                <w:szCs w:val="22"/>
              </w:rPr>
              <w:t>31</w:t>
            </w:r>
          </w:p>
        </w:tc>
        <w:tc>
          <w:tcPr>
            <w:tcW w:w="851" w:type="dxa"/>
          </w:tcPr>
          <w:p w14:paraId="4EACE834" w14:textId="77777777" w:rsidR="005A42E6" w:rsidRPr="005A42E6" w:rsidRDefault="005A42E6" w:rsidP="005A42E6">
            <w:pPr>
              <w:spacing w:line="240" w:lineRule="exact"/>
              <w:jc w:val="center"/>
              <w:rPr>
                <w:sz w:val="22"/>
                <w:szCs w:val="22"/>
              </w:rPr>
            </w:pPr>
            <w:r w:rsidRPr="005A42E6">
              <w:rPr>
                <w:sz w:val="22"/>
                <w:szCs w:val="22"/>
              </w:rPr>
              <w:t>169</w:t>
            </w:r>
          </w:p>
        </w:tc>
        <w:tc>
          <w:tcPr>
            <w:tcW w:w="1134" w:type="dxa"/>
          </w:tcPr>
          <w:p w14:paraId="5A54F678" w14:textId="77777777" w:rsidR="005A42E6" w:rsidRPr="005A42E6" w:rsidRDefault="005A42E6" w:rsidP="005A42E6">
            <w:pPr>
              <w:spacing w:line="240" w:lineRule="exact"/>
              <w:jc w:val="center"/>
              <w:rPr>
                <w:sz w:val="22"/>
                <w:szCs w:val="22"/>
              </w:rPr>
            </w:pPr>
            <w:r w:rsidRPr="005A42E6">
              <w:rPr>
                <w:sz w:val="22"/>
                <w:szCs w:val="22"/>
              </w:rPr>
              <w:t>13</w:t>
            </w:r>
          </w:p>
        </w:tc>
        <w:tc>
          <w:tcPr>
            <w:tcW w:w="992" w:type="dxa"/>
          </w:tcPr>
          <w:p w14:paraId="088042CC" w14:textId="77777777" w:rsidR="005A42E6" w:rsidRPr="005A42E6" w:rsidRDefault="005A42E6" w:rsidP="005A42E6">
            <w:pPr>
              <w:spacing w:line="240" w:lineRule="exact"/>
              <w:jc w:val="center"/>
              <w:rPr>
                <w:sz w:val="22"/>
                <w:szCs w:val="22"/>
              </w:rPr>
            </w:pPr>
            <w:r w:rsidRPr="005A42E6">
              <w:rPr>
                <w:sz w:val="22"/>
                <w:szCs w:val="22"/>
              </w:rPr>
              <w:t>10</w:t>
            </w:r>
          </w:p>
        </w:tc>
        <w:tc>
          <w:tcPr>
            <w:tcW w:w="1276" w:type="dxa"/>
          </w:tcPr>
          <w:p w14:paraId="3B8F407C" w14:textId="77777777" w:rsidR="005A42E6" w:rsidRPr="005A42E6" w:rsidRDefault="005A42E6" w:rsidP="005A42E6">
            <w:pPr>
              <w:spacing w:line="240" w:lineRule="exact"/>
              <w:jc w:val="center"/>
              <w:rPr>
                <w:sz w:val="22"/>
                <w:szCs w:val="22"/>
              </w:rPr>
            </w:pPr>
            <w:r w:rsidRPr="005A42E6">
              <w:rPr>
                <w:sz w:val="22"/>
                <w:szCs w:val="22"/>
              </w:rPr>
              <w:t>11/7</w:t>
            </w:r>
          </w:p>
        </w:tc>
        <w:tc>
          <w:tcPr>
            <w:tcW w:w="1275" w:type="dxa"/>
          </w:tcPr>
          <w:p w14:paraId="01A9AD9E" w14:textId="77777777" w:rsidR="005A42E6" w:rsidRPr="005A42E6" w:rsidRDefault="005A42E6" w:rsidP="005A42E6">
            <w:pPr>
              <w:spacing w:line="240" w:lineRule="exact"/>
              <w:jc w:val="center"/>
              <w:rPr>
                <w:sz w:val="22"/>
                <w:szCs w:val="22"/>
              </w:rPr>
            </w:pPr>
            <w:r w:rsidRPr="005A42E6">
              <w:rPr>
                <w:sz w:val="22"/>
                <w:szCs w:val="22"/>
              </w:rPr>
              <w:t>1/1</w:t>
            </w:r>
          </w:p>
        </w:tc>
      </w:tr>
      <w:tr w:rsidR="005A42E6" w:rsidRPr="005A42E6" w14:paraId="19605C76" w14:textId="77777777" w:rsidTr="008D0B03">
        <w:trPr>
          <w:trHeight w:val="135"/>
        </w:trPr>
        <w:tc>
          <w:tcPr>
            <w:tcW w:w="1129" w:type="dxa"/>
          </w:tcPr>
          <w:p w14:paraId="01DC6BF8" w14:textId="77777777" w:rsidR="005A42E6" w:rsidRPr="005A42E6" w:rsidRDefault="005A42E6" w:rsidP="005A42E6">
            <w:pPr>
              <w:spacing w:line="240" w:lineRule="exact"/>
              <w:jc w:val="center"/>
              <w:rPr>
                <w:sz w:val="22"/>
                <w:szCs w:val="22"/>
              </w:rPr>
            </w:pPr>
            <w:r w:rsidRPr="005A42E6">
              <w:rPr>
                <w:sz w:val="22"/>
                <w:szCs w:val="22"/>
              </w:rPr>
              <w:t>2016 год</w:t>
            </w:r>
          </w:p>
        </w:tc>
        <w:tc>
          <w:tcPr>
            <w:tcW w:w="851" w:type="dxa"/>
          </w:tcPr>
          <w:p w14:paraId="0026B60E" w14:textId="77777777" w:rsidR="005A42E6" w:rsidRPr="005A42E6" w:rsidRDefault="005A42E6" w:rsidP="005A42E6">
            <w:pPr>
              <w:spacing w:line="240" w:lineRule="exact"/>
              <w:jc w:val="center"/>
              <w:rPr>
                <w:sz w:val="22"/>
                <w:szCs w:val="22"/>
              </w:rPr>
            </w:pPr>
            <w:r w:rsidRPr="005A42E6">
              <w:rPr>
                <w:sz w:val="22"/>
                <w:szCs w:val="22"/>
              </w:rPr>
              <w:t>192</w:t>
            </w:r>
          </w:p>
        </w:tc>
        <w:tc>
          <w:tcPr>
            <w:tcW w:w="1134" w:type="dxa"/>
          </w:tcPr>
          <w:p w14:paraId="6822E9F6" w14:textId="77777777" w:rsidR="005A42E6" w:rsidRPr="005A42E6" w:rsidRDefault="005A42E6" w:rsidP="005A42E6">
            <w:pPr>
              <w:spacing w:line="240" w:lineRule="exact"/>
              <w:jc w:val="center"/>
              <w:rPr>
                <w:sz w:val="22"/>
                <w:szCs w:val="22"/>
              </w:rPr>
            </w:pPr>
            <w:r w:rsidRPr="005A42E6">
              <w:rPr>
                <w:sz w:val="22"/>
                <w:szCs w:val="22"/>
              </w:rPr>
              <w:t>0</w:t>
            </w:r>
          </w:p>
        </w:tc>
        <w:tc>
          <w:tcPr>
            <w:tcW w:w="992" w:type="dxa"/>
          </w:tcPr>
          <w:p w14:paraId="1E768005" w14:textId="77777777" w:rsidR="005A42E6" w:rsidRPr="005A42E6" w:rsidRDefault="005A42E6" w:rsidP="005A42E6">
            <w:pPr>
              <w:spacing w:line="240" w:lineRule="exact"/>
              <w:jc w:val="center"/>
              <w:rPr>
                <w:sz w:val="22"/>
                <w:szCs w:val="22"/>
              </w:rPr>
            </w:pPr>
            <w:r w:rsidRPr="005A42E6">
              <w:rPr>
                <w:sz w:val="22"/>
                <w:szCs w:val="22"/>
              </w:rPr>
              <w:t>32</w:t>
            </w:r>
          </w:p>
        </w:tc>
        <w:tc>
          <w:tcPr>
            <w:tcW w:w="851" w:type="dxa"/>
          </w:tcPr>
          <w:p w14:paraId="4319FA7C" w14:textId="77777777" w:rsidR="005A42E6" w:rsidRPr="005A42E6" w:rsidRDefault="005A42E6" w:rsidP="005A42E6">
            <w:pPr>
              <w:spacing w:line="240" w:lineRule="exact"/>
              <w:jc w:val="center"/>
              <w:rPr>
                <w:sz w:val="22"/>
                <w:szCs w:val="22"/>
              </w:rPr>
            </w:pPr>
            <w:r w:rsidRPr="005A42E6">
              <w:rPr>
                <w:sz w:val="22"/>
                <w:szCs w:val="22"/>
              </w:rPr>
              <w:t>190</w:t>
            </w:r>
          </w:p>
        </w:tc>
        <w:tc>
          <w:tcPr>
            <w:tcW w:w="1134" w:type="dxa"/>
          </w:tcPr>
          <w:p w14:paraId="56AB4980" w14:textId="77777777" w:rsidR="005A42E6" w:rsidRPr="005A42E6" w:rsidRDefault="005A42E6" w:rsidP="005A42E6">
            <w:pPr>
              <w:spacing w:line="240" w:lineRule="exact"/>
              <w:jc w:val="center"/>
              <w:rPr>
                <w:sz w:val="22"/>
                <w:szCs w:val="22"/>
              </w:rPr>
            </w:pPr>
            <w:r w:rsidRPr="005A42E6">
              <w:rPr>
                <w:sz w:val="22"/>
                <w:szCs w:val="22"/>
              </w:rPr>
              <w:t>3</w:t>
            </w:r>
          </w:p>
        </w:tc>
        <w:tc>
          <w:tcPr>
            <w:tcW w:w="992" w:type="dxa"/>
          </w:tcPr>
          <w:p w14:paraId="042FA745" w14:textId="77777777" w:rsidR="005A42E6" w:rsidRPr="005A42E6" w:rsidRDefault="005A42E6" w:rsidP="005A42E6">
            <w:pPr>
              <w:spacing w:line="240" w:lineRule="exact"/>
              <w:jc w:val="center"/>
              <w:rPr>
                <w:sz w:val="22"/>
                <w:szCs w:val="22"/>
              </w:rPr>
            </w:pPr>
            <w:r w:rsidRPr="005A42E6">
              <w:rPr>
                <w:sz w:val="22"/>
                <w:szCs w:val="22"/>
              </w:rPr>
              <w:t>7</w:t>
            </w:r>
          </w:p>
        </w:tc>
        <w:tc>
          <w:tcPr>
            <w:tcW w:w="1276" w:type="dxa"/>
          </w:tcPr>
          <w:p w14:paraId="3330A788" w14:textId="77777777" w:rsidR="005A42E6" w:rsidRPr="005A42E6" w:rsidRDefault="005A42E6" w:rsidP="005A42E6">
            <w:pPr>
              <w:spacing w:line="240" w:lineRule="exact"/>
              <w:jc w:val="center"/>
              <w:rPr>
                <w:sz w:val="22"/>
                <w:szCs w:val="22"/>
              </w:rPr>
            </w:pPr>
            <w:r w:rsidRPr="005A42E6">
              <w:rPr>
                <w:sz w:val="22"/>
                <w:szCs w:val="22"/>
              </w:rPr>
              <w:t>8/2</w:t>
            </w:r>
          </w:p>
        </w:tc>
        <w:tc>
          <w:tcPr>
            <w:tcW w:w="1275" w:type="dxa"/>
          </w:tcPr>
          <w:p w14:paraId="6C97DF59" w14:textId="77777777" w:rsidR="005A42E6" w:rsidRPr="005A42E6" w:rsidRDefault="005A42E6" w:rsidP="005A42E6">
            <w:pPr>
              <w:spacing w:line="240" w:lineRule="exact"/>
              <w:jc w:val="center"/>
              <w:rPr>
                <w:sz w:val="22"/>
                <w:szCs w:val="22"/>
              </w:rPr>
            </w:pPr>
            <w:r w:rsidRPr="005A42E6">
              <w:rPr>
                <w:sz w:val="22"/>
                <w:szCs w:val="22"/>
              </w:rPr>
              <w:t>1/0</w:t>
            </w:r>
          </w:p>
        </w:tc>
      </w:tr>
      <w:tr w:rsidR="005A42E6" w:rsidRPr="005A42E6" w14:paraId="7634E25E" w14:textId="77777777" w:rsidTr="008D0B03">
        <w:trPr>
          <w:trHeight w:val="135"/>
        </w:trPr>
        <w:tc>
          <w:tcPr>
            <w:tcW w:w="1129" w:type="dxa"/>
          </w:tcPr>
          <w:p w14:paraId="20C7C98D" w14:textId="77777777" w:rsidR="005A42E6" w:rsidRPr="005A42E6" w:rsidRDefault="005A42E6" w:rsidP="005A42E6">
            <w:pPr>
              <w:spacing w:line="240" w:lineRule="exact"/>
              <w:jc w:val="center"/>
              <w:rPr>
                <w:sz w:val="22"/>
                <w:szCs w:val="22"/>
              </w:rPr>
            </w:pPr>
            <w:r w:rsidRPr="005A42E6">
              <w:rPr>
                <w:sz w:val="22"/>
                <w:szCs w:val="22"/>
              </w:rPr>
              <w:t>2017 год</w:t>
            </w:r>
          </w:p>
        </w:tc>
        <w:tc>
          <w:tcPr>
            <w:tcW w:w="851" w:type="dxa"/>
          </w:tcPr>
          <w:p w14:paraId="2B8BDFEB" w14:textId="77777777" w:rsidR="005A42E6" w:rsidRPr="005A42E6" w:rsidRDefault="005A42E6" w:rsidP="005A42E6">
            <w:pPr>
              <w:spacing w:line="240" w:lineRule="exact"/>
              <w:jc w:val="center"/>
              <w:rPr>
                <w:sz w:val="22"/>
                <w:szCs w:val="22"/>
              </w:rPr>
            </w:pPr>
            <w:r w:rsidRPr="005A42E6">
              <w:rPr>
                <w:sz w:val="22"/>
                <w:szCs w:val="22"/>
              </w:rPr>
              <w:t>132</w:t>
            </w:r>
          </w:p>
        </w:tc>
        <w:tc>
          <w:tcPr>
            <w:tcW w:w="1134" w:type="dxa"/>
          </w:tcPr>
          <w:p w14:paraId="301A0EF7" w14:textId="77777777" w:rsidR="005A42E6" w:rsidRPr="005A42E6" w:rsidRDefault="005A42E6" w:rsidP="005A42E6">
            <w:pPr>
              <w:spacing w:line="240" w:lineRule="exact"/>
              <w:jc w:val="center"/>
              <w:rPr>
                <w:sz w:val="22"/>
                <w:szCs w:val="22"/>
              </w:rPr>
            </w:pPr>
            <w:r w:rsidRPr="005A42E6">
              <w:rPr>
                <w:sz w:val="22"/>
                <w:szCs w:val="22"/>
              </w:rPr>
              <w:t>1</w:t>
            </w:r>
          </w:p>
        </w:tc>
        <w:tc>
          <w:tcPr>
            <w:tcW w:w="992" w:type="dxa"/>
          </w:tcPr>
          <w:p w14:paraId="72BCF657" w14:textId="77777777" w:rsidR="005A42E6" w:rsidRPr="005A42E6" w:rsidRDefault="005A42E6" w:rsidP="005A42E6">
            <w:pPr>
              <w:spacing w:line="240" w:lineRule="exact"/>
              <w:jc w:val="center"/>
              <w:rPr>
                <w:sz w:val="22"/>
                <w:szCs w:val="22"/>
              </w:rPr>
            </w:pPr>
            <w:r w:rsidRPr="005A42E6">
              <w:rPr>
                <w:sz w:val="22"/>
                <w:szCs w:val="22"/>
              </w:rPr>
              <w:t>28</w:t>
            </w:r>
          </w:p>
        </w:tc>
        <w:tc>
          <w:tcPr>
            <w:tcW w:w="851" w:type="dxa"/>
          </w:tcPr>
          <w:p w14:paraId="564354ED" w14:textId="77777777" w:rsidR="005A42E6" w:rsidRPr="005A42E6" w:rsidRDefault="005A42E6" w:rsidP="005A42E6">
            <w:pPr>
              <w:spacing w:line="240" w:lineRule="exact"/>
              <w:jc w:val="center"/>
              <w:rPr>
                <w:sz w:val="22"/>
                <w:szCs w:val="22"/>
              </w:rPr>
            </w:pPr>
            <w:r w:rsidRPr="005A42E6">
              <w:rPr>
                <w:sz w:val="22"/>
                <w:szCs w:val="22"/>
              </w:rPr>
              <w:t>159</w:t>
            </w:r>
          </w:p>
        </w:tc>
        <w:tc>
          <w:tcPr>
            <w:tcW w:w="1134" w:type="dxa"/>
          </w:tcPr>
          <w:p w14:paraId="701DE289" w14:textId="77777777" w:rsidR="005A42E6" w:rsidRPr="005A42E6" w:rsidRDefault="005A42E6" w:rsidP="005A42E6">
            <w:pPr>
              <w:spacing w:line="240" w:lineRule="exact"/>
              <w:jc w:val="center"/>
              <w:rPr>
                <w:sz w:val="22"/>
                <w:szCs w:val="22"/>
              </w:rPr>
            </w:pPr>
            <w:r w:rsidRPr="005A42E6">
              <w:rPr>
                <w:sz w:val="22"/>
                <w:szCs w:val="22"/>
              </w:rPr>
              <w:t>0</w:t>
            </w:r>
          </w:p>
        </w:tc>
        <w:tc>
          <w:tcPr>
            <w:tcW w:w="992" w:type="dxa"/>
          </w:tcPr>
          <w:p w14:paraId="458884D3" w14:textId="77777777" w:rsidR="005A42E6" w:rsidRPr="005A42E6" w:rsidRDefault="005A42E6" w:rsidP="005A42E6">
            <w:pPr>
              <w:spacing w:line="240" w:lineRule="exact"/>
              <w:jc w:val="center"/>
              <w:rPr>
                <w:sz w:val="22"/>
                <w:szCs w:val="22"/>
              </w:rPr>
            </w:pPr>
            <w:r w:rsidRPr="005A42E6">
              <w:rPr>
                <w:sz w:val="22"/>
                <w:szCs w:val="22"/>
              </w:rPr>
              <w:t>5</w:t>
            </w:r>
          </w:p>
        </w:tc>
        <w:tc>
          <w:tcPr>
            <w:tcW w:w="1276" w:type="dxa"/>
          </w:tcPr>
          <w:p w14:paraId="215C7197" w14:textId="77777777" w:rsidR="005A42E6" w:rsidRPr="005A42E6" w:rsidRDefault="005A42E6" w:rsidP="005A42E6">
            <w:pPr>
              <w:spacing w:line="240" w:lineRule="exact"/>
              <w:jc w:val="center"/>
              <w:rPr>
                <w:sz w:val="22"/>
                <w:szCs w:val="22"/>
              </w:rPr>
            </w:pPr>
            <w:r w:rsidRPr="005A42E6">
              <w:rPr>
                <w:sz w:val="22"/>
                <w:szCs w:val="22"/>
              </w:rPr>
              <w:t>12/8</w:t>
            </w:r>
          </w:p>
        </w:tc>
        <w:tc>
          <w:tcPr>
            <w:tcW w:w="1275" w:type="dxa"/>
          </w:tcPr>
          <w:p w14:paraId="727E66A6" w14:textId="77777777" w:rsidR="005A42E6" w:rsidRPr="005A42E6" w:rsidRDefault="005A42E6" w:rsidP="005A42E6">
            <w:pPr>
              <w:spacing w:line="240" w:lineRule="exact"/>
              <w:jc w:val="center"/>
              <w:rPr>
                <w:sz w:val="22"/>
                <w:szCs w:val="22"/>
              </w:rPr>
            </w:pPr>
            <w:r w:rsidRPr="005A42E6">
              <w:rPr>
                <w:sz w:val="22"/>
                <w:szCs w:val="22"/>
              </w:rPr>
              <w:t>2/1</w:t>
            </w:r>
          </w:p>
        </w:tc>
      </w:tr>
    </w:tbl>
    <w:p w14:paraId="65DD17EC" w14:textId="77777777" w:rsidR="005A42E6" w:rsidRPr="005A42E6" w:rsidRDefault="005A42E6" w:rsidP="005A42E6">
      <w:pPr>
        <w:spacing w:line="240" w:lineRule="exact"/>
        <w:ind w:firstLine="708"/>
        <w:jc w:val="both"/>
        <w:rPr>
          <w:sz w:val="28"/>
          <w:szCs w:val="28"/>
        </w:rPr>
      </w:pPr>
    </w:p>
    <w:p w14:paraId="6DEBA89A" w14:textId="77777777" w:rsidR="005A42E6" w:rsidRPr="005A42E6" w:rsidRDefault="005A42E6" w:rsidP="005A42E6">
      <w:pPr>
        <w:ind w:firstLine="708"/>
        <w:jc w:val="both"/>
        <w:rPr>
          <w:sz w:val="28"/>
          <w:szCs w:val="28"/>
        </w:rPr>
      </w:pPr>
      <w:r w:rsidRPr="005A42E6">
        <w:rPr>
          <w:sz w:val="28"/>
          <w:szCs w:val="28"/>
        </w:rPr>
        <w:t>В целях профилактики совершения преступлений на улицах и других общественных местах Отделом МВД России по Петровскому городскому округу на основе анализа преступлений вносятся корректировки в расстановку патрульно-постовых нарядов с приближением их к местам, подверженным совершению преступлений.</w:t>
      </w:r>
    </w:p>
    <w:p w14:paraId="04AFFD0E" w14:textId="77777777" w:rsidR="005A42E6" w:rsidRPr="005A42E6" w:rsidRDefault="005A42E6" w:rsidP="005A42E6">
      <w:pPr>
        <w:ind w:firstLine="709"/>
        <w:jc w:val="both"/>
        <w:rPr>
          <w:sz w:val="28"/>
          <w:szCs w:val="28"/>
        </w:rPr>
      </w:pPr>
      <w:r w:rsidRPr="005A42E6">
        <w:rPr>
          <w:sz w:val="28"/>
          <w:szCs w:val="28"/>
        </w:rPr>
        <w:t>С собственниками объектов общественного питания, розничной торговли и иных объектов, расположенных на территории маршрутов патрулирования, проводятся беседы о необходимости установки камер наружного и внутреннего наблюдения с последующим подключением данных камер в единую систему «Безопасный город».</w:t>
      </w:r>
    </w:p>
    <w:p w14:paraId="6E8BC525" w14:textId="77777777" w:rsidR="005A42E6" w:rsidRPr="005A42E6" w:rsidRDefault="005A42E6" w:rsidP="005A42E6">
      <w:pPr>
        <w:ind w:firstLine="709"/>
        <w:jc w:val="both"/>
        <w:rPr>
          <w:sz w:val="28"/>
          <w:szCs w:val="28"/>
        </w:rPr>
      </w:pPr>
      <w:r w:rsidRPr="005A42E6">
        <w:rPr>
          <w:sz w:val="28"/>
          <w:szCs w:val="28"/>
        </w:rPr>
        <w:t>Для формирования у населения гражданский позиции «Мой дом, моя улица» и необходимости незамедлительного информирования о совершаемых либо совершенных преступлениях или правонарушениях сотрудниками полиции проводится информационно-разъяснительная работа с населением.</w:t>
      </w:r>
    </w:p>
    <w:p w14:paraId="03170C17" w14:textId="77777777" w:rsidR="005A42E6" w:rsidRPr="005A42E6" w:rsidRDefault="005A42E6" w:rsidP="005A42E6">
      <w:pPr>
        <w:ind w:firstLine="708"/>
        <w:jc w:val="both"/>
        <w:rPr>
          <w:sz w:val="28"/>
          <w:szCs w:val="28"/>
        </w:rPr>
      </w:pPr>
      <w:r w:rsidRPr="005A42E6">
        <w:rPr>
          <w:sz w:val="28"/>
          <w:szCs w:val="28"/>
        </w:rPr>
        <w:t xml:space="preserve">Одним из направлений пропагандистской деятельности ОГИБДД является разъяснение государственной политики в области обеспечения </w:t>
      </w:r>
      <w:r w:rsidRPr="005A42E6">
        <w:rPr>
          <w:sz w:val="28"/>
          <w:szCs w:val="28"/>
        </w:rPr>
        <w:lastRenderedPageBreak/>
        <w:t>безопасности дорожного движения, формирования у участников дорожного движения правового сознания. Организовано размещение материалов в районной газете «Петровские вести», социальных сетях, проведение бесед в школах и детских садах, оперативно-профилактических мероприятий, направленных на недопущение дорожно-транспортных происшествий и нарушение действующего законодательства.</w:t>
      </w:r>
    </w:p>
    <w:p w14:paraId="26377459" w14:textId="77777777" w:rsidR="005A42E6" w:rsidRPr="005A42E6" w:rsidRDefault="005A42E6" w:rsidP="005A42E6">
      <w:pPr>
        <w:ind w:firstLine="709"/>
        <w:jc w:val="both"/>
        <w:rPr>
          <w:sz w:val="28"/>
          <w:szCs w:val="28"/>
        </w:rPr>
      </w:pPr>
      <w:r w:rsidRPr="005A42E6">
        <w:rPr>
          <w:sz w:val="28"/>
          <w:szCs w:val="28"/>
        </w:rPr>
        <w:t>Повышению уровня общественной безопасности и безопасности среды обитания будет способствовать дальнейшее развитие систем АПК «Безопасный город» на территории округа. Формирование комплексной информационной системы, обеспечивающей прогнозирование, мониторинг и предупреждение возможных угроз, а также контроль устранения последствий чрезвычайных ситуаций и правонарушений позволит обеспечить оперативное взаимодействие различных служб в интересах муниципального образования.</w:t>
      </w:r>
    </w:p>
    <w:p w14:paraId="38773155" w14:textId="77777777" w:rsidR="005A42E6" w:rsidRPr="005A42E6" w:rsidRDefault="005A42E6" w:rsidP="005A42E6">
      <w:pPr>
        <w:ind w:firstLine="709"/>
        <w:jc w:val="both"/>
        <w:rPr>
          <w:sz w:val="28"/>
          <w:szCs w:val="28"/>
        </w:rPr>
      </w:pPr>
    </w:p>
    <w:p w14:paraId="4FAC60CC" w14:textId="77777777" w:rsidR="005A42E6" w:rsidRPr="005A42E6" w:rsidRDefault="005A42E6" w:rsidP="005A42E6">
      <w:pPr>
        <w:ind w:firstLine="708"/>
        <w:jc w:val="both"/>
        <w:rPr>
          <w:sz w:val="28"/>
          <w:szCs w:val="28"/>
        </w:rPr>
      </w:pPr>
      <w:r w:rsidRPr="005A42E6">
        <w:rPr>
          <w:sz w:val="28"/>
          <w:szCs w:val="28"/>
        </w:rPr>
        <w:t>1.8. Муниципальное управление.</w:t>
      </w:r>
    </w:p>
    <w:p w14:paraId="230A4090" w14:textId="77777777" w:rsidR="005A42E6" w:rsidRPr="005A42E6" w:rsidRDefault="005A42E6" w:rsidP="005A42E6">
      <w:pPr>
        <w:ind w:firstLine="709"/>
        <w:jc w:val="both"/>
        <w:rPr>
          <w:sz w:val="28"/>
          <w:szCs w:val="28"/>
        </w:rPr>
      </w:pPr>
      <w:r w:rsidRPr="005A42E6">
        <w:rPr>
          <w:sz w:val="28"/>
          <w:szCs w:val="28"/>
        </w:rPr>
        <w:t>Основой для разработки бюджета на очередной финансовый год и плановый период, начиная с 2014 года, являются муниципальные программы, охватывающие основные сферы (направления) деятельности органов местного самоуправления и подведомственных учреждений. На долю расходов в рамках муниципальных программ в 2017 году приходилось 96,6% от общего объема расходов местного бюджета. «Программный бюджет» обеспечил переход к систематическому анализу эффективности расходов на предмет достижения поставленных целей взамен ранее действующего контроля суммы расходов на то или иное направление расходования средств районного бюджета, что позволяет увязывать полномочия каждого распорядителя бюджетных средств с политикой администрации в конкретной сфере деятельности.</w:t>
      </w:r>
    </w:p>
    <w:p w14:paraId="5B5B8E9B" w14:textId="77777777" w:rsidR="005A42E6" w:rsidRPr="005A42E6" w:rsidRDefault="005A42E6" w:rsidP="005A42E6">
      <w:pPr>
        <w:ind w:firstLine="709"/>
        <w:jc w:val="both"/>
        <w:rPr>
          <w:sz w:val="28"/>
          <w:szCs w:val="28"/>
        </w:rPr>
      </w:pPr>
      <w:r w:rsidRPr="005A42E6">
        <w:rPr>
          <w:sz w:val="28"/>
          <w:szCs w:val="28"/>
        </w:rPr>
        <w:t>Для обеспечения прозрачности и открытости бюджета и бюджетного процесса для общества на официальном сайте администрации создан раздел «Открытый бюджет для граждан», предусматривающий возможность изучения взаимосвязи основных параметров бюджета и фиксации собственных инициатив граждан по изучению параметров бюджета в условиях заданных бюджетных ограничений. Осуществление мониторинга «бюджетных моделей» граждан позволяет лучше понять потребности гражданского общества и в зависимости от остроты поднимаемых проблем корректировать финансовую политику округа.</w:t>
      </w:r>
    </w:p>
    <w:p w14:paraId="627AB649" w14:textId="77777777" w:rsidR="005A42E6" w:rsidRPr="005A42E6" w:rsidRDefault="005A42E6" w:rsidP="005A42E6">
      <w:pPr>
        <w:ind w:firstLine="709"/>
        <w:jc w:val="both"/>
        <w:rPr>
          <w:sz w:val="28"/>
          <w:szCs w:val="28"/>
        </w:rPr>
      </w:pPr>
      <w:r w:rsidRPr="005A42E6">
        <w:rPr>
          <w:sz w:val="28"/>
          <w:szCs w:val="28"/>
        </w:rPr>
        <w:t xml:space="preserve">Результатом планомерной работы по оптимизации бюджетных расходов и минимизации управленческих затрат по осуществлению учетных и отчетных процедур стало создание в 2014 году единой комиссии по определению поставщиков (подрядчиков, исполнителей) для муниципальных нужд муниципальных заказчиков и создание в 2016 году МКУ «Централизованная бухгалтерия Петровского муниципального района Ставропольского края». Первоначально был осуществлен перевод на централизованное обслуживание 66 муниципальных учреждений. В 2017 году на централизованное </w:t>
      </w:r>
      <w:r w:rsidRPr="005A42E6">
        <w:rPr>
          <w:sz w:val="28"/>
          <w:szCs w:val="28"/>
        </w:rPr>
        <w:lastRenderedPageBreak/>
        <w:t xml:space="preserve">бухгалтерское обслуживание были переведены органы местного самоуправления Петровского муниципального района Ставропольского края. </w:t>
      </w:r>
    </w:p>
    <w:p w14:paraId="18AFF087" w14:textId="77777777" w:rsidR="005A42E6" w:rsidRPr="005A42E6" w:rsidRDefault="005A42E6" w:rsidP="005A42E6">
      <w:pPr>
        <w:ind w:firstLine="708"/>
        <w:jc w:val="both"/>
        <w:rPr>
          <w:sz w:val="28"/>
          <w:szCs w:val="28"/>
        </w:rPr>
      </w:pPr>
      <w:r w:rsidRPr="005A42E6">
        <w:rPr>
          <w:sz w:val="28"/>
          <w:szCs w:val="28"/>
        </w:rPr>
        <w:t xml:space="preserve">Важными элементами муниципальной политики являются повышение эффективности использования объектов недвижимого имущества и земельных участков, находящихся в муниципальной собственности, оптимизация структуры муниципальной собственности и контроль ее использования. </w:t>
      </w:r>
    </w:p>
    <w:p w14:paraId="30AB3500" w14:textId="77777777" w:rsidR="005A42E6" w:rsidRPr="005A42E6" w:rsidRDefault="005A42E6" w:rsidP="005A42E6">
      <w:pPr>
        <w:ind w:firstLine="709"/>
        <w:jc w:val="both"/>
        <w:rPr>
          <w:sz w:val="28"/>
          <w:szCs w:val="28"/>
        </w:rPr>
      </w:pPr>
      <w:r w:rsidRPr="005A42E6">
        <w:rPr>
          <w:sz w:val="28"/>
          <w:szCs w:val="28"/>
        </w:rPr>
        <w:t>В ходе реализации основных положений Указа Президента РФ от 07 мая 2012  № 601 «Об основных направлениях совершенствования системы государственного управления» в марте 2014 года начало работу МКУ «МФЦ в Петровском муниципальном районе СК», к концу 2014 года открыты 12 офисов МФЦ (территориально обособленные структурные подразделения) в сельских населенных пунктах. Предоставление услуг в режиме «одного окна» позволяет в максимально короткие сроки в комфортных условиях получать гражданам и юридическим лицам необходимые государственные и муниципальные услуги.</w:t>
      </w:r>
    </w:p>
    <w:p w14:paraId="331CFF31" w14:textId="77777777" w:rsidR="005A42E6" w:rsidRPr="005A42E6" w:rsidRDefault="005A42E6" w:rsidP="005A42E6">
      <w:pPr>
        <w:ind w:firstLine="709"/>
        <w:jc w:val="both"/>
        <w:rPr>
          <w:sz w:val="28"/>
          <w:szCs w:val="28"/>
        </w:rPr>
      </w:pPr>
      <w:r w:rsidRPr="005A42E6">
        <w:rPr>
          <w:sz w:val="28"/>
          <w:szCs w:val="28"/>
        </w:rPr>
        <w:t>Для сокращения административных барьеров и коррупционной составляющей в администрации внедрены процедуры антикоррупционной экспертизы проектов нормативных правовых актов и оценки регулирующего воздействия проектов нормативных правовых актов,</w:t>
      </w:r>
      <w:r w:rsidRPr="005A42E6">
        <w:rPr>
          <w:rFonts w:ascii="Calibri" w:hAnsi="Calibri"/>
          <w:sz w:val="22"/>
          <w:szCs w:val="22"/>
        </w:rPr>
        <w:t xml:space="preserve"> </w:t>
      </w:r>
      <w:r w:rsidRPr="005A42E6">
        <w:rPr>
          <w:sz w:val="28"/>
          <w:szCs w:val="28"/>
        </w:rPr>
        <w:t>затрагивающих вопросы осуществления предпринимательской и инвестиционной деятельности.</w:t>
      </w:r>
    </w:p>
    <w:p w14:paraId="7A76CB7F" w14:textId="77777777" w:rsidR="005A42E6" w:rsidRPr="005A42E6" w:rsidRDefault="005A42E6" w:rsidP="005A42E6">
      <w:pPr>
        <w:ind w:firstLine="709"/>
        <w:jc w:val="both"/>
        <w:rPr>
          <w:sz w:val="28"/>
          <w:szCs w:val="28"/>
        </w:rPr>
      </w:pPr>
      <w:r w:rsidRPr="005A42E6">
        <w:rPr>
          <w:sz w:val="28"/>
          <w:szCs w:val="28"/>
        </w:rPr>
        <w:t xml:space="preserve">В крае продолжается реформа местного самоуправления, предполагающая повышение эффективности деятельности органов местного самоуправления. В 2017 году муниципальные образования, входящие в состав Петровского района (1 городское и 13 сельских поселений) были преобразованы путем их объединения без изменения границ иных муниципальных образований во вновь образованное муниципальное образование - Петровский городской округ Ставропольского края. В связи с уточнением на федеральном уровне требования к городским округам законом Ставропольского края от 26 мая 2023 г. № 43-кз «О наделении Петровского городского округа Ставропольского края статусом муниципального округа» Петровский городской округ Ставропольского края был наделен статусом муниципального округа, который не является вновь образованным муниципальным образованием. </w:t>
      </w:r>
    </w:p>
    <w:p w14:paraId="3A69B907"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 2008 года на основании Указа Президента РФ от 28 апреля 2008                       № 607 «Об оценке эффективности деятельности органов местного самоуправления городских округов и муниципальных районов» проводится мониторинг показателей эффективности деятельности органов местного самоуправления.</w:t>
      </w:r>
    </w:p>
    <w:p w14:paraId="04EC1EFC" w14:textId="6030F483" w:rsidR="005A42E6" w:rsidRPr="005A42E6" w:rsidRDefault="005A42E6" w:rsidP="005A42E6">
      <w:pPr>
        <w:widowControl w:val="0"/>
        <w:autoSpaceDE w:val="0"/>
        <w:autoSpaceDN w:val="0"/>
        <w:ind w:firstLine="709"/>
        <w:jc w:val="both"/>
        <w:rPr>
          <w:sz w:val="28"/>
          <w:szCs w:val="28"/>
        </w:rPr>
      </w:pPr>
      <w:r w:rsidRPr="005A42E6">
        <w:rPr>
          <w:sz w:val="28"/>
          <w:szCs w:val="28"/>
        </w:rPr>
        <w:t>По итогам 2016 года район остался в числе 10 лучших муниципальных образований Ставропольского края. По результатам 2017 года округ занял первое место среди городских округов, образованных в границах муниципальных районов.</w:t>
      </w:r>
    </w:p>
    <w:p w14:paraId="716D4A10" w14:textId="77777777" w:rsidR="005A42E6" w:rsidRPr="005A42E6" w:rsidRDefault="005A42E6" w:rsidP="005A42E6">
      <w:pPr>
        <w:widowControl w:val="0"/>
        <w:autoSpaceDE w:val="0"/>
        <w:autoSpaceDN w:val="0"/>
        <w:ind w:firstLine="709"/>
        <w:jc w:val="both"/>
        <w:rPr>
          <w:sz w:val="28"/>
          <w:szCs w:val="28"/>
        </w:rPr>
      </w:pPr>
      <w:r w:rsidRPr="005A42E6">
        <w:rPr>
          <w:rFonts w:ascii="Calibri" w:hAnsi="Calibri"/>
          <w:noProof/>
          <w:sz w:val="22"/>
          <w:szCs w:val="22"/>
        </w:rPr>
        <w:lastRenderedPageBreak/>
        <w:drawing>
          <wp:anchor distT="0" distB="0" distL="114300" distR="114300" simplePos="0" relativeHeight="251673600" behindDoc="0" locked="0" layoutInCell="1" allowOverlap="1" wp14:anchorId="6DFBF7F6" wp14:editId="39B26592">
            <wp:simplePos x="0" y="0"/>
            <wp:positionH relativeFrom="column">
              <wp:posOffset>139700</wp:posOffset>
            </wp:positionH>
            <wp:positionV relativeFrom="paragraph">
              <wp:posOffset>4445</wp:posOffset>
            </wp:positionV>
            <wp:extent cx="5962015" cy="3362325"/>
            <wp:effectExtent l="0" t="0" r="635" b="9525"/>
            <wp:wrapTopAndBottom/>
            <wp:docPr id="1503470995" name="Диаграмма 15034709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8BF4193" w14:textId="77777777" w:rsidR="005A42E6" w:rsidRPr="005A42E6" w:rsidRDefault="005A42E6" w:rsidP="005A42E6">
      <w:pPr>
        <w:shd w:val="clear" w:color="auto" w:fill="FFFFFF"/>
        <w:jc w:val="center"/>
        <w:rPr>
          <w:sz w:val="28"/>
          <w:szCs w:val="28"/>
        </w:rPr>
      </w:pPr>
    </w:p>
    <w:p w14:paraId="2C435E53" w14:textId="77777777" w:rsidR="005A42E6" w:rsidRPr="005A42E6" w:rsidRDefault="005A42E6" w:rsidP="005A42E6">
      <w:pPr>
        <w:widowControl w:val="0"/>
        <w:autoSpaceDE w:val="0"/>
        <w:autoSpaceDN w:val="0"/>
        <w:jc w:val="center"/>
        <w:outlineLvl w:val="1"/>
        <w:rPr>
          <w:sz w:val="28"/>
          <w:szCs w:val="28"/>
        </w:rPr>
      </w:pPr>
      <w:r w:rsidRPr="005A42E6">
        <w:rPr>
          <w:sz w:val="28"/>
          <w:szCs w:val="28"/>
        </w:rPr>
        <w:t>2. Оценка конкурентных преимуществ и потенциала.</w:t>
      </w:r>
    </w:p>
    <w:p w14:paraId="2F86594A" w14:textId="77777777" w:rsidR="005A42E6" w:rsidRPr="005A42E6" w:rsidRDefault="005A42E6" w:rsidP="005A42E6">
      <w:pPr>
        <w:widowControl w:val="0"/>
        <w:autoSpaceDE w:val="0"/>
        <w:autoSpaceDN w:val="0"/>
        <w:jc w:val="center"/>
        <w:outlineLvl w:val="1"/>
        <w:rPr>
          <w:sz w:val="28"/>
          <w:szCs w:val="28"/>
          <w:highlight w:val="yellow"/>
        </w:rPr>
      </w:pPr>
    </w:p>
    <w:p w14:paraId="501C3C21"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Стратегический анализ позволил выявить основные сильные и слабые стороны, возможности, угрозы и риски, которые оказывают или могут оказать значительное влияние на социально-экономическое развитие округа (SWOT-анализ).</w:t>
      </w:r>
    </w:p>
    <w:p w14:paraId="663BAC6E" w14:textId="77777777" w:rsidR="005A42E6" w:rsidRPr="005A42E6" w:rsidRDefault="005A42E6" w:rsidP="005A42E6">
      <w:pPr>
        <w:widowControl w:val="0"/>
        <w:autoSpaceDE w:val="0"/>
        <w:autoSpaceDN w:val="0"/>
        <w:ind w:firstLine="709"/>
        <w:jc w:val="both"/>
        <w:rPr>
          <w:sz w:val="28"/>
          <w:szCs w:val="28"/>
        </w:rPr>
      </w:pPr>
      <w:r w:rsidRPr="005A42E6">
        <w:rPr>
          <w:sz w:val="28"/>
          <w:szCs w:val="28"/>
        </w:rPr>
        <w:t>Итогом проведения SWOT-анализа является предложение возможных стратегических действий, направленных на усиление конкурентных преимуществ округа и его развитие. Стратегия, основанная на результатах SWOT-анализа, позволит максимально реализовать сильные стороны, нейтрализовать его слабые, использовать предоставляемые возможности и избежать угроз.</w:t>
      </w:r>
    </w:p>
    <w:p w14:paraId="1A52EE20" w14:textId="77777777" w:rsidR="005A42E6" w:rsidRPr="005A42E6" w:rsidRDefault="005A42E6" w:rsidP="005A42E6">
      <w:pPr>
        <w:widowControl w:val="0"/>
        <w:autoSpaceDE w:val="0"/>
        <w:autoSpaceDN w:val="0"/>
        <w:ind w:firstLine="709"/>
        <w:jc w:val="both"/>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4633"/>
        <w:gridCol w:w="4711"/>
      </w:tblGrid>
      <w:tr w:rsidR="005A42E6" w:rsidRPr="005A42E6" w14:paraId="7458E952" w14:textId="77777777" w:rsidTr="008D0B03">
        <w:trPr>
          <w:trHeight w:val="20"/>
        </w:trPr>
        <w:tc>
          <w:tcPr>
            <w:tcW w:w="2479" w:type="pct"/>
            <w:vAlign w:val="center"/>
          </w:tcPr>
          <w:p w14:paraId="7A860642" w14:textId="77777777" w:rsidR="005A42E6" w:rsidRPr="005A42E6" w:rsidRDefault="005A42E6" w:rsidP="005A42E6">
            <w:pPr>
              <w:widowControl w:val="0"/>
              <w:autoSpaceDE w:val="0"/>
              <w:autoSpaceDN w:val="0"/>
              <w:spacing w:line="240" w:lineRule="exact"/>
              <w:jc w:val="center"/>
              <w:rPr>
                <w:lang w:val="en-US"/>
              </w:rPr>
            </w:pPr>
            <w:r w:rsidRPr="005A42E6">
              <w:t xml:space="preserve">Сильные стороны </w:t>
            </w:r>
            <w:r w:rsidRPr="005A42E6">
              <w:rPr>
                <w:lang w:val="en-US"/>
              </w:rPr>
              <w:t>(S)</w:t>
            </w:r>
          </w:p>
        </w:tc>
        <w:tc>
          <w:tcPr>
            <w:tcW w:w="2521" w:type="pct"/>
            <w:vAlign w:val="center"/>
          </w:tcPr>
          <w:p w14:paraId="02AAFA81" w14:textId="77777777" w:rsidR="005A42E6" w:rsidRPr="005A42E6" w:rsidRDefault="005A42E6" w:rsidP="005A42E6">
            <w:pPr>
              <w:widowControl w:val="0"/>
              <w:autoSpaceDE w:val="0"/>
              <w:autoSpaceDN w:val="0"/>
              <w:spacing w:line="240" w:lineRule="exact"/>
              <w:jc w:val="center"/>
              <w:rPr>
                <w:lang w:val="en-US"/>
              </w:rPr>
            </w:pPr>
            <w:r w:rsidRPr="005A42E6">
              <w:t>Слабые стороны</w:t>
            </w:r>
            <w:r w:rsidRPr="005A42E6">
              <w:rPr>
                <w:lang w:val="en-US"/>
              </w:rPr>
              <w:t xml:space="preserve"> (W)</w:t>
            </w:r>
          </w:p>
        </w:tc>
      </w:tr>
      <w:tr w:rsidR="005A42E6" w:rsidRPr="005A42E6" w14:paraId="09B60766" w14:textId="77777777" w:rsidTr="008D0B03">
        <w:trPr>
          <w:trHeight w:val="20"/>
        </w:trPr>
        <w:tc>
          <w:tcPr>
            <w:tcW w:w="5000" w:type="pct"/>
            <w:gridSpan w:val="2"/>
            <w:vAlign w:val="center"/>
          </w:tcPr>
          <w:p w14:paraId="11FBF36B" w14:textId="77777777" w:rsidR="005A42E6" w:rsidRPr="005A42E6" w:rsidRDefault="005A42E6" w:rsidP="005A42E6">
            <w:pPr>
              <w:widowControl w:val="0"/>
              <w:autoSpaceDE w:val="0"/>
              <w:autoSpaceDN w:val="0"/>
              <w:spacing w:line="240" w:lineRule="exact"/>
              <w:jc w:val="center"/>
            </w:pPr>
            <w:r w:rsidRPr="005A42E6">
              <w:t>Природные ресурсы, экология</w:t>
            </w:r>
          </w:p>
        </w:tc>
      </w:tr>
      <w:tr w:rsidR="005A42E6" w:rsidRPr="005A42E6" w14:paraId="20EF3448" w14:textId="77777777" w:rsidTr="008D0B03">
        <w:trPr>
          <w:trHeight w:val="20"/>
        </w:trPr>
        <w:tc>
          <w:tcPr>
            <w:tcW w:w="2479" w:type="pct"/>
          </w:tcPr>
          <w:p w14:paraId="27467806" w14:textId="77777777" w:rsidR="005A42E6" w:rsidRPr="005A42E6" w:rsidRDefault="005A42E6" w:rsidP="005A42E6">
            <w:pPr>
              <w:widowControl w:val="0"/>
              <w:autoSpaceDE w:val="0"/>
              <w:autoSpaceDN w:val="0"/>
              <w:spacing w:line="240" w:lineRule="exact"/>
              <w:jc w:val="both"/>
            </w:pPr>
            <w:r w:rsidRPr="005A42E6">
              <w:t xml:space="preserve">Благоприятные климатические условия. </w:t>
            </w:r>
          </w:p>
          <w:p w14:paraId="557738D9" w14:textId="77777777" w:rsidR="005A42E6" w:rsidRPr="005A42E6" w:rsidRDefault="005A42E6" w:rsidP="005A42E6">
            <w:pPr>
              <w:widowControl w:val="0"/>
              <w:autoSpaceDE w:val="0"/>
              <w:autoSpaceDN w:val="0"/>
              <w:spacing w:line="240" w:lineRule="exact"/>
              <w:jc w:val="both"/>
            </w:pPr>
            <w:r w:rsidRPr="005A42E6">
              <w:t>Централизованный сбор твердых бытовых отходов.</w:t>
            </w:r>
          </w:p>
          <w:p w14:paraId="59CCBF49" w14:textId="77777777" w:rsidR="005A42E6" w:rsidRPr="005A42E6" w:rsidRDefault="005A42E6" w:rsidP="005A42E6">
            <w:pPr>
              <w:autoSpaceDE w:val="0"/>
              <w:autoSpaceDN w:val="0"/>
              <w:adjustRightInd w:val="0"/>
              <w:spacing w:line="240" w:lineRule="exact"/>
              <w:jc w:val="both"/>
            </w:pPr>
          </w:p>
        </w:tc>
        <w:tc>
          <w:tcPr>
            <w:tcW w:w="2521" w:type="pct"/>
          </w:tcPr>
          <w:p w14:paraId="1ED34749" w14:textId="77777777" w:rsidR="005A42E6" w:rsidRPr="005A42E6" w:rsidRDefault="005A42E6" w:rsidP="005A42E6">
            <w:pPr>
              <w:widowControl w:val="0"/>
              <w:autoSpaceDE w:val="0"/>
              <w:autoSpaceDN w:val="0"/>
              <w:spacing w:line="240" w:lineRule="exact"/>
              <w:jc w:val="both"/>
            </w:pPr>
            <w:r w:rsidRPr="005A42E6">
              <w:t>Отсутствие уникальных природных ресурсов.</w:t>
            </w:r>
          </w:p>
          <w:p w14:paraId="2A628759" w14:textId="77777777" w:rsidR="005A42E6" w:rsidRPr="005A42E6" w:rsidRDefault="005A42E6" w:rsidP="005A42E6">
            <w:pPr>
              <w:widowControl w:val="0"/>
              <w:autoSpaceDE w:val="0"/>
              <w:autoSpaceDN w:val="0"/>
              <w:spacing w:line="240" w:lineRule="exact"/>
              <w:jc w:val="both"/>
            </w:pPr>
            <w:r w:rsidRPr="005A42E6">
              <w:t>Сохраняющиеся экологические проблемы.</w:t>
            </w:r>
          </w:p>
        </w:tc>
      </w:tr>
      <w:tr w:rsidR="005A42E6" w:rsidRPr="005A42E6" w14:paraId="30DF707B" w14:textId="77777777" w:rsidTr="008D0B03">
        <w:trPr>
          <w:trHeight w:val="20"/>
        </w:trPr>
        <w:tc>
          <w:tcPr>
            <w:tcW w:w="5000" w:type="pct"/>
            <w:gridSpan w:val="2"/>
          </w:tcPr>
          <w:p w14:paraId="13B5648F" w14:textId="77777777" w:rsidR="005A42E6" w:rsidRPr="005A42E6" w:rsidRDefault="005A42E6" w:rsidP="005A42E6">
            <w:pPr>
              <w:widowControl w:val="0"/>
              <w:autoSpaceDE w:val="0"/>
              <w:autoSpaceDN w:val="0"/>
              <w:spacing w:line="240" w:lineRule="exact"/>
              <w:jc w:val="center"/>
            </w:pPr>
            <w:r w:rsidRPr="005A42E6">
              <w:t>Население. Уровень жизни</w:t>
            </w:r>
          </w:p>
        </w:tc>
      </w:tr>
      <w:tr w:rsidR="005A42E6" w:rsidRPr="005A42E6" w14:paraId="00DB0610" w14:textId="77777777" w:rsidTr="008D0B03">
        <w:trPr>
          <w:trHeight w:val="20"/>
        </w:trPr>
        <w:tc>
          <w:tcPr>
            <w:tcW w:w="2479" w:type="pct"/>
          </w:tcPr>
          <w:p w14:paraId="06EAF0CF" w14:textId="77777777" w:rsidR="005A42E6" w:rsidRPr="005A42E6" w:rsidRDefault="005A42E6" w:rsidP="005A42E6">
            <w:pPr>
              <w:autoSpaceDE w:val="0"/>
              <w:autoSpaceDN w:val="0"/>
              <w:adjustRightInd w:val="0"/>
              <w:spacing w:line="240" w:lineRule="exact"/>
              <w:jc w:val="both"/>
            </w:pPr>
            <w:r w:rsidRPr="005A42E6">
              <w:t>Стабильный рост заработной платы.</w:t>
            </w:r>
          </w:p>
          <w:p w14:paraId="7E24EBAB" w14:textId="77777777" w:rsidR="005A42E6" w:rsidRPr="005A42E6" w:rsidRDefault="005A42E6" w:rsidP="005A42E6">
            <w:pPr>
              <w:autoSpaceDE w:val="0"/>
              <w:autoSpaceDN w:val="0"/>
              <w:adjustRightInd w:val="0"/>
              <w:spacing w:line="240" w:lineRule="exact"/>
              <w:jc w:val="both"/>
            </w:pPr>
            <w:r w:rsidRPr="005A42E6">
              <w:t>Сокращение уровня официально зарегистрированной безработицы.</w:t>
            </w:r>
          </w:p>
          <w:p w14:paraId="69720158" w14:textId="77777777" w:rsidR="005A42E6" w:rsidRPr="005A42E6" w:rsidRDefault="005A42E6" w:rsidP="005A42E6">
            <w:pPr>
              <w:widowControl w:val="0"/>
              <w:autoSpaceDE w:val="0"/>
              <w:autoSpaceDN w:val="0"/>
              <w:spacing w:line="240" w:lineRule="exact"/>
              <w:jc w:val="both"/>
            </w:pPr>
          </w:p>
        </w:tc>
        <w:tc>
          <w:tcPr>
            <w:tcW w:w="2521" w:type="pct"/>
          </w:tcPr>
          <w:p w14:paraId="55AA817B" w14:textId="77777777" w:rsidR="005A42E6" w:rsidRPr="005A42E6" w:rsidRDefault="005A42E6" w:rsidP="005A42E6">
            <w:pPr>
              <w:widowControl w:val="0"/>
              <w:autoSpaceDE w:val="0"/>
              <w:autoSpaceDN w:val="0"/>
              <w:spacing w:line="240" w:lineRule="exact"/>
              <w:jc w:val="both"/>
            </w:pPr>
            <w:r w:rsidRPr="005A42E6">
              <w:t>Старение населения.</w:t>
            </w:r>
          </w:p>
          <w:p w14:paraId="093636D6" w14:textId="77777777" w:rsidR="005A42E6" w:rsidRPr="005A42E6" w:rsidRDefault="005A42E6" w:rsidP="005A42E6">
            <w:pPr>
              <w:widowControl w:val="0"/>
              <w:autoSpaceDE w:val="0"/>
              <w:autoSpaceDN w:val="0"/>
              <w:spacing w:line="240" w:lineRule="exact"/>
              <w:jc w:val="both"/>
            </w:pPr>
            <w:r w:rsidRPr="005A42E6">
              <w:t>Высокий уровень смертности, в том числе в трудоспособном возрасте. Миграционный отток трудоспособного населения.</w:t>
            </w:r>
          </w:p>
          <w:p w14:paraId="7FE25979" w14:textId="77777777" w:rsidR="005A42E6" w:rsidRPr="005A42E6" w:rsidRDefault="005A42E6" w:rsidP="005A42E6">
            <w:pPr>
              <w:widowControl w:val="0"/>
              <w:autoSpaceDE w:val="0"/>
              <w:autoSpaceDN w:val="0"/>
              <w:spacing w:line="240" w:lineRule="exact"/>
              <w:jc w:val="both"/>
            </w:pPr>
            <w:r w:rsidRPr="005A42E6">
              <w:t>Наличие неформальной занятости.</w:t>
            </w:r>
          </w:p>
          <w:p w14:paraId="298F7DD4" w14:textId="77777777" w:rsidR="005A42E6" w:rsidRPr="005A42E6" w:rsidRDefault="005A42E6" w:rsidP="005A42E6">
            <w:pPr>
              <w:widowControl w:val="0"/>
              <w:autoSpaceDE w:val="0"/>
              <w:autoSpaceDN w:val="0"/>
              <w:spacing w:line="240" w:lineRule="exact"/>
              <w:jc w:val="both"/>
            </w:pPr>
            <w:r w:rsidRPr="005A42E6">
              <w:lastRenderedPageBreak/>
              <w:t>Невысокий уровень доходов и низкая платежеспособность большей части населения.</w:t>
            </w:r>
          </w:p>
        </w:tc>
      </w:tr>
      <w:tr w:rsidR="005A42E6" w:rsidRPr="005A42E6" w14:paraId="03657974" w14:textId="77777777" w:rsidTr="008D0B03">
        <w:trPr>
          <w:trHeight w:val="20"/>
        </w:trPr>
        <w:tc>
          <w:tcPr>
            <w:tcW w:w="5000" w:type="pct"/>
            <w:gridSpan w:val="2"/>
            <w:vAlign w:val="center"/>
          </w:tcPr>
          <w:p w14:paraId="6D843155" w14:textId="77777777" w:rsidR="005A42E6" w:rsidRPr="005A42E6" w:rsidRDefault="005A42E6" w:rsidP="005A42E6">
            <w:pPr>
              <w:widowControl w:val="0"/>
              <w:autoSpaceDE w:val="0"/>
              <w:autoSpaceDN w:val="0"/>
              <w:spacing w:line="240" w:lineRule="exact"/>
              <w:jc w:val="center"/>
            </w:pPr>
            <w:r w:rsidRPr="005A42E6">
              <w:lastRenderedPageBreak/>
              <w:t>Социальная инфраструктура</w:t>
            </w:r>
          </w:p>
        </w:tc>
      </w:tr>
      <w:tr w:rsidR="005A42E6" w:rsidRPr="005A42E6" w14:paraId="5086DDD5" w14:textId="77777777" w:rsidTr="008D0B03">
        <w:trPr>
          <w:trHeight w:val="20"/>
        </w:trPr>
        <w:tc>
          <w:tcPr>
            <w:tcW w:w="2479" w:type="pct"/>
          </w:tcPr>
          <w:p w14:paraId="66F1019F" w14:textId="77777777" w:rsidR="005A42E6" w:rsidRPr="005A42E6" w:rsidRDefault="005A42E6" w:rsidP="005A42E6">
            <w:pPr>
              <w:widowControl w:val="0"/>
              <w:autoSpaceDE w:val="0"/>
              <w:autoSpaceDN w:val="0"/>
              <w:spacing w:line="240" w:lineRule="exact"/>
              <w:jc w:val="both"/>
            </w:pPr>
            <w:r w:rsidRPr="005A42E6">
              <w:t>Развитая сеть учреждений социально-культурной сферы (здравоохранение, образование, культура, спорт).</w:t>
            </w:r>
          </w:p>
          <w:p w14:paraId="46D83097" w14:textId="77777777" w:rsidR="005A42E6" w:rsidRPr="005A42E6" w:rsidRDefault="005A42E6" w:rsidP="005A42E6">
            <w:pPr>
              <w:widowControl w:val="0"/>
              <w:autoSpaceDE w:val="0"/>
              <w:autoSpaceDN w:val="0"/>
              <w:spacing w:line="240" w:lineRule="exact"/>
              <w:jc w:val="both"/>
            </w:pPr>
            <w:r w:rsidRPr="005A42E6">
              <w:t>Применение современных методов диагностики и лечения заболеваний. Развитая система профессионального образования.</w:t>
            </w:r>
          </w:p>
          <w:p w14:paraId="6ECCE60C" w14:textId="77777777" w:rsidR="005A42E6" w:rsidRPr="005A42E6" w:rsidRDefault="005A42E6" w:rsidP="005A42E6">
            <w:pPr>
              <w:widowControl w:val="0"/>
              <w:autoSpaceDE w:val="0"/>
              <w:autoSpaceDN w:val="0"/>
              <w:spacing w:line="240" w:lineRule="exact"/>
              <w:jc w:val="both"/>
            </w:pPr>
            <w:r w:rsidRPr="005A42E6">
              <w:t>Эффективная система социальной поддержки населения.</w:t>
            </w:r>
          </w:p>
          <w:p w14:paraId="45A2485B" w14:textId="77777777" w:rsidR="005A42E6" w:rsidRPr="005A42E6" w:rsidRDefault="005A42E6" w:rsidP="005A42E6">
            <w:pPr>
              <w:widowControl w:val="0"/>
              <w:autoSpaceDE w:val="0"/>
              <w:autoSpaceDN w:val="0"/>
              <w:spacing w:line="240" w:lineRule="exact"/>
              <w:jc w:val="both"/>
            </w:pPr>
            <w:r w:rsidRPr="005A42E6">
              <w:t>Развивающаяся спортивная инфраструктура.</w:t>
            </w:r>
          </w:p>
        </w:tc>
        <w:tc>
          <w:tcPr>
            <w:tcW w:w="2521" w:type="pct"/>
          </w:tcPr>
          <w:p w14:paraId="7DBE9768" w14:textId="77777777" w:rsidR="005A42E6" w:rsidRPr="005A42E6" w:rsidRDefault="005A42E6" w:rsidP="005A42E6">
            <w:pPr>
              <w:widowControl w:val="0"/>
              <w:autoSpaceDE w:val="0"/>
              <w:autoSpaceDN w:val="0"/>
              <w:spacing w:line="240" w:lineRule="exact"/>
              <w:jc w:val="both"/>
            </w:pPr>
            <w:r w:rsidRPr="005A42E6">
              <w:t>Недостаточно высокий образовательный и культурный уровень значительной части населения.</w:t>
            </w:r>
          </w:p>
          <w:p w14:paraId="13C37482" w14:textId="77777777" w:rsidR="005A42E6" w:rsidRPr="005A42E6" w:rsidRDefault="005A42E6" w:rsidP="005A42E6">
            <w:pPr>
              <w:widowControl w:val="0"/>
              <w:autoSpaceDE w:val="0"/>
              <w:autoSpaceDN w:val="0"/>
              <w:spacing w:line="240" w:lineRule="exact"/>
              <w:jc w:val="both"/>
              <w:rPr>
                <w:highlight w:val="yellow"/>
              </w:rPr>
            </w:pPr>
            <w:r w:rsidRPr="005A42E6">
              <w:t>Низкая гражданская активность населения, в том числе молодежи.</w:t>
            </w:r>
          </w:p>
          <w:p w14:paraId="4C595F4A" w14:textId="77777777" w:rsidR="005A42E6" w:rsidRPr="005A42E6" w:rsidRDefault="005A42E6" w:rsidP="005A42E6">
            <w:pPr>
              <w:widowControl w:val="0"/>
              <w:autoSpaceDE w:val="0"/>
              <w:autoSpaceDN w:val="0"/>
              <w:spacing w:line="240" w:lineRule="exact"/>
              <w:jc w:val="both"/>
            </w:pPr>
            <w:r w:rsidRPr="005A42E6">
              <w:t>Неудовлетворительное материально-техническое состояние организаций социальной сферы.</w:t>
            </w:r>
          </w:p>
          <w:p w14:paraId="1BA97F57" w14:textId="77777777" w:rsidR="005A42E6" w:rsidRPr="005A42E6" w:rsidRDefault="005A42E6" w:rsidP="005A42E6">
            <w:pPr>
              <w:widowControl w:val="0"/>
              <w:autoSpaceDE w:val="0"/>
              <w:autoSpaceDN w:val="0"/>
              <w:spacing w:line="240" w:lineRule="exact"/>
              <w:jc w:val="both"/>
            </w:pPr>
          </w:p>
        </w:tc>
      </w:tr>
      <w:tr w:rsidR="005A42E6" w:rsidRPr="005A42E6" w14:paraId="4F9495A4" w14:textId="77777777" w:rsidTr="008D0B03">
        <w:trPr>
          <w:trHeight w:val="20"/>
        </w:trPr>
        <w:tc>
          <w:tcPr>
            <w:tcW w:w="5000" w:type="pct"/>
            <w:gridSpan w:val="2"/>
            <w:tcBorders>
              <w:bottom w:val="single" w:sz="4" w:space="0" w:color="auto"/>
            </w:tcBorders>
          </w:tcPr>
          <w:p w14:paraId="60F91B2E" w14:textId="77777777" w:rsidR="005A42E6" w:rsidRPr="005A42E6" w:rsidRDefault="005A42E6" w:rsidP="005A42E6">
            <w:pPr>
              <w:widowControl w:val="0"/>
              <w:autoSpaceDE w:val="0"/>
              <w:autoSpaceDN w:val="0"/>
              <w:spacing w:line="240" w:lineRule="exact"/>
              <w:jc w:val="center"/>
            </w:pPr>
            <w:r w:rsidRPr="005A42E6">
              <w:t>Качество жизни</w:t>
            </w:r>
          </w:p>
        </w:tc>
      </w:tr>
      <w:tr w:rsidR="005A42E6" w:rsidRPr="005A42E6" w14:paraId="023C6DDF" w14:textId="77777777" w:rsidTr="008D0B03">
        <w:trPr>
          <w:trHeight w:val="20"/>
        </w:trPr>
        <w:tc>
          <w:tcPr>
            <w:tcW w:w="2479" w:type="pct"/>
            <w:tcBorders>
              <w:top w:val="single" w:sz="4" w:space="0" w:color="auto"/>
            </w:tcBorders>
          </w:tcPr>
          <w:p w14:paraId="123D9DEE" w14:textId="77777777" w:rsidR="005A42E6" w:rsidRPr="005A42E6" w:rsidRDefault="005A42E6" w:rsidP="005A42E6">
            <w:pPr>
              <w:widowControl w:val="0"/>
              <w:autoSpaceDE w:val="0"/>
              <w:autoSpaceDN w:val="0"/>
              <w:spacing w:line="240" w:lineRule="exact"/>
              <w:jc w:val="both"/>
            </w:pPr>
            <w:r w:rsidRPr="005A42E6">
              <w:t>Охват всей территории округа услугами связи.</w:t>
            </w:r>
          </w:p>
          <w:p w14:paraId="60E075C5" w14:textId="77777777" w:rsidR="005A42E6" w:rsidRPr="005A42E6" w:rsidRDefault="005A42E6" w:rsidP="005A42E6">
            <w:pPr>
              <w:widowControl w:val="0"/>
              <w:autoSpaceDE w:val="0"/>
              <w:autoSpaceDN w:val="0"/>
              <w:spacing w:line="240" w:lineRule="exact"/>
              <w:jc w:val="both"/>
            </w:pPr>
            <w:r w:rsidRPr="005A42E6">
              <w:t>Развитый потребительский рынок.</w:t>
            </w:r>
          </w:p>
          <w:p w14:paraId="1E12FD41" w14:textId="77777777" w:rsidR="005A42E6" w:rsidRPr="005A42E6" w:rsidRDefault="005A42E6" w:rsidP="005A42E6">
            <w:pPr>
              <w:autoSpaceDE w:val="0"/>
              <w:autoSpaceDN w:val="0"/>
              <w:adjustRightInd w:val="0"/>
              <w:spacing w:line="240" w:lineRule="exact"/>
              <w:jc w:val="both"/>
            </w:pPr>
            <w:r w:rsidRPr="005A42E6">
              <w:t>Развитая финансовая инфраструктура. Стабильная межнациональная и этноконфессиональная обстановка.</w:t>
            </w:r>
          </w:p>
          <w:p w14:paraId="598A75A9" w14:textId="77777777" w:rsidR="005A42E6" w:rsidRPr="005A42E6" w:rsidRDefault="005A42E6" w:rsidP="005A42E6">
            <w:pPr>
              <w:widowControl w:val="0"/>
              <w:autoSpaceDE w:val="0"/>
              <w:autoSpaceDN w:val="0"/>
              <w:spacing w:line="240" w:lineRule="exact"/>
              <w:jc w:val="both"/>
            </w:pPr>
            <w:r w:rsidRPr="005A42E6">
              <w:t xml:space="preserve">Достаточно высокий уровень благоустройства жилищного фонда. </w:t>
            </w:r>
          </w:p>
          <w:p w14:paraId="2FD0C670" w14:textId="77777777" w:rsidR="005A42E6" w:rsidRPr="005A42E6" w:rsidRDefault="005A42E6" w:rsidP="005A42E6">
            <w:pPr>
              <w:widowControl w:val="0"/>
              <w:autoSpaceDE w:val="0"/>
              <w:autoSpaceDN w:val="0"/>
              <w:spacing w:line="240" w:lineRule="exact"/>
              <w:jc w:val="both"/>
            </w:pPr>
            <w:r w:rsidRPr="005A42E6">
              <w:t>Наличие туристических объектов.</w:t>
            </w:r>
          </w:p>
        </w:tc>
        <w:tc>
          <w:tcPr>
            <w:tcW w:w="2521" w:type="pct"/>
            <w:tcBorders>
              <w:top w:val="single" w:sz="4" w:space="0" w:color="auto"/>
            </w:tcBorders>
          </w:tcPr>
          <w:p w14:paraId="77597BB2" w14:textId="77777777" w:rsidR="005A42E6" w:rsidRPr="005A42E6" w:rsidRDefault="005A42E6" w:rsidP="005A42E6">
            <w:pPr>
              <w:widowControl w:val="0"/>
              <w:autoSpaceDE w:val="0"/>
              <w:autoSpaceDN w:val="0"/>
              <w:spacing w:line="240" w:lineRule="exact"/>
              <w:jc w:val="both"/>
            </w:pPr>
            <w:r w:rsidRPr="005A42E6">
              <w:t xml:space="preserve">Отсутствие комфортной среды проживания. </w:t>
            </w:r>
          </w:p>
          <w:p w14:paraId="3EEB40AB" w14:textId="77777777" w:rsidR="005A42E6" w:rsidRPr="005A42E6" w:rsidRDefault="005A42E6" w:rsidP="005A42E6">
            <w:pPr>
              <w:widowControl w:val="0"/>
              <w:autoSpaceDE w:val="0"/>
              <w:autoSpaceDN w:val="0"/>
              <w:spacing w:line="240" w:lineRule="exact"/>
              <w:jc w:val="both"/>
            </w:pPr>
            <w:r w:rsidRPr="005A42E6">
              <w:t>Перегруженность улично-дорожной сети, требующая расширения сети существующих автодорог.</w:t>
            </w:r>
          </w:p>
          <w:p w14:paraId="621CB444" w14:textId="77777777" w:rsidR="005A42E6" w:rsidRPr="005A42E6" w:rsidRDefault="005A42E6" w:rsidP="005A42E6">
            <w:pPr>
              <w:widowControl w:val="0"/>
              <w:autoSpaceDE w:val="0"/>
              <w:autoSpaceDN w:val="0"/>
              <w:spacing w:line="240" w:lineRule="exact"/>
              <w:jc w:val="both"/>
            </w:pPr>
            <w:r w:rsidRPr="005A42E6">
              <w:t>Удаленность от региона КМВ.</w:t>
            </w:r>
          </w:p>
        </w:tc>
      </w:tr>
      <w:tr w:rsidR="005A42E6" w:rsidRPr="005A42E6" w14:paraId="051F3E00" w14:textId="77777777" w:rsidTr="008D0B03">
        <w:trPr>
          <w:trHeight w:val="20"/>
        </w:trPr>
        <w:tc>
          <w:tcPr>
            <w:tcW w:w="5000" w:type="pct"/>
            <w:gridSpan w:val="2"/>
            <w:vAlign w:val="center"/>
          </w:tcPr>
          <w:p w14:paraId="634FBD54" w14:textId="77777777" w:rsidR="005A42E6" w:rsidRPr="005A42E6" w:rsidRDefault="005A42E6" w:rsidP="005A42E6">
            <w:pPr>
              <w:widowControl w:val="0"/>
              <w:autoSpaceDE w:val="0"/>
              <w:autoSpaceDN w:val="0"/>
              <w:spacing w:line="240" w:lineRule="exact"/>
              <w:jc w:val="center"/>
            </w:pPr>
            <w:r w:rsidRPr="005A42E6">
              <w:t>Экономический потенциал</w:t>
            </w:r>
          </w:p>
        </w:tc>
      </w:tr>
      <w:tr w:rsidR="005A42E6" w:rsidRPr="005A42E6" w14:paraId="6FC26B94" w14:textId="77777777" w:rsidTr="008D0B03">
        <w:trPr>
          <w:trHeight w:val="20"/>
        </w:trPr>
        <w:tc>
          <w:tcPr>
            <w:tcW w:w="2479" w:type="pct"/>
          </w:tcPr>
          <w:p w14:paraId="1A9A417F" w14:textId="77777777" w:rsidR="005A42E6" w:rsidRPr="005A42E6" w:rsidRDefault="005A42E6" w:rsidP="005A42E6">
            <w:pPr>
              <w:autoSpaceDE w:val="0"/>
              <w:autoSpaceDN w:val="0"/>
              <w:adjustRightInd w:val="0"/>
              <w:spacing w:line="240" w:lineRule="exact"/>
              <w:jc w:val="both"/>
            </w:pPr>
            <w:r w:rsidRPr="005A42E6">
              <w:t>Выгодное географическое положение на пересечении транспортных путей.</w:t>
            </w:r>
          </w:p>
          <w:p w14:paraId="2ACF6128" w14:textId="77777777" w:rsidR="005A42E6" w:rsidRPr="005A42E6" w:rsidRDefault="005A42E6" w:rsidP="005A42E6">
            <w:pPr>
              <w:autoSpaceDE w:val="0"/>
              <w:autoSpaceDN w:val="0"/>
              <w:adjustRightInd w:val="0"/>
              <w:spacing w:line="240" w:lineRule="exact"/>
              <w:jc w:val="both"/>
            </w:pPr>
            <w:r w:rsidRPr="005A42E6">
              <w:t>Наличие довольно развитой транспортной инфраструктуры.</w:t>
            </w:r>
          </w:p>
          <w:p w14:paraId="70CF01F6" w14:textId="77777777" w:rsidR="005A42E6" w:rsidRPr="005A42E6" w:rsidRDefault="005A42E6" w:rsidP="005A42E6">
            <w:pPr>
              <w:widowControl w:val="0"/>
              <w:autoSpaceDE w:val="0"/>
              <w:autoSpaceDN w:val="0"/>
              <w:spacing w:line="240" w:lineRule="exact"/>
              <w:jc w:val="both"/>
            </w:pPr>
            <w:r w:rsidRPr="005A42E6">
              <w:t>Сформированная промышленная зона. Наличие конкурентоспособных на российском и международном рынках промышленных предприятий.</w:t>
            </w:r>
          </w:p>
          <w:p w14:paraId="508B30AE" w14:textId="77777777" w:rsidR="005A42E6" w:rsidRPr="005A42E6" w:rsidRDefault="005A42E6" w:rsidP="005A42E6">
            <w:pPr>
              <w:widowControl w:val="0"/>
              <w:autoSpaceDE w:val="0"/>
              <w:autoSpaceDN w:val="0"/>
              <w:spacing w:line="240" w:lineRule="exact"/>
              <w:jc w:val="both"/>
            </w:pPr>
            <w:r w:rsidRPr="005A42E6">
              <w:t>Благоприятные условия для развития сельскохозяйственного производства.</w:t>
            </w:r>
          </w:p>
          <w:p w14:paraId="06D755DC" w14:textId="77777777" w:rsidR="005A42E6" w:rsidRPr="005A42E6" w:rsidRDefault="005A42E6" w:rsidP="005A42E6">
            <w:pPr>
              <w:widowControl w:val="0"/>
              <w:autoSpaceDE w:val="0"/>
              <w:autoSpaceDN w:val="0"/>
              <w:spacing w:line="240" w:lineRule="exact"/>
              <w:jc w:val="both"/>
            </w:pPr>
            <w:r w:rsidRPr="005A42E6">
              <w:t>Наличие свободных территорий для жилищной застройки и развития производств.</w:t>
            </w:r>
          </w:p>
          <w:p w14:paraId="0E0599D0" w14:textId="77777777" w:rsidR="005A42E6" w:rsidRPr="005A42E6" w:rsidRDefault="005A42E6" w:rsidP="005A42E6">
            <w:pPr>
              <w:widowControl w:val="0"/>
              <w:autoSpaceDE w:val="0"/>
              <w:autoSpaceDN w:val="0"/>
              <w:spacing w:line="240" w:lineRule="exact"/>
              <w:jc w:val="both"/>
            </w:pPr>
            <w:r w:rsidRPr="005A42E6">
              <w:t>Активное развитие предпринимательства.</w:t>
            </w:r>
          </w:p>
          <w:p w14:paraId="07EA7F95" w14:textId="77777777" w:rsidR="005A42E6" w:rsidRPr="005A42E6" w:rsidRDefault="005A42E6" w:rsidP="005A42E6">
            <w:pPr>
              <w:autoSpaceDE w:val="0"/>
              <w:autoSpaceDN w:val="0"/>
              <w:adjustRightInd w:val="0"/>
              <w:spacing w:line="240" w:lineRule="exact"/>
              <w:jc w:val="both"/>
            </w:pPr>
          </w:p>
        </w:tc>
        <w:tc>
          <w:tcPr>
            <w:tcW w:w="2521" w:type="pct"/>
          </w:tcPr>
          <w:p w14:paraId="4A2D2163" w14:textId="77777777" w:rsidR="005A42E6" w:rsidRPr="005A42E6" w:rsidRDefault="005A42E6" w:rsidP="005A42E6">
            <w:pPr>
              <w:widowControl w:val="0"/>
              <w:autoSpaceDE w:val="0"/>
              <w:autoSpaceDN w:val="0"/>
              <w:spacing w:line="240" w:lineRule="exact"/>
              <w:jc w:val="both"/>
            </w:pPr>
            <w:r w:rsidRPr="005A42E6">
              <w:t>Износ основных фондов предприятий и организаций в основных отраслях экономики и социальной сферы.</w:t>
            </w:r>
          </w:p>
          <w:p w14:paraId="4066BDE3" w14:textId="77777777" w:rsidR="005A42E6" w:rsidRPr="005A42E6" w:rsidRDefault="005A42E6" w:rsidP="005A42E6">
            <w:pPr>
              <w:widowControl w:val="0"/>
              <w:autoSpaceDE w:val="0"/>
              <w:autoSpaceDN w:val="0"/>
              <w:spacing w:line="240" w:lineRule="exact"/>
              <w:jc w:val="both"/>
            </w:pPr>
            <w:r w:rsidRPr="005A42E6">
              <w:t>Наличие действующих производств, имеющих технологическую замкнутость и устаревшую техническую базу.</w:t>
            </w:r>
          </w:p>
          <w:p w14:paraId="408F8F06" w14:textId="77777777" w:rsidR="005A42E6" w:rsidRPr="005A42E6" w:rsidRDefault="005A42E6" w:rsidP="005A42E6">
            <w:pPr>
              <w:widowControl w:val="0"/>
              <w:autoSpaceDE w:val="0"/>
              <w:autoSpaceDN w:val="0"/>
              <w:spacing w:line="240" w:lineRule="exact"/>
              <w:jc w:val="both"/>
            </w:pPr>
            <w:r w:rsidRPr="005A42E6">
              <w:t>Диспропорция основных отраслей сельского хозяйства.</w:t>
            </w:r>
          </w:p>
          <w:p w14:paraId="5E6E9FB0" w14:textId="77777777" w:rsidR="005A42E6" w:rsidRPr="005A42E6" w:rsidRDefault="005A42E6" w:rsidP="005A42E6">
            <w:pPr>
              <w:widowControl w:val="0"/>
              <w:autoSpaceDE w:val="0"/>
              <w:autoSpaceDN w:val="0"/>
              <w:spacing w:line="240" w:lineRule="exact"/>
              <w:jc w:val="both"/>
            </w:pPr>
            <w:r w:rsidRPr="005A42E6">
              <w:t>Зерновая специализация сельскохозяйственных предприятий и фермерских хозяйств.</w:t>
            </w:r>
          </w:p>
          <w:p w14:paraId="54F0F9DA" w14:textId="77777777" w:rsidR="005A42E6" w:rsidRPr="005A42E6" w:rsidRDefault="005A42E6" w:rsidP="005A42E6">
            <w:pPr>
              <w:widowControl w:val="0"/>
              <w:autoSpaceDE w:val="0"/>
              <w:autoSpaceDN w:val="0"/>
              <w:spacing w:line="240" w:lineRule="exact"/>
              <w:jc w:val="both"/>
            </w:pPr>
            <w:r w:rsidRPr="005A42E6">
              <w:t>Инфраструктурная не освоенность площадок под строительство жилья и развития производства.</w:t>
            </w:r>
          </w:p>
          <w:p w14:paraId="3BAE1502" w14:textId="77777777" w:rsidR="005A42E6" w:rsidRPr="005A42E6" w:rsidRDefault="005A42E6" w:rsidP="005A42E6">
            <w:pPr>
              <w:widowControl w:val="0"/>
              <w:autoSpaceDE w:val="0"/>
              <w:autoSpaceDN w:val="0"/>
              <w:spacing w:line="240" w:lineRule="exact"/>
              <w:jc w:val="both"/>
            </w:pPr>
            <w:r w:rsidRPr="005A42E6">
              <w:t>Ограниченность мощностей инженерной инфраструктуры.</w:t>
            </w:r>
          </w:p>
          <w:p w14:paraId="2068CE63" w14:textId="77777777" w:rsidR="005A42E6" w:rsidRPr="005A42E6" w:rsidRDefault="005A42E6" w:rsidP="005A42E6">
            <w:pPr>
              <w:widowControl w:val="0"/>
              <w:autoSpaceDE w:val="0"/>
              <w:autoSpaceDN w:val="0"/>
              <w:spacing w:line="240" w:lineRule="exact"/>
              <w:jc w:val="both"/>
            </w:pPr>
            <w:r w:rsidRPr="005A42E6">
              <w:t>Дефицит энергетических ресурсов и свободных мощностей.</w:t>
            </w:r>
          </w:p>
        </w:tc>
      </w:tr>
      <w:tr w:rsidR="005A42E6" w:rsidRPr="005A42E6" w14:paraId="48C5EBE2" w14:textId="77777777" w:rsidTr="008D0B03">
        <w:trPr>
          <w:trHeight w:val="20"/>
        </w:trPr>
        <w:tc>
          <w:tcPr>
            <w:tcW w:w="5000" w:type="pct"/>
            <w:gridSpan w:val="2"/>
            <w:vAlign w:val="center"/>
          </w:tcPr>
          <w:p w14:paraId="10A5EEC6" w14:textId="77777777" w:rsidR="005A42E6" w:rsidRPr="005A42E6" w:rsidRDefault="005A42E6" w:rsidP="005A42E6">
            <w:pPr>
              <w:widowControl w:val="0"/>
              <w:autoSpaceDE w:val="0"/>
              <w:autoSpaceDN w:val="0"/>
              <w:spacing w:line="240" w:lineRule="exact"/>
              <w:jc w:val="center"/>
            </w:pPr>
            <w:r w:rsidRPr="005A42E6">
              <w:t>Муниципальное управление</w:t>
            </w:r>
          </w:p>
        </w:tc>
      </w:tr>
      <w:tr w:rsidR="005A42E6" w:rsidRPr="005A42E6" w14:paraId="64BCA98F" w14:textId="77777777" w:rsidTr="008D0B03">
        <w:trPr>
          <w:trHeight w:val="20"/>
        </w:trPr>
        <w:tc>
          <w:tcPr>
            <w:tcW w:w="2479" w:type="pct"/>
          </w:tcPr>
          <w:p w14:paraId="6BF721A7" w14:textId="77777777" w:rsidR="005A42E6" w:rsidRPr="005A42E6" w:rsidRDefault="005A42E6" w:rsidP="005A42E6">
            <w:pPr>
              <w:widowControl w:val="0"/>
              <w:autoSpaceDE w:val="0"/>
              <w:autoSpaceDN w:val="0"/>
              <w:spacing w:line="240" w:lineRule="exact"/>
              <w:jc w:val="both"/>
            </w:pPr>
            <w:r w:rsidRPr="005A42E6">
              <w:t xml:space="preserve">Предоставление государственных и муниципальных услуг по принципу «одного окна». </w:t>
            </w:r>
          </w:p>
          <w:p w14:paraId="02D2FABC" w14:textId="77777777" w:rsidR="005A42E6" w:rsidRPr="005A42E6" w:rsidRDefault="005A42E6" w:rsidP="005A42E6">
            <w:pPr>
              <w:widowControl w:val="0"/>
              <w:autoSpaceDE w:val="0"/>
              <w:autoSpaceDN w:val="0"/>
              <w:spacing w:line="240" w:lineRule="exact"/>
              <w:jc w:val="both"/>
            </w:pPr>
            <w:r w:rsidRPr="005A42E6">
              <w:t>Оптимизация бюджетных расходов.</w:t>
            </w:r>
          </w:p>
          <w:p w14:paraId="72E9A389" w14:textId="77777777" w:rsidR="005A42E6" w:rsidRPr="005A42E6" w:rsidRDefault="005A42E6" w:rsidP="005A42E6">
            <w:pPr>
              <w:widowControl w:val="0"/>
              <w:autoSpaceDE w:val="0"/>
              <w:autoSpaceDN w:val="0"/>
              <w:spacing w:line="240" w:lineRule="exact"/>
              <w:jc w:val="both"/>
            </w:pPr>
            <w:r w:rsidRPr="005A42E6">
              <w:t>Эффективное использование муниципального имущества.</w:t>
            </w:r>
          </w:p>
          <w:p w14:paraId="0833A32E" w14:textId="77777777" w:rsidR="005A42E6" w:rsidRPr="005A42E6" w:rsidRDefault="005A42E6" w:rsidP="005A42E6">
            <w:pPr>
              <w:widowControl w:val="0"/>
              <w:autoSpaceDE w:val="0"/>
              <w:autoSpaceDN w:val="0"/>
              <w:spacing w:line="240" w:lineRule="exact"/>
              <w:jc w:val="both"/>
              <w:rPr>
                <w:highlight w:val="yellow"/>
              </w:rPr>
            </w:pPr>
            <w:r w:rsidRPr="005A42E6">
              <w:lastRenderedPageBreak/>
              <w:t>Наличие муниципальной правовой базы по основным направлениям деятельности органов местного самоуправления.</w:t>
            </w:r>
          </w:p>
        </w:tc>
        <w:tc>
          <w:tcPr>
            <w:tcW w:w="2521" w:type="pct"/>
          </w:tcPr>
          <w:p w14:paraId="4007CF30" w14:textId="77777777" w:rsidR="005A42E6" w:rsidRPr="005A42E6" w:rsidRDefault="005A42E6" w:rsidP="005A42E6">
            <w:pPr>
              <w:widowControl w:val="0"/>
              <w:autoSpaceDE w:val="0"/>
              <w:autoSpaceDN w:val="0"/>
              <w:spacing w:line="240" w:lineRule="exact"/>
              <w:jc w:val="both"/>
            </w:pPr>
            <w:r w:rsidRPr="005A42E6">
              <w:lastRenderedPageBreak/>
              <w:t>Нехватка ресурсов бюджета для осуществления инвестиций в развитие социальной сферы и инженерной инфраструктуры.</w:t>
            </w:r>
          </w:p>
          <w:p w14:paraId="06A4361D" w14:textId="77777777" w:rsidR="005A42E6" w:rsidRPr="005A42E6" w:rsidRDefault="005A42E6" w:rsidP="005A42E6">
            <w:pPr>
              <w:widowControl w:val="0"/>
              <w:autoSpaceDE w:val="0"/>
              <w:autoSpaceDN w:val="0"/>
              <w:spacing w:line="240" w:lineRule="exact"/>
              <w:jc w:val="both"/>
              <w:rPr>
                <w:highlight w:val="yellow"/>
              </w:rPr>
            </w:pPr>
          </w:p>
        </w:tc>
      </w:tr>
      <w:tr w:rsidR="005A42E6" w:rsidRPr="005A42E6" w14:paraId="635E0471" w14:textId="77777777" w:rsidTr="008D0B03">
        <w:trPr>
          <w:trHeight w:val="20"/>
        </w:trPr>
        <w:tc>
          <w:tcPr>
            <w:tcW w:w="2479" w:type="pct"/>
            <w:vAlign w:val="center"/>
          </w:tcPr>
          <w:p w14:paraId="34C1C78A" w14:textId="77777777" w:rsidR="005A42E6" w:rsidRPr="005A42E6" w:rsidRDefault="005A42E6" w:rsidP="005A42E6">
            <w:pPr>
              <w:widowControl w:val="0"/>
              <w:autoSpaceDE w:val="0"/>
              <w:autoSpaceDN w:val="0"/>
              <w:spacing w:line="240" w:lineRule="exact"/>
              <w:jc w:val="center"/>
              <w:rPr>
                <w:lang w:val="en-US"/>
              </w:rPr>
            </w:pPr>
            <w:r w:rsidRPr="005A42E6">
              <w:t xml:space="preserve">Возможности </w:t>
            </w:r>
            <w:r w:rsidRPr="005A42E6">
              <w:rPr>
                <w:lang w:val="en-US"/>
              </w:rPr>
              <w:t>(O)</w:t>
            </w:r>
          </w:p>
        </w:tc>
        <w:tc>
          <w:tcPr>
            <w:tcW w:w="2521" w:type="pct"/>
            <w:vAlign w:val="center"/>
          </w:tcPr>
          <w:p w14:paraId="0910C4E4" w14:textId="77777777" w:rsidR="005A42E6" w:rsidRPr="005A42E6" w:rsidRDefault="005A42E6" w:rsidP="005A42E6">
            <w:pPr>
              <w:widowControl w:val="0"/>
              <w:autoSpaceDE w:val="0"/>
              <w:autoSpaceDN w:val="0"/>
              <w:spacing w:line="240" w:lineRule="exact"/>
              <w:jc w:val="center"/>
              <w:rPr>
                <w:lang w:val="en-US"/>
              </w:rPr>
            </w:pPr>
            <w:r w:rsidRPr="005A42E6">
              <w:t xml:space="preserve">Угрозы и риски </w:t>
            </w:r>
            <w:r w:rsidRPr="005A42E6">
              <w:rPr>
                <w:lang w:val="en-US"/>
              </w:rPr>
              <w:t>(T)</w:t>
            </w:r>
          </w:p>
        </w:tc>
      </w:tr>
      <w:tr w:rsidR="005A42E6" w:rsidRPr="005A42E6" w14:paraId="4B83FC58" w14:textId="77777777" w:rsidTr="008D0B03">
        <w:trPr>
          <w:trHeight w:val="20"/>
        </w:trPr>
        <w:tc>
          <w:tcPr>
            <w:tcW w:w="5000" w:type="pct"/>
            <w:gridSpan w:val="2"/>
            <w:vAlign w:val="center"/>
          </w:tcPr>
          <w:p w14:paraId="28DD43EF" w14:textId="77777777" w:rsidR="005A42E6" w:rsidRPr="005A42E6" w:rsidRDefault="005A42E6" w:rsidP="005A42E6">
            <w:pPr>
              <w:widowControl w:val="0"/>
              <w:autoSpaceDE w:val="0"/>
              <w:autoSpaceDN w:val="0"/>
              <w:spacing w:line="240" w:lineRule="exact"/>
              <w:jc w:val="center"/>
            </w:pPr>
            <w:r w:rsidRPr="005A42E6">
              <w:t xml:space="preserve">Социальные </w:t>
            </w:r>
          </w:p>
        </w:tc>
      </w:tr>
      <w:tr w:rsidR="005A42E6" w:rsidRPr="005A42E6" w14:paraId="35D34482" w14:textId="77777777" w:rsidTr="008D0B03">
        <w:trPr>
          <w:trHeight w:val="20"/>
        </w:trPr>
        <w:tc>
          <w:tcPr>
            <w:tcW w:w="2479" w:type="pct"/>
          </w:tcPr>
          <w:p w14:paraId="2174919D" w14:textId="77777777" w:rsidR="005A42E6" w:rsidRPr="005A42E6" w:rsidRDefault="005A42E6" w:rsidP="005A42E6">
            <w:pPr>
              <w:widowControl w:val="0"/>
              <w:autoSpaceDE w:val="0"/>
              <w:autoSpaceDN w:val="0"/>
              <w:spacing w:line="240" w:lineRule="exact"/>
              <w:jc w:val="both"/>
            </w:pPr>
            <w:r w:rsidRPr="005A42E6">
              <w:t>Развитие округа как образовательного центра.</w:t>
            </w:r>
          </w:p>
          <w:p w14:paraId="1002FF1E" w14:textId="77777777" w:rsidR="005A42E6" w:rsidRPr="005A42E6" w:rsidRDefault="005A42E6" w:rsidP="005A42E6">
            <w:pPr>
              <w:widowControl w:val="0"/>
              <w:autoSpaceDE w:val="0"/>
              <w:autoSpaceDN w:val="0"/>
              <w:spacing w:line="240" w:lineRule="exact"/>
              <w:jc w:val="both"/>
            </w:pPr>
            <w:r w:rsidRPr="005A42E6">
              <w:t>Формирование здорового образа жизни населения.</w:t>
            </w:r>
          </w:p>
          <w:p w14:paraId="5E01D586" w14:textId="77777777" w:rsidR="005A42E6" w:rsidRPr="005A42E6" w:rsidRDefault="005A42E6" w:rsidP="005A42E6">
            <w:pPr>
              <w:widowControl w:val="0"/>
              <w:autoSpaceDE w:val="0"/>
              <w:autoSpaceDN w:val="0"/>
              <w:spacing w:line="240" w:lineRule="exact"/>
              <w:jc w:val="both"/>
            </w:pPr>
            <w:r w:rsidRPr="005A42E6">
              <w:t>Повышение гражданской активности населения.</w:t>
            </w:r>
          </w:p>
        </w:tc>
        <w:tc>
          <w:tcPr>
            <w:tcW w:w="2521" w:type="pct"/>
          </w:tcPr>
          <w:p w14:paraId="0769554B" w14:textId="77777777" w:rsidR="005A42E6" w:rsidRPr="005A42E6" w:rsidRDefault="005A42E6" w:rsidP="005A42E6">
            <w:pPr>
              <w:widowControl w:val="0"/>
              <w:autoSpaceDE w:val="0"/>
              <w:autoSpaceDN w:val="0"/>
              <w:spacing w:line="240" w:lineRule="exact"/>
              <w:jc w:val="both"/>
            </w:pPr>
            <w:r w:rsidRPr="005A42E6">
              <w:t>Сокращение численности населения.</w:t>
            </w:r>
          </w:p>
          <w:p w14:paraId="6EF9C907" w14:textId="77777777" w:rsidR="005A42E6" w:rsidRPr="005A42E6" w:rsidRDefault="005A42E6" w:rsidP="005A42E6">
            <w:pPr>
              <w:widowControl w:val="0"/>
              <w:autoSpaceDE w:val="0"/>
              <w:autoSpaceDN w:val="0"/>
              <w:spacing w:line="240" w:lineRule="exact"/>
              <w:jc w:val="both"/>
            </w:pPr>
            <w:r w:rsidRPr="005A42E6">
              <w:t>Кадровый дефицит.</w:t>
            </w:r>
          </w:p>
          <w:p w14:paraId="7FA206E1" w14:textId="77777777" w:rsidR="005A42E6" w:rsidRPr="005A42E6" w:rsidRDefault="005A42E6" w:rsidP="005A42E6">
            <w:pPr>
              <w:widowControl w:val="0"/>
              <w:autoSpaceDE w:val="0"/>
              <w:autoSpaceDN w:val="0"/>
              <w:spacing w:line="240" w:lineRule="exact"/>
              <w:jc w:val="both"/>
            </w:pPr>
            <w:r w:rsidRPr="005A42E6">
              <w:t>Ухудшение межнациональной и этноконфессиональной обстановки.</w:t>
            </w:r>
          </w:p>
          <w:p w14:paraId="05EED0F7" w14:textId="77777777" w:rsidR="005A42E6" w:rsidRPr="005A42E6" w:rsidRDefault="005A42E6" w:rsidP="005A42E6">
            <w:pPr>
              <w:widowControl w:val="0"/>
              <w:autoSpaceDE w:val="0"/>
              <w:autoSpaceDN w:val="0"/>
              <w:spacing w:line="240" w:lineRule="exact"/>
              <w:jc w:val="both"/>
            </w:pPr>
            <w:r w:rsidRPr="005A42E6">
              <w:t>Неблагоприятное влияние внешней среды на формирование личности (пьянство, наркомания, криминогенная ситуация).</w:t>
            </w:r>
          </w:p>
        </w:tc>
      </w:tr>
      <w:tr w:rsidR="005A42E6" w:rsidRPr="005A42E6" w14:paraId="3BEDB26C" w14:textId="77777777" w:rsidTr="008D0B03">
        <w:trPr>
          <w:trHeight w:val="20"/>
        </w:trPr>
        <w:tc>
          <w:tcPr>
            <w:tcW w:w="5000" w:type="pct"/>
            <w:gridSpan w:val="2"/>
            <w:vAlign w:val="center"/>
          </w:tcPr>
          <w:p w14:paraId="04F81296" w14:textId="77777777" w:rsidR="005A42E6" w:rsidRPr="005A42E6" w:rsidRDefault="005A42E6" w:rsidP="005A42E6">
            <w:pPr>
              <w:widowControl w:val="0"/>
              <w:autoSpaceDE w:val="0"/>
              <w:autoSpaceDN w:val="0"/>
              <w:spacing w:line="240" w:lineRule="exact"/>
              <w:jc w:val="center"/>
            </w:pPr>
            <w:r w:rsidRPr="005A42E6">
              <w:t>Экономические</w:t>
            </w:r>
          </w:p>
        </w:tc>
      </w:tr>
      <w:tr w:rsidR="005A42E6" w:rsidRPr="005A42E6" w14:paraId="6FF8E9D3" w14:textId="77777777" w:rsidTr="008D0B03">
        <w:trPr>
          <w:trHeight w:val="20"/>
        </w:trPr>
        <w:tc>
          <w:tcPr>
            <w:tcW w:w="2479" w:type="pct"/>
          </w:tcPr>
          <w:p w14:paraId="28E2C056" w14:textId="77777777" w:rsidR="005A42E6" w:rsidRPr="005A42E6" w:rsidRDefault="005A42E6" w:rsidP="005A42E6">
            <w:pPr>
              <w:widowControl w:val="0"/>
              <w:autoSpaceDE w:val="0"/>
              <w:autoSpaceDN w:val="0"/>
              <w:spacing w:line="240" w:lineRule="exact"/>
              <w:jc w:val="both"/>
              <w:rPr>
                <w:highlight w:val="yellow"/>
              </w:rPr>
            </w:pPr>
            <w:r w:rsidRPr="005A42E6">
              <w:t>Развитие транспортно-транзитных функций округа.</w:t>
            </w:r>
          </w:p>
          <w:p w14:paraId="1DF97AB0" w14:textId="77777777" w:rsidR="005A42E6" w:rsidRPr="005A42E6" w:rsidRDefault="005A42E6" w:rsidP="005A42E6">
            <w:pPr>
              <w:widowControl w:val="0"/>
              <w:autoSpaceDE w:val="0"/>
              <w:autoSpaceDN w:val="0"/>
              <w:spacing w:line="240" w:lineRule="exact"/>
              <w:jc w:val="both"/>
            </w:pPr>
            <w:r w:rsidRPr="005A42E6">
              <w:t>Повышение конкурентоспособности продукции, товаров и услуг местных товаропроизводителей.</w:t>
            </w:r>
          </w:p>
          <w:p w14:paraId="06E46471" w14:textId="77777777" w:rsidR="005A42E6" w:rsidRPr="005A42E6" w:rsidRDefault="005A42E6" w:rsidP="005A42E6">
            <w:pPr>
              <w:widowControl w:val="0"/>
              <w:autoSpaceDE w:val="0"/>
              <w:autoSpaceDN w:val="0"/>
              <w:spacing w:line="240" w:lineRule="exact"/>
              <w:jc w:val="both"/>
            </w:pPr>
            <w:r w:rsidRPr="005A42E6">
              <w:t>мелиорация земледелия.</w:t>
            </w:r>
          </w:p>
          <w:p w14:paraId="02EE06DD" w14:textId="77777777" w:rsidR="005A42E6" w:rsidRPr="005A42E6" w:rsidRDefault="005A42E6" w:rsidP="005A42E6">
            <w:pPr>
              <w:widowControl w:val="0"/>
              <w:autoSpaceDE w:val="0"/>
              <w:autoSpaceDN w:val="0"/>
              <w:spacing w:line="240" w:lineRule="exact"/>
              <w:jc w:val="both"/>
            </w:pPr>
            <w:r w:rsidRPr="005A42E6">
              <w:t>Масштабное и системное привлечение инвестиций в экономику округа, вкл. реализацию мероприятий инвестиционных программ естественных монополий.</w:t>
            </w:r>
          </w:p>
          <w:p w14:paraId="008A0E87" w14:textId="77777777" w:rsidR="005A42E6" w:rsidRPr="005A42E6" w:rsidRDefault="005A42E6" w:rsidP="005A42E6">
            <w:pPr>
              <w:widowControl w:val="0"/>
              <w:autoSpaceDE w:val="0"/>
              <w:autoSpaceDN w:val="0"/>
              <w:spacing w:line="240" w:lineRule="exact"/>
              <w:jc w:val="both"/>
            </w:pPr>
            <w:r w:rsidRPr="005A42E6">
              <w:t>Развитие муниципально-частного партнерства.</w:t>
            </w:r>
          </w:p>
          <w:p w14:paraId="4B5BF409" w14:textId="77777777" w:rsidR="005A42E6" w:rsidRPr="005A42E6" w:rsidRDefault="005A42E6" w:rsidP="005A42E6">
            <w:pPr>
              <w:widowControl w:val="0"/>
              <w:autoSpaceDE w:val="0"/>
              <w:autoSpaceDN w:val="0"/>
              <w:spacing w:line="240" w:lineRule="exact"/>
              <w:jc w:val="both"/>
            </w:pPr>
            <w:r w:rsidRPr="005A42E6">
              <w:t>Эффективное развитие бизнеса, в том числе малого и среднего, увеличение занятости населения.</w:t>
            </w:r>
          </w:p>
          <w:p w14:paraId="21ADE770" w14:textId="77777777" w:rsidR="005A42E6" w:rsidRPr="005A42E6" w:rsidRDefault="005A42E6" w:rsidP="005A42E6">
            <w:pPr>
              <w:widowControl w:val="0"/>
              <w:autoSpaceDE w:val="0"/>
              <w:autoSpaceDN w:val="0"/>
              <w:spacing w:line="240" w:lineRule="exact"/>
              <w:jc w:val="both"/>
            </w:pPr>
            <w:r w:rsidRPr="005A42E6">
              <w:t>Организация раздельного сбора ТБО и вторичной переработки.</w:t>
            </w:r>
          </w:p>
          <w:p w14:paraId="2794892F" w14:textId="77777777" w:rsidR="005A42E6" w:rsidRPr="005A42E6" w:rsidRDefault="005A42E6" w:rsidP="005A42E6">
            <w:pPr>
              <w:widowControl w:val="0"/>
              <w:autoSpaceDE w:val="0"/>
              <w:autoSpaceDN w:val="0"/>
              <w:spacing w:line="240" w:lineRule="exact"/>
              <w:jc w:val="both"/>
            </w:pPr>
            <w:r w:rsidRPr="005A42E6">
              <w:t>Активное участие органов местного самоуправления, бюджетных учреждений, населения в реализации национальных (региональных) проектов и государственных программ.</w:t>
            </w:r>
          </w:p>
          <w:p w14:paraId="085F8D38" w14:textId="77777777" w:rsidR="005A42E6" w:rsidRPr="005A42E6" w:rsidRDefault="005A42E6" w:rsidP="005A42E6">
            <w:pPr>
              <w:widowControl w:val="0"/>
              <w:autoSpaceDE w:val="0"/>
              <w:autoSpaceDN w:val="0"/>
              <w:spacing w:line="240" w:lineRule="exact"/>
              <w:jc w:val="both"/>
              <w:rPr>
                <w:highlight w:val="yellow"/>
              </w:rPr>
            </w:pPr>
          </w:p>
        </w:tc>
        <w:tc>
          <w:tcPr>
            <w:tcW w:w="2521" w:type="pct"/>
          </w:tcPr>
          <w:p w14:paraId="54B95936" w14:textId="77777777" w:rsidR="005A42E6" w:rsidRPr="005A42E6" w:rsidRDefault="005A42E6" w:rsidP="005A42E6">
            <w:pPr>
              <w:widowControl w:val="0"/>
              <w:autoSpaceDE w:val="0"/>
              <w:autoSpaceDN w:val="0"/>
              <w:spacing w:line="240" w:lineRule="exact"/>
              <w:jc w:val="both"/>
            </w:pPr>
            <w:r w:rsidRPr="005A42E6">
              <w:t>Сокращение не возобновляемых природных ресурсов.</w:t>
            </w:r>
          </w:p>
          <w:p w14:paraId="65A04B79" w14:textId="77777777" w:rsidR="005A42E6" w:rsidRPr="005A42E6" w:rsidRDefault="005A42E6" w:rsidP="005A42E6">
            <w:pPr>
              <w:widowControl w:val="0"/>
              <w:autoSpaceDE w:val="0"/>
              <w:autoSpaceDN w:val="0"/>
              <w:spacing w:line="240" w:lineRule="exact"/>
              <w:jc w:val="both"/>
            </w:pPr>
            <w:r w:rsidRPr="005A42E6">
              <w:t xml:space="preserve">Увеличение количества дней с неблагоприятными погодными условиями. </w:t>
            </w:r>
          </w:p>
          <w:p w14:paraId="517C5F83" w14:textId="77777777" w:rsidR="005A42E6" w:rsidRPr="005A42E6" w:rsidRDefault="005A42E6" w:rsidP="005A42E6">
            <w:pPr>
              <w:widowControl w:val="0"/>
              <w:autoSpaceDE w:val="0"/>
              <w:autoSpaceDN w:val="0"/>
              <w:spacing w:line="240" w:lineRule="exact"/>
              <w:jc w:val="both"/>
            </w:pPr>
            <w:r w:rsidRPr="005A42E6">
              <w:t xml:space="preserve">Снижение темпов роста основных отраслей экономики. </w:t>
            </w:r>
          </w:p>
          <w:p w14:paraId="2B68F66A" w14:textId="77777777" w:rsidR="005A42E6" w:rsidRPr="005A42E6" w:rsidRDefault="005A42E6" w:rsidP="005A42E6">
            <w:pPr>
              <w:widowControl w:val="0"/>
              <w:autoSpaceDE w:val="0"/>
              <w:autoSpaceDN w:val="0"/>
              <w:spacing w:line="240" w:lineRule="exact"/>
              <w:jc w:val="both"/>
            </w:pPr>
            <w:r w:rsidRPr="005A42E6">
              <w:t>Неэффективное использование земельных ресурсов.</w:t>
            </w:r>
          </w:p>
          <w:p w14:paraId="74C20178" w14:textId="77777777" w:rsidR="005A42E6" w:rsidRPr="005A42E6" w:rsidRDefault="005A42E6" w:rsidP="005A42E6">
            <w:pPr>
              <w:widowControl w:val="0"/>
              <w:autoSpaceDE w:val="0"/>
              <w:autoSpaceDN w:val="0"/>
              <w:spacing w:line="240" w:lineRule="exact"/>
              <w:jc w:val="both"/>
            </w:pPr>
            <w:r w:rsidRPr="005A42E6">
              <w:t>Снижение инвестиционной привлекательности округа.</w:t>
            </w:r>
          </w:p>
          <w:p w14:paraId="51BF44F0" w14:textId="77777777" w:rsidR="005A42E6" w:rsidRPr="005A42E6" w:rsidRDefault="005A42E6" w:rsidP="005A42E6">
            <w:pPr>
              <w:widowControl w:val="0"/>
              <w:autoSpaceDE w:val="0"/>
              <w:autoSpaceDN w:val="0"/>
              <w:spacing w:line="240" w:lineRule="exact"/>
              <w:jc w:val="both"/>
            </w:pPr>
            <w:r w:rsidRPr="005A42E6">
              <w:t xml:space="preserve">Внесение изменений в действующее законодательство. </w:t>
            </w:r>
          </w:p>
          <w:p w14:paraId="31C49E34" w14:textId="77777777" w:rsidR="005A42E6" w:rsidRPr="005A42E6" w:rsidRDefault="005A42E6" w:rsidP="005A42E6">
            <w:pPr>
              <w:widowControl w:val="0"/>
              <w:autoSpaceDE w:val="0"/>
              <w:autoSpaceDN w:val="0"/>
              <w:spacing w:line="240" w:lineRule="exact"/>
              <w:jc w:val="both"/>
            </w:pPr>
            <w:r w:rsidRPr="005A42E6">
              <w:t>Ужесточение контроля хозяйствующих субъектов.</w:t>
            </w:r>
          </w:p>
          <w:p w14:paraId="5EF603C2" w14:textId="77777777" w:rsidR="005A42E6" w:rsidRPr="005A42E6" w:rsidRDefault="005A42E6" w:rsidP="005A42E6">
            <w:pPr>
              <w:widowControl w:val="0"/>
              <w:autoSpaceDE w:val="0"/>
              <w:autoSpaceDN w:val="0"/>
              <w:spacing w:line="240" w:lineRule="exact"/>
              <w:jc w:val="both"/>
            </w:pPr>
            <w:r w:rsidRPr="005A42E6">
              <w:t>Влияние рыночной конъюнктуры, валютных курсов.</w:t>
            </w:r>
          </w:p>
          <w:p w14:paraId="1EFB25A3" w14:textId="77777777" w:rsidR="005A42E6" w:rsidRPr="005A42E6" w:rsidRDefault="005A42E6" w:rsidP="005A42E6">
            <w:pPr>
              <w:widowControl w:val="0"/>
              <w:autoSpaceDE w:val="0"/>
              <w:autoSpaceDN w:val="0"/>
              <w:spacing w:line="240" w:lineRule="exact"/>
              <w:jc w:val="both"/>
            </w:pPr>
            <w:r w:rsidRPr="005A42E6">
              <w:t>Снижение кредитоспособности как физических лиц, так и юридических.</w:t>
            </w:r>
          </w:p>
          <w:p w14:paraId="23DF90DE" w14:textId="77777777" w:rsidR="005A42E6" w:rsidRPr="005A42E6" w:rsidRDefault="005A42E6" w:rsidP="005A42E6">
            <w:pPr>
              <w:widowControl w:val="0"/>
              <w:autoSpaceDE w:val="0"/>
              <w:autoSpaceDN w:val="0"/>
              <w:spacing w:line="240" w:lineRule="exact"/>
              <w:jc w:val="both"/>
            </w:pPr>
            <w:r w:rsidRPr="005A42E6">
              <w:t xml:space="preserve">Увеличение доли инженерных коммуникаций и дорожно-транспортной сети, находящихся в ненадлежащем (аварийном) состоянии. </w:t>
            </w:r>
          </w:p>
          <w:p w14:paraId="52C56665" w14:textId="77777777" w:rsidR="005A42E6" w:rsidRPr="005A42E6" w:rsidRDefault="005A42E6" w:rsidP="005A42E6">
            <w:pPr>
              <w:widowControl w:val="0"/>
              <w:autoSpaceDE w:val="0"/>
              <w:autoSpaceDN w:val="0"/>
              <w:spacing w:line="240" w:lineRule="exact"/>
              <w:jc w:val="both"/>
            </w:pPr>
            <w:r w:rsidRPr="005A42E6">
              <w:t>Отсутствие средств на реализацию инвестиционных программ предприятий коммунальной сферы.</w:t>
            </w:r>
          </w:p>
          <w:p w14:paraId="79F6110C" w14:textId="77777777" w:rsidR="005A42E6" w:rsidRPr="005A42E6" w:rsidRDefault="005A42E6" w:rsidP="005A42E6">
            <w:pPr>
              <w:widowControl w:val="0"/>
              <w:autoSpaceDE w:val="0"/>
              <w:autoSpaceDN w:val="0"/>
              <w:spacing w:line="240" w:lineRule="exact"/>
              <w:jc w:val="both"/>
            </w:pPr>
            <w:r w:rsidRPr="005A42E6">
              <w:t>Высокая стоимость энергоносителей.</w:t>
            </w:r>
          </w:p>
        </w:tc>
      </w:tr>
    </w:tbl>
    <w:p w14:paraId="3B2F3638" w14:textId="77777777" w:rsidR="005A42E6" w:rsidRPr="005A42E6" w:rsidRDefault="005A42E6" w:rsidP="005A42E6">
      <w:pPr>
        <w:widowControl w:val="0"/>
        <w:autoSpaceDE w:val="0"/>
        <w:autoSpaceDN w:val="0"/>
        <w:jc w:val="center"/>
        <w:outlineLvl w:val="1"/>
        <w:rPr>
          <w:sz w:val="28"/>
          <w:szCs w:val="28"/>
          <w:highlight w:val="yellow"/>
        </w:rPr>
      </w:pPr>
    </w:p>
    <w:p w14:paraId="1D3FD1D8" w14:textId="77777777" w:rsidR="005A42E6" w:rsidRPr="005A42E6" w:rsidRDefault="005A42E6" w:rsidP="005A42E6">
      <w:pPr>
        <w:widowControl w:val="0"/>
        <w:autoSpaceDE w:val="0"/>
        <w:autoSpaceDN w:val="0"/>
        <w:ind w:firstLine="708"/>
        <w:jc w:val="center"/>
        <w:outlineLvl w:val="1"/>
        <w:rPr>
          <w:sz w:val="28"/>
          <w:szCs w:val="28"/>
        </w:rPr>
      </w:pPr>
      <w:r w:rsidRPr="005A42E6">
        <w:rPr>
          <w:sz w:val="28"/>
          <w:szCs w:val="28"/>
        </w:rPr>
        <w:t>3. Основные проблемы социально-экономического развития</w:t>
      </w:r>
    </w:p>
    <w:p w14:paraId="34621A98" w14:textId="77777777" w:rsidR="005A42E6" w:rsidRPr="005A42E6" w:rsidRDefault="005A42E6" w:rsidP="005A42E6">
      <w:pPr>
        <w:widowControl w:val="0"/>
        <w:autoSpaceDE w:val="0"/>
        <w:autoSpaceDN w:val="0"/>
        <w:ind w:firstLine="709"/>
        <w:jc w:val="both"/>
        <w:rPr>
          <w:sz w:val="28"/>
          <w:szCs w:val="28"/>
        </w:rPr>
      </w:pPr>
    </w:p>
    <w:p w14:paraId="32A30BDE" w14:textId="77777777" w:rsidR="005A42E6" w:rsidRPr="005A42E6" w:rsidRDefault="005A42E6" w:rsidP="005A42E6">
      <w:pPr>
        <w:widowControl w:val="0"/>
        <w:autoSpaceDE w:val="0"/>
        <w:autoSpaceDN w:val="0"/>
        <w:ind w:firstLine="709"/>
        <w:jc w:val="both"/>
        <w:rPr>
          <w:sz w:val="28"/>
          <w:szCs w:val="28"/>
        </w:rPr>
      </w:pPr>
      <w:r w:rsidRPr="005A42E6">
        <w:rPr>
          <w:sz w:val="28"/>
          <w:szCs w:val="28"/>
        </w:rPr>
        <w:t>3.1. Результаты SWOT-анализа</w:t>
      </w:r>
    </w:p>
    <w:p w14:paraId="340B048A" w14:textId="77777777" w:rsidR="005A42E6" w:rsidRPr="005A42E6" w:rsidRDefault="005A42E6" w:rsidP="005A42E6">
      <w:pPr>
        <w:widowControl w:val="0"/>
        <w:autoSpaceDE w:val="0"/>
        <w:autoSpaceDN w:val="0"/>
        <w:ind w:firstLine="709"/>
        <w:jc w:val="both"/>
        <w:rPr>
          <w:sz w:val="28"/>
          <w:szCs w:val="28"/>
        </w:rPr>
      </w:pPr>
      <w:r w:rsidRPr="005A42E6">
        <w:rPr>
          <w:sz w:val="28"/>
          <w:szCs w:val="28"/>
        </w:rPr>
        <w:t>Проведенный SWOT-анализ показал, что основными проблемами в социально-экономическом развитии округа, на решении которых необходимо сконцентрировать усилия в ходе реализации Стратегии являются:</w:t>
      </w:r>
    </w:p>
    <w:p w14:paraId="25B9E126"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1. Ограниченная конкурентоспособность экономики округа. </w:t>
      </w:r>
    </w:p>
    <w:p w14:paraId="66FF3F6D"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Износ основных фондов предприятий и организаций в основных отраслях экономики и социальной сферы, высокий уровень производственных издержек, низкий уровень инновационной составляющей, применение </w:t>
      </w:r>
      <w:r w:rsidRPr="005A42E6">
        <w:rPr>
          <w:sz w:val="28"/>
          <w:szCs w:val="28"/>
        </w:rPr>
        <w:lastRenderedPageBreak/>
        <w:t xml:space="preserve">устаревших технологий и оборудования, делают продукцию малых и средних предприятий ограниченно конкурентоспособной. </w:t>
      </w:r>
    </w:p>
    <w:p w14:paraId="69312385"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В сельскохозяйственной отрасли сохраняется сырьевая модель развития, во многом зависящая от внешнеэкономической конъюнктуры. </w:t>
      </w:r>
    </w:p>
    <w:p w14:paraId="1D2C86E0"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Сохраняется диспропорция основных отраслей: </w:t>
      </w:r>
    </w:p>
    <w:p w14:paraId="503F05E2" w14:textId="77777777" w:rsidR="005A42E6" w:rsidRPr="005A42E6" w:rsidRDefault="005A42E6" w:rsidP="005A42E6">
      <w:pPr>
        <w:widowControl w:val="0"/>
        <w:autoSpaceDE w:val="0"/>
        <w:autoSpaceDN w:val="0"/>
        <w:ind w:firstLine="709"/>
        <w:jc w:val="both"/>
        <w:rPr>
          <w:sz w:val="28"/>
          <w:szCs w:val="28"/>
        </w:rPr>
      </w:pPr>
      <w:r w:rsidRPr="005A42E6">
        <w:rPr>
          <w:sz w:val="28"/>
          <w:szCs w:val="28"/>
        </w:rPr>
        <w:t>- на зерновые и масличные культуры приходится основная часть валовой продукции сельского хозяйства, при выращивании данных культур применяются современные методы возделывания, инновационные технологии, передовые достижения селекции и защиты растений;</w:t>
      </w:r>
    </w:p>
    <w:p w14:paraId="1CD18605" w14:textId="77777777" w:rsidR="005A42E6" w:rsidRPr="005A42E6" w:rsidRDefault="005A42E6" w:rsidP="005A42E6">
      <w:pPr>
        <w:widowControl w:val="0"/>
        <w:autoSpaceDE w:val="0"/>
        <w:autoSpaceDN w:val="0"/>
        <w:ind w:firstLine="709"/>
        <w:jc w:val="both"/>
        <w:rPr>
          <w:sz w:val="28"/>
          <w:szCs w:val="28"/>
        </w:rPr>
      </w:pPr>
      <w:r w:rsidRPr="005A42E6">
        <w:rPr>
          <w:sz w:val="28"/>
          <w:szCs w:val="28"/>
        </w:rPr>
        <w:t>- производство животноводческой продукции сосредоточено в Л(П)Х и К(Ф)Х, при выращивании животных максимально используются имеющиеся природные ресурсы, для содержания животных используются помещения, не соответствующие современным требованиям, финансовые вложения и используемые при этом трудовые ресурсы минимальны.</w:t>
      </w:r>
    </w:p>
    <w:p w14:paraId="2D0F3C45"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Высокая доля теневой экономики.</w:t>
      </w:r>
    </w:p>
    <w:p w14:paraId="3C87DD5C" w14:textId="77777777" w:rsidR="005A42E6" w:rsidRPr="005A42E6" w:rsidRDefault="005A42E6" w:rsidP="005A42E6">
      <w:pPr>
        <w:widowControl w:val="0"/>
        <w:autoSpaceDE w:val="0"/>
        <w:autoSpaceDN w:val="0"/>
        <w:ind w:firstLine="709"/>
        <w:jc w:val="both"/>
        <w:rPr>
          <w:sz w:val="28"/>
          <w:szCs w:val="28"/>
        </w:rPr>
      </w:pPr>
      <w:r w:rsidRPr="005A42E6">
        <w:rPr>
          <w:sz w:val="28"/>
          <w:szCs w:val="28"/>
        </w:rPr>
        <w:t>Для повышения конкурентоспособности производимой продукции необходимо проведение технологической модернизации в основных отраслях, создание благоприятных условий для ведения бизнеса и привлечения инвестиционных ресурсов, в том числе для реализации инновационных проектов.</w:t>
      </w:r>
    </w:p>
    <w:p w14:paraId="4343F866" w14:textId="77777777" w:rsidR="005A42E6" w:rsidRPr="005A42E6" w:rsidRDefault="005A42E6" w:rsidP="005A42E6">
      <w:pPr>
        <w:widowControl w:val="0"/>
        <w:autoSpaceDE w:val="0"/>
        <w:autoSpaceDN w:val="0"/>
        <w:ind w:firstLine="709"/>
        <w:jc w:val="both"/>
        <w:rPr>
          <w:sz w:val="28"/>
          <w:szCs w:val="28"/>
        </w:rPr>
      </w:pPr>
      <w:r w:rsidRPr="005A42E6">
        <w:rPr>
          <w:sz w:val="28"/>
          <w:szCs w:val="28"/>
        </w:rPr>
        <w:t>2. Ограниченность мощностей инженерных коммуникаций, недостаточная развитость транспортной инфраструктуры.</w:t>
      </w:r>
    </w:p>
    <w:p w14:paraId="219D4310"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Существующий уровень развития энергетических и инженерных (водоснабжение, водоотведение, ливневая канализация и газоснабжение) коммуникаций недостаточен для обеспечения устойчивого экономического роста округа и комфортного проживания населения как в среднесрочной, так и в долгосрочной перспективе.</w:t>
      </w:r>
    </w:p>
    <w:p w14:paraId="292286C5" w14:textId="77777777" w:rsidR="005A42E6" w:rsidRPr="005A42E6" w:rsidRDefault="005A42E6" w:rsidP="005A42E6">
      <w:pPr>
        <w:widowControl w:val="0"/>
        <w:autoSpaceDE w:val="0"/>
        <w:autoSpaceDN w:val="0"/>
        <w:ind w:firstLine="709"/>
        <w:jc w:val="both"/>
        <w:rPr>
          <w:sz w:val="28"/>
          <w:szCs w:val="28"/>
        </w:rPr>
      </w:pPr>
      <w:r w:rsidRPr="005A42E6">
        <w:rPr>
          <w:sz w:val="28"/>
          <w:szCs w:val="28"/>
        </w:rPr>
        <w:t>Низкое качество дорожно-транспортной сети, неоптимальная система организации грузовых транспортных потоков в объезд г.Светлограда, снижают инвестиционную и деловую активность на территории округа.</w:t>
      </w:r>
    </w:p>
    <w:p w14:paraId="2C98F1C2" w14:textId="77777777" w:rsidR="005A42E6" w:rsidRPr="005A42E6" w:rsidRDefault="005A42E6" w:rsidP="005A42E6">
      <w:pPr>
        <w:widowControl w:val="0"/>
        <w:autoSpaceDE w:val="0"/>
        <w:autoSpaceDN w:val="0"/>
        <w:ind w:firstLine="709"/>
        <w:jc w:val="both"/>
        <w:rPr>
          <w:sz w:val="28"/>
          <w:szCs w:val="28"/>
        </w:rPr>
      </w:pPr>
      <w:r w:rsidRPr="005A42E6">
        <w:rPr>
          <w:sz w:val="28"/>
          <w:szCs w:val="28"/>
        </w:rPr>
        <w:t>Имеющиеся в наличии инвестиционные площадки не обладают необходимой инженерной инфраструктурой, что делает их малопривлекательными для инвесторов и снижает в целом инвестиционную привлекательность района.</w:t>
      </w:r>
    </w:p>
    <w:p w14:paraId="027F702E"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Активное участие администрации округа в реализации национальных проектов, государственных программ, реализация инвестиционных программ предприятий коммунальной сферы и субъектов естественных монополий будет способствовать успешному решению данной проблемы. </w:t>
      </w:r>
    </w:p>
    <w:p w14:paraId="6DFF39DF" w14:textId="77777777" w:rsidR="005A42E6" w:rsidRPr="005A42E6" w:rsidRDefault="005A42E6" w:rsidP="005A42E6">
      <w:pPr>
        <w:widowControl w:val="0"/>
        <w:autoSpaceDE w:val="0"/>
        <w:autoSpaceDN w:val="0"/>
        <w:ind w:firstLine="709"/>
        <w:jc w:val="both"/>
        <w:rPr>
          <w:sz w:val="28"/>
          <w:szCs w:val="28"/>
        </w:rPr>
      </w:pPr>
      <w:r w:rsidRPr="005A42E6">
        <w:rPr>
          <w:sz w:val="28"/>
          <w:szCs w:val="28"/>
        </w:rPr>
        <w:t>3. Качество муниципальный среды.</w:t>
      </w:r>
    </w:p>
    <w:p w14:paraId="735C23CF" w14:textId="77777777" w:rsidR="005A42E6" w:rsidRPr="005A42E6" w:rsidRDefault="005A42E6" w:rsidP="005A42E6">
      <w:pPr>
        <w:ind w:firstLine="709"/>
        <w:jc w:val="both"/>
        <w:rPr>
          <w:sz w:val="28"/>
          <w:szCs w:val="28"/>
        </w:rPr>
      </w:pPr>
      <w:r w:rsidRPr="005A42E6">
        <w:rPr>
          <w:bCs/>
          <w:sz w:val="28"/>
          <w:szCs w:val="22"/>
          <w:lang w:eastAsia="en-US"/>
        </w:rPr>
        <w:t>Неэффективное использование имеющихся земельных ресурсов под строительство объектов торгово-офисного назначения, о</w:t>
      </w:r>
      <w:r w:rsidRPr="005A42E6">
        <w:rPr>
          <w:sz w:val="28"/>
          <w:szCs w:val="28"/>
        </w:rPr>
        <w:t xml:space="preserve">тсутствие четко сформулированных направлений развития муниципальный среды с учетом необходимости обеспечения физической, пространственной и информационной доступности зданий, сооружений, общественных </w:t>
      </w:r>
      <w:r w:rsidRPr="005A42E6">
        <w:rPr>
          <w:sz w:val="28"/>
          <w:szCs w:val="28"/>
        </w:rPr>
        <w:lastRenderedPageBreak/>
        <w:t xml:space="preserve">пространств для инвалидов и других маломобильных групп населения. Уровень благоустройства поселений не соответствует современным представлениям: отсутствуют благоустроенные парковые зоны, не развита пешеходная инфраструктура, отсутствуют велодорожки. </w:t>
      </w:r>
    </w:p>
    <w:p w14:paraId="30D6C073" w14:textId="77777777" w:rsidR="005A42E6" w:rsidRPr="005A42E6" w:rsidRDefault="005A42E6" w:rsidP="005A42E6">
      <w:pPr>
        <w:ind w:firstLine="709"/>
        <w:jc w:val="both"/>
        <w:rPr>
          <w:sz w:val="28"/>
          <w:szCs w:val="28"/>
        </w:rPr>
      </w:pPr>
      <w:r w:rsidRPr="005A42E6">
        <w:rPr>
          <w:sz w:val="28"/>
          <w:szCs w:val="28"/>
        </w:rPr>
        <w:t>Повышение качества муниципальный среды один из главных факторов снижения преступности и культурного оздоровления территорий всех поселений округа.</w:t>
      </w:r>
    </w:p>
    <w:p w14:paraId="39A1C62F" w14:textId="77777777" w:rsidR="005A42E6" w:rsidRPr="005A42E6" w:rsidRDefault="005A42E6" w:rsidP="005A42E6">
      <w:pPr>
        <w:widowControl w:val="0"/>
        <w:autoSpaceDE w:val="0"/>
        <w:autoSpaceDN w:val="0"/>
        <w:ind w:firstLine="709"/>
        <w:jc w:val="both"/>
        <w:rPr>
          <w:sz w:val="28"/>
          <w:szCs w:val="28"/>
        </w:rPr>
      </w:pPr>
      <w:r w:rsidRPr="005A42E6">
        <w:rPr>
          <w:sz w:val="28"/>
          <w:szCs w:val="28"/>
        </w:rPr>
        <w:t>4. Качество жизни населения.</w:t>
      </w:r>
    </w:p>
    <w:p w14:paraId="0E3CBAB7"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На фоне сокращения численности населения округа происходят заметные изменения и в возрастной структуре. В последние годы отмечается отток экономически активной и наиболее квалифицированной части населения с одновременным увеличением доли пенсионеров, как местных, так и приезжих из других регионов. </w:t>
      </w:r>
    </w:p>
    <w:p w14:paraId="4AD3B674"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Существенную роль в доходах большей части населения играют пенсии и пособия. Несмотря на определенный рост оплаты труда, ее уровень остается ниже среднекраевого значения. Сохраняется высокий уровень неформальной занятости.</w:t>
      </w:r>
    </w:p>
    <w:p w14:paraId="370B4DEB" w14:textId="77777777" w:rsidR="005A42E6" w:rsidRPr="005A42E6" w:rsidRDefault="005A42E6" w:rsidP="005A42E6">
      <w:pPr>
        <w:ind w:firstLine="709"/>
        <w:jc w:val="both"/>
        <w:rPr>
          <w:sz w:val="28"/>
          <w:szCs w:val="28"/>
        </w:rPr>
      </w:pPr>
      <w:r w:rsidRPr="005A42E6">
        <w:rPr>
          <w:sz w:val="28"/>
          <w:szCs w:val="28"/>
        </w:rPr>
        <w:t xml:space="preserve">Наличие преступности, совершение преступлений лицами, находящимися в состоянии алкогольного опьянения и лицами, ранее, совершавшими преступления. </w:t>
      </w:r>
    </w:p>
    <w:p w14:paraId="47B8F8AD" w14:textId="77777777" w:rsidR="005A42E6" w:rsidRPr="005A42E6" w:rsidRDefault="005A42E6" w:rsidP="005A42E6">
      <w:pPr>
        <w:ind w:firstLine="709"/>
        <w:jc w:val="both"/>
        <w:rPr>
          <w:sz w:val="28"/>
          <w:szCs w:val="28"/>
        </w:rPr>
      </w:pPr>
      <w:r w:rsidRPr="005A42E6">
        <w:rPr>
          <w:sz w:val="28"/>
          <w:szCs w:val="28"/>
        </w:rPr>
        <w:t xml:space="preserve">Часть зданий и учреждений социальной сферы не соответствует современным требованиям, материально-техническая состояние требует обновления, что в целом негативно влияет на качество предоставляемых услуг. </w:t>
      </w:r>
    </w:p>
    <w:p w14:paraId="1E28E98E" w14:textId="77777777" w:rsidR="005A42E6" w:rsidRPr="005A42E6" w:rsidRDefault="005A42E6" w:rsidP="005A42E6">
      <w:pPr>
        <w:ind w:firstLine="709"/>
        <w:jc w:val="both"/>
        <w:rPr>
          <w:sz w:val="28"/>
          <w:szCs w:val="28"/>
        </w:rPr>
      </w:pPr>
      <w:r w:rsidRPr="005A42E6">
        <w:rPr>
          <w:sz w:val="28"/>
          <w:szCs w:val="28"/>
        </w:rPr>
        <w:t>5. Отсутствие взаимосвязи документов стратегического планирования и документов территориального планирования.</w:t>
      </w:r>
    </w:p>
    <w:p w14:paraId="2294A4DC" w14:textId="77777777" w:rsidR="005A42E6" w:rsidRPr="005A42E6" w:rsidRDefault="005A42E6" w:rsidP="005A42E6">
      <w:pPr>
        <w:ind w:firstLine="708"/>
        <w:jc w:val="both"/>
        <w:rPr>
          <w:sz w:val="28"/>
          <w:szCs w:val="28"/>
        </w:rPr>
      </w:pPr>
      <w:r w:rsidRPr="005A42E6">
        <w:rPr>
          <w:sz w:val="28"/>
          <w:szCs w:val="28"/>
        </w:rPr>
        <w:t>Своевременная разработка и корректировка градостроительной документации является важнейшим фактором обеспечения нормальной жизнедеятельности округа, позволяющим исключить случаи возможных нарушений законодательных прав и интересов физических и юридических лиц.</w:t>
      </w:r>
    </w:p>
    <w:p w14:paraId="3B854F35" w14:textId="77777777" w:rsidR="005A42E6" w:rsidRPr="005A42E6" w:rsidRDefault="005A42E6" w:rsidP="005A42E6">
      <w:pPr>
        <w:ind w:firstLine="709"/>
        <w:jc w:val="both"/>
        <w:rPr>
          <w:sz w:val="28"/>
          <w:szCs w:val="28"/>
        </w:rPr>
      </w:pPr>
      <w:r w:rsidRPr="005A42E6">
        <w:rPr>
          <w:sz w:val="28"/>
          <w:szCs w:val="28"/>
        </w:rPr>
        <w:t>Схемой территориального планирования района предусматривалась организация постоянно действующего мониторинга и контроля реализации данного документа, заключающегося анализе реализации проектных мероприятий, внесение необходимых изменений и корректировок различного характера с учетом происходящих изменений в социально-экономическом развитии района. Однако, корректировка данного документа и приведение его в соответствие с действующими документами стратегического планирования на протяжении периода его действия не осуществлялась.</w:t>
      </w:r>
    </w:p>
    <w:p w14:paraId="043C8271" w14:textId="77777777" w:rsidR="005A42E6" w:rsidRPr="005A42E6" w:rsidRDefault="005A42E6" w:rsidP="005A42E6">
      <w:pPr>
        <w:ind w:firstLine="708"/>
        <w:jc w:val="both"/>
        <w:rPr>
          <w:sz w:val="28"/>
          <w:szCs w:val="28"/>
        </w:rPr>
      </w:pPr>
      <w:r w:rsidRPr="005A42E6">
        <w:rPr>
          <w:sz w:val="28"/>
          <w:szCs w:val="28"/>
        </w:rPr>
        <w:t xml:space="preserve">Генеральный план округа, разработанный с учетом документов стратегического развития округа, принятых в установленном порядке, и решений органов государственной власти Российской Федерации, Ставропольского края, органов местного самоуправления округа, предусматривающих создание объектов федерального, регионального и </w:t>
      </w:r>
      <w:r w:rsidRPr="005A42E6">
        <w:rPr>
          <w:sz w:val="28"/>
          <w:szCs w:val="28"/>
        </w:rPr>
        <w:lastRenderedPageBreak/>
        <w:t>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разрабатываемым на уровне округа, при наличии постоянно действующего мониторинга может стать действенным инструментом территориального планирования.</w:t>
      </w:r>
    </w:p>
    <w:p w14:paraId="2064E8E4" w14:textId="77777777" w:rsidR="005A42E6" w:rsidRPr="005A42E6" w:rsidRDefault="005A42E6" w:rsidP="005A42E6">
      <w:pPr>
        <w:ind w:firstLine="709"/>
        <w:jc w:val="both"/>
        <w:rPr>
          <w:sz w:val="28"/>
          <w:szCs w:val="28"/>
        </w:rPr>
      </w:pPr>
      <w:r w:rsidRPr="005A42E6">
        <w:rPr>
          <w:sz w:val="28"/>
          <w:szCs w:val="28"/>
        </w:rPr>
        <w:t>Только синхронизация документов стратегического планирования и территориального планирования позволит создать работающую систему оперативного управления развитием округа.</w:t>
      </w:r>
    </w:p>
    <w:p w14:paraId="5A474360" w14:textId="77777777" w:rsidR="005A42E6" w:rsidRPr="005A42E6" w:rsidRDefault="005A42E6" w:rsidP="005A42E6">
      <w:pPr>
        <w:ind w:firstLine="709"/>
        <w:jc w:val="both"/>
        <w:rPr>
          <w:sz w:val="28"/>
          <w:szCs w:val="28"/>
        </w:rPr>
      </w:pPr>
    </w:p>
    <w:p w14:paraId="7AF09DD3" w14:textId="77777777" w:rsidR="005A42E6" w:rsidRPr="005A42E6" w:rsidRDefault="005A42E6" w:rsidP="005A42E6">
      <w:pPr>
        <w:widowControl w:val="0"/>
        <w:autoSpaceDE w:val="0"/>
        <w:autoSpaceDN w:val="0"/>
        <w:ind w:firstLine="708"/>
        <w:jc w:val="both"/>
        <w:rPr>
          <w:sz w:val="28"/>
          <w:szCs w:val="28"/>
        </w:rPr>
      </w:pPr>
      <w:r w:rsidRPr="005A42E6">
        <w:rPr>
          <w:sz w:val="28"/>
          <w:szCs w:val="28"/>
        </w:rPr>
        <w:t>3.2. Оценка населением социально-экономического развития округа.</w:t>
      </w:r>
    </w:p>
    <w:p w14:paraId="7BE3B3B1"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В ходе разработки Стратегии в целях изучения общественного мнения по основным направлениям социально-экономического развития округа и определения потребностей населения округа в ряде услуг администрацией округа в период 06 по 15 августа 2018 года проведено анкетирование населения. </w:t>
      </w:r>
    </w:p>
    <w:p w14:paraId="697179DF" w14:textId="77777777" w:rsidR="005A42E6" w:rsidRPr="005A42E6" w:rsidRDefault="005A42E6" w:rsidP="005A42E6">
      <w:pPr>
        <w:widowControl w:val="0"/>
        <w:autoSpaceDE w:val="0"/>
        <w:autoSpaceDN w:val="0"/>
        <w:ind w:firstLine="709"/>
        <w:jc w:val="both"/>
        <w:rPr>
          <w:sz w:val="28"/>
          <w:szCs w:val="28"/>
        </w:rPr>
      </w:pPr>
      <w:r w:rsidRPr="005A42E6">
        <w:rPr>
          <w:sz w:val="28"/>
          <w:szCs w:val="28"/>
        </w:rPr>
        <w:t>Наиболее проблемными сторонами качества жизни, по мнению опрошенных, являются: уровень доходов, состояние дорог, занятость населения, медицинское обслуживание, благоустройство населенных пунктов, обеспеченность жильем, освещение улиц и экологическая обстановка.</w:t>
      </w:r>
    </w:p>
    <w:p w14:paraId="415D417E" w14:textId="77777777" w:rsidR="005A42E6" w:rsidRPr="005A42E6" w:rsidRDefault="005A42E6" w:rsidP="005A42E6">
      <w:pPr>
        <w:widowControl w:val="0"/>
        <w:autoSpaceDE w:val="0"/>
        <w:autoSpaceDN w:val="0"/>
        <w:ind w:firstLine="709"/>
        <w:jc w:val="both"/>
        <w:rPr>
          <w:sz w:val="28"/>
          <w:szCs w:val="28"/>
        </w:rPr>
      </w:pPr>
      <w:r w:rsidRPr="005A42E6">
        <w:rPr>
          <w:sz w:val="28"/>
          <w:szCs w:val="28"/>
        </w:rPr>
        <w:t>Немедленного решения требуют вопросы безработицы, качество дорог и дорожного покрытия, отсутствие стабильно работающих предприятий, проблемы ЖКХ и доступность учреждений здравоохранения.</w:t>
      </w:r>
    </w:p>
    <w:p w14:paraId="31A664AD"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Для улучшения качества жизни населения, по мнению большинства опрошенных, необходимо провести ремонт дорог и тротуаров, улучшить систему здравоохранения, выполнить благоустройство, озеленение и санитарную очистку округа, а также улучшить состояние коммунальной и инженерной инфраструктуры. </w:t>
      </w:r>
    </w:p>
    <w:p w14:paraId="57711BE2" w14:textId="77777777" w:rsidR="005A42E6" w:rsidRPr="005A42E6" w:rsidRDefault="005A42E6" w:rsidP="005A42E6">
      <w:pPr>
        <w:widowControl w:val="0"/>
        <w:autoSpaceDE w:val="0"/>
        <w:autoSpaceDN w:val="0"/>
        <w:jc w:val="both"/>
        <w:rPr>
          <w:sz w:val="28"/>
          <w:szCs w:val="28"/>
        </w:rPr>
      </w:pPr>
    </w:p>
    <w:p w14:paraId="2947A18B" w14:textId="77777777" w:rsidR="005A42E6" w:rsidRPr="005A42E6" w:rsidRDefault="005A42E6" w:rsidP="005A42E6">
      <w:pPr>
        <w:widowControl w:val="0"/>
        <w:autoSpaceDE w:val="0"/>
        <w:autoSpaceDN w:val="0"/>
        <w:spacing w:line="240" w:lineRule="exact"/>
        <w:jc w:val="center"/>
      </w:pPr>
      <w:r w:rsidRPr="005A42E6">
        <w:t xml:space="preserve">Рейтинг факторов, оказывающих </w:t>
      </w:r>
    </w:p>
    <w:p w14:paraId="3C0D0F50" w14:textId="77777777" w:rsidR="005A42E6" w:rsidRPr="005A42E6" w:rsidRDefault="005A42E6" w:rsidP="005A42E6">
      <w:pPr>
        <w:widowControl w:val="0"/>
        <w:autoSpaceDE w:val="0"/>
        <w:autoSpaceDN w:val="0"/>
        <w:spacing w:line="240" w:lineRule="exact"/>
        <w:jc w:val="center"/>
      </w:pPr>
      <w:r w:rsidRPr="005A42E6">
        <w:t>влияние на улучшение социально-экономической ситуации в округе</w:t>
      </w:r>
    </w:p>
    <w:p w14:paraId="5C114448" w14:textId="77777777" w:rsidR="005A42E6" w:rsidRPr="005A42E6" w:rsidRDefault="005A42E6" w:rsidP="005A42E6">
      <w:pPr>
        <w:widowControl w:val="0"/>
        <w:autoSpaceDE w:val="0"/>
        <w:autoSpaceDN w:val="0"/>
        <w:spacing w:line="240" w:lineRule="exact"/>
        <w:jc w:val="cente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872"/>
      </w:tblGrid>
      <w:tr w:rsidR="005A42E6" w:rsidRPr="005A42E6" w14:paraId="6A49A5E7" w14:textId="77777777" w:rsidTr="008D0B03">
        <w:trPr>
          <w:trHeight w:val="330"/>
        </w:trPr>
        <w:tc>
          <w:tcPr>
            <w:tcW w:w="7479" w:type="dxa"/>
            <w:vAlign w:val="center"/>
          </w:tcPr>
          <w:p w14:paraId="1D755E4B" w14:textId="77777777" w:rsidR="005A42E6" w:rsidRPr="005A42E6" w:rsidRDefault="005A42E6" w:rsidP="005A42E6">
            <w:pPr>
              <w:spacing w:line="240" w:lineRule="exact"/>
              <w:jc w:val="center"/>
              <w:rPr>
                <w:szCs w:val="26"/>
              </w:rPr>
            </w:pPr>
            <w:r w:rsidRPr="005A42E6">
              <w:rPr>
                <w:szCs w:val="26"/>
              </w:rPr>
              <w:t>Факторы</w:t>
            </w:r>
          </w:p>
        </w:tc>
        <w:tc>
          <w:tcPr>
            <w:tcW w:w="1872" w:type="dxa"/>
          </w:tcPr>
          <w:p w14:paraId="3AAF1872" w14:textId="77777777" w:rsidR="005A42E6" w:rsidRPr="005A42E6" w:rsidRDefault="005A42E6" w:rsidP="005A42E6">
            <w:pPr>
              <w:widowControl w:val="0"/>
              <w:autoSpaceDE w:val="0"/>
              <w:autoSpaceDN w:val="0"/>
              <w:spacing w:line="240" w:lineRule="exact"/>
              <w:jc w:val="center"/>
              <w:rPr>
                <w:szCs w:val="26"/>
              </w:rPr>
            </w:pPr>
            <w:r w:rsidRPr="005A42E6">
              <w:rPr>
                <w:szCs w:val="26"/>
              </w:rPr>
              <w:t>Оценка влияния населением</w:t>
            </w:r>
          </w:p>
        </w:tc>
      </w:tr>
      <w:tr w:rsidR="005A42E6" w:rsidRPr="005A42E6" w14:paraId="1F7DA439" w14:textId="77777777" w:rsidTr="008D0B03">
        <w:trPr>
          <w:trHeight w:val="330"/>
        </w:trPr>
        <w:tc>
          <w:tcPr>
            <w:tcW w:w="7479" w:type="dxa"/>
          </w:tcPr>
          <w:p w14:paraId="266E7C9D" w14:textId="77777777" w:rsidR="005A42E6" w:rsidRPr="005A42E6" w:rsidRDefault="005A42E6" w:rsidP="005A42E6">
            <w:pPr>
              <w:spacing w:line="240" w:lineRule="exact"/>
              <w:jc w:val="both"/>
              <w:rPr>
                <w:szCs w:val="26"/>
              </w:rPr>
            </w:pPr>
            <w:r w:rsidRPr="005A42E6">
              <w:rPr>
                <w:szCs w:val="26"/>
              </w:rPr>
              <w:t>Улучшение качества услуг</w:t>
            </w:r>
          </w:p>
        </w:tc>
        <w:tc>
          <w:tcPr>
            <w:tcW w:w="1872" w:type="dxa"/>
          </w:tcPr>
          <w:p w14:paraId="77AF69E0" w14:textId="77777777" w:rsidR="005A42E6" w:rsidRPr="005A42E6" w:rsidRDefault="005A42E6" w:rsidP="005A42E6">
            <w:pPr>
              <w:widowControl w:val="0"/>
              <w:autoSpaceDE w:val="0"/>
              <w:autoSpaceDN w:val="0"/>
              <w:spacing w:line="240" w:lineRule="exact"/>
              <w:jc w:val="center"/>
              <w:rPr>
                <w:szCs w:val="26"/>
              </w:rPr>
            </w:pPr>
            <w:r w:rsidRPr="005A42E6">
              <w:rPr>
                <w:szCs w:val="26"/>
              </w:rPr>
              <w:t>1</w:t>
            </w:r>
          </w:p>
        </w:tc>
      </w:tr>
      <w:tr w:rsidR="005A42E6" w:rsidRPr="005A42E6" w14:paraId="4AC57E98" w14:textId="77777777" w:rsidTr="008D0B03">
        <w:trPr>
          <w:trHeight w:val="330"/>
        </w:trPr>
        <w:tc>
          <w:tcPr>
            <w:tcW w:w="7479" w:type="dxa"/>
          </w:tcPr>
          <w:p w14:paraId="3211DD46" w14:textId="77777777" w:rsidR="005A42E6" w:rsidRPr="005A42E6" w:rsidRDefault="005A42E6" w:rsidP="005A42E6">
            <w:pPr>
              <w:spacing w:line="240" w:lineRule="exact"/>
              <w:jc w:val="both"/>
              <w:rPr>
                <w:szCs w:val="26"/>
              </w:rPr>
            </w:pPr>
            <w:r w:rsidRPr="005A42E6">
              <w:rPr>
                <w:szCs w:val="26"/>
              </w:rPr>
              <w:t>Развитие транспортной инфраструктуры</w:t>
            </w:r>
          </w:p>
        </w:tc>
        <w:tc>
          <w:tcPr>
            <w:tcW w:w="1872" w:type="dxa"/>
          </w:tcPr>
          <w:p w14:paraId="7262939A" w14:textId="77777777" w:rsidR="005A42E6" w:rsidRPr="005A42E6" w:rsidRDefault="005A42E6" w:rsidP="005A42E6">
            <w:pPr>
              <w:widowControl w:val="0"/>
              <w:autoSpaceDE w:val="0"/>
              <w:autoSpaceDN w:val="0"/>
              <w:spacing w:line="240" w:lineRule="exact"/>
              <w:jc w:val="center"/>
              <w:rPr>
                <w:szCs w:val="26"/>
              </w:rPr>
            </w:pPr>
            <w:r w:rsidRPr="005A42E6">
              <w:rPr>
                <w:szCs w:val="26"/>
              </w:rPr>
              <w:t>2</w:t>
            </w:r>
          </w:p>
        </w:tc>
      </w:tr>
      <w:tr w:rsidR="005A42E6" w:rsidRPr="005A42E6" w14:paraId="628D268F" w14:textId="77777777" w:rsidTr="008D0B03">
        <w:trPr>
          <w:trHeight w:val="330"/>
        </w:trPr>
        <w:tc>
          <w:tcPr>
            <w:tcW w:w="7479" w:type="dxa"/>
          </w:tcPr>
          <w:p w14:paraId="15966C9B" w14:textId="77777777" w:rsidR="005A42E6" w:rsidRPr="005A42E6" w:rsidRDefault="005A42E6" w:rsidP="005A42E6">
            <w:pPr>
              <w:spacing w:line="240" w:lineRule="exact"/>
              <w:jc w:val="both"/>
              <w:rPr>
                <w:szCs w:val="26"/>
              </w:rPr>
            </w:pPr>
            <w:r w:rsidRPr="005A42E6">
              <w:rPr>
                <w:szCs w:val="26"/>
              </w:rPr>
              <w:t>Увеличение потока инвестиций</w:t>
            </w:r>
          </w:p>
        </w:tc>
        <w:tc>
          <w:tcPr>
            <w:tcW w:w="1872" w:type="dxa"/>
          </w:tcPr>
          <w:p w14:paraId="46D1328D" w14:textId="77777777" w:rsidR="005A42E6" w:rsidRPr="005A42E6" w:rsidRDefault="005A42E6" w:rsidP="005A42E6">
            <w:pPr>
              <w:widowControl w:val="0"/>
              <w:autoSpaceDE w:val="0"/>
              <w:autoSpaceDN w:val="0"/>
              <w:spacing w:line="240" w:lineRule="exact"/>
              <w:jc w:val="center"/>
              <w:rPr>
                <w:szCs w:val="26"/>
              </w:rPr>
            </w:pPr>
            <w:r w:rsidRPr="005A42E6">
              <w:rPr>
                <w:szCs w:val="26"/>
              </w:rPr>
              <w:t>3</w:t>
            </w:r>
          </w:p>
        </w:tc>
      </w:tr>
      <w:tr w:rsidR="005A42E6" w:rsidRPr="005A42E6" w14:paraId="1609B8F9" w14:textId="77777777" w:rsidTr="008D0B03">
        <w:trPr>
          <w:trHeight w:val="330"/>
        </w:trPr>
        <w:tc>
          <w:tcPr>
            <w:tcW w:w="7479" w:type="dxa"/>
          </w:tcPr>
          <w:p w14:paraId="5C0D25E5" w14:textId="77777777" w:rsidR="005A42E6" w:rsidRPr="005A42E6" w:rsidRDefault="005A42E6" w:rsidP="005A42E6">
            <w:pPr>
              <w:spacing w:line="240" w:lineRule="exact"/>
              <w:jc w:val="both"/>
              <w:rPr>
                <w:szCs w:val="26"/>
              </w:rPr>
            </w:pPr>
            <w:r w:rsidRPr="005A42E6">
              <w:rPr>
                <w:szCs w:val="26"/>
              </w:rPr>
              <w:t>Стабилизация цен</w:t>
            </w:r>
          </w:p>
        </w:tc>
        <w:tc>
          <w:tcPr>
            <w:tcW w:w="1872" w:type="dxa"/>
          </w:tcPr>
          <w:p w14:paraId="7F73BC3F" w14:textId="77777777" w:rsidR="005A42E6" w:rsidRPr="005A42E6" w:rsidRDefault="005A42E6" w:rsidP="005A42E6">
            <w:pPr>
              <w:widowControl w:val="0"/>
              <w:autoSpaceDE w:val="0"/>
              <w:autoSpaceDN w:val="0"/>
              <w:spacing w:line="240" w:lineRule="exact"/>
              <w:jc w:val="center"/>
              <w:rPr>
                <w:szCs w:val="26"/>
              </w:rPr>
            </w:pPr>
            <w:r w:rsidRPr="005A42E6">
              <w:rPr>
                <w:szCs w:val="26"/>
              </w:rPr>
              <w:t>4</w:t>
            </w:r>
          </w:p>
        </w:tc>
      </w:tr>
      <w:tr w:rsidR="005A42E6" w:rsidRPr="005A42E6" w14:paraId="18A7A9E6" w14:textId="77777777" w:rsidTr="008D0B03">
        <w:trPr>
          <w:trHeight w:val="330"/>
        </w:trPr>
        <w:tc>
          <w:tcPr>
            <w:tcW w:w="7479" w:type="dxa"/>
          </w:tcPr>
          <w:p w14:paraId="0E09D425" w14:textId="77777777" w:rsidR="005A42E6" w:rsidRPr="005A42E6" w:rsidRDefault="005A42E6" w:rsidP="005A42E6">
            <w:pPr>
              <w:spacing w:line="240" w:lineRule="exact"/>
              <w:jc w:val="both"/>
              <w:rPr>
                <w:szCs w:val="26"/>
              </w:rPr>
            </w:pPr>
            <w:r w:rsidRPr="005A42E6">
              <w:rPr>
                <w:szCs w:val="26"/>
              </w:rPr>
              <w:t>Повышение качества государственных и муниципальных услуг</w:t>
            </w:r>
          </w:p>
        </w:tc>
        <w:tc>
          <w:tcPr>
            <w:tcW w:w="1872" w:type="dxa"/>
          </w:tcPr>
          <w:p w14:paraId="2A1C3EF3" w14:textId="77777777" w:rsidR="005A42E6" w:rsidRPr="005A42E6" w:rsidRDefault="005A42E6" w:rsidP="005A42E6">
            <w:pPr>
              <w:widowControl w:val="0"/>
              <w:autoSpaceDE w:val="0"/>
              <w:autoSpaceDN w:val="0"/>
              <w:spacing w:line="240" w:lineRule="exact"/>
              <w:jc w:val="center"/>
              <w:rPr>
                <w:szCs w:val="26"/>
              </w:rPr>
            </w:pPr>
            <w:r w:rsidRPr="005A42E6">
              <w:rPr>
                <w:szCs w:val="26"/>
              </w:rPr>
              <w:t>5</w:t>
            </w:r>
          </w:p>
        </w:tc>
      </w:tr>
      <w:tr w:rsidR="005A42E6" w:rsidRPr="005A42E6" w14:paraId="5BE6E712" w14:textId="77777777" w:rsidTr="008D0B03">
        <w:trPr>
          <w:trHeight w:val="330"/>
        </w:trPr>
        <w:tc>
          <w:tcPr>
            <w:tcW w:w="7479" w:type="dxa"/>
          </w:tcPr>
          <w:p w14:paraId="732DAA2D" w14:textId="77777777" w:rsidR="005A42E6" w:rsidRPr="005A42E6" w:rsidRDefault="005A42E6" w:rsidP="005A42E6">
            <w:pPr>
              <w:spacing w:line="240" w:lineRule="exact"/>
              <w:jc w:val="both"/>
              <w:rPr>
                <w:szCs w:val="26"/>
              </w:rPr>
            </w:pPr>
            <w:r w:rsidRPr="005A42E6">
              <w:rPr>
                <w:szCs w:val="26"/>
              </w:rPr>
              <w:t>Развитие бизнеса и предпринимательства</w:t>
            </w:r>
          </w:p>
        </w:tc>
        <w:tc>
          <w:tcPr>
            <w:tcW w:w="1872" w:type="dxa"/>
          </w:tcPr>
          <w:p w14:paraId="39E68772" w14:textId="77777777" w:rsidR="005A42E6" w:rsidRPr="005A42E6" w:rsidRDefault="005A42E6" w:rsidP="005A42E6">
            <w:pPr>
              <w:widowControl w:val="0"/>
              <w:autoSpaceDE w:val="0"/>
              <w:autoSpaceDN w:val="0"/>
              <w:spacing w:line="240" w:lineRule="exact"/>
              <w:jc w:val="center"/>
              <w:rPr>
                <w:szCs w:val="26"/>
              </w:rPr>
            </w:pPr>
            <w:r w:rsidRPr="005A42E6">
              <w:rPr>
                <w:szCs w:val="26"/>
              </w:rPr>
              <w:t>6</w:t>
            </w:r>
          </w:p>
        </w:tc>
      </w:tr>
      <w:tr w:rsidR="005A42E6" w:rsidRPr="005A42E6" w14:paraId="1875B2F7" w14:textId="77777777" w:rsidTr="008D0B03">
        <w:trPr>
          <w:trHeight w:val="330"/>
        </w:trPr>
        <w:tc>
          <w:tcPr>
            <w:tcW w:w="7479" w:type="dxa"/>
          </w:tcPr>
          <w:p w14:paraId="443B8265" w14:textId="77777777" w:rsidR="005A42E6" w:rsidRPr="005A42E6" w:rsidRDefault="005A42E6" w:rsidP="005A42E6">
            <w:pPr>
              <w:spacing w:line="240" w:lineRule="exact"/>
              <w:jc w:val="both"/>
              <w:rPr>
                <w:szCs w:val="26"/>
              </w:rPr>
            </w:pPr>
            <w:r w:rsidRPr="005A42E6">
              <w:rPr>
                <w:szCs w:val="26"/>
              </w:rPr>
              <w:t>Снижение уровня коррупции</w:t>
            </w:r>
          </w:p>
        </w:tc>
        <w:tc>
          <w:tcPr>
            <w:tcW w:w="1872" w:type="dxa"/>
          </w:tcPr>
          <w:p w14:paraId="3A0622E6" w14:textId="77777777" w:rsidR="005A42E6" w:rsidRPr="005A42E6" w:rsidRDefault="005A42E6" w:rsidP="005A42E6">
            <w:pPr>
              <w:widowControl w:val="0"/>
              <w:autoSpaceDE w:val="0"/>
              <w:autoSpaceDN w:val="0"/>
              <w:spacing w:line="240" w:lineRule="exact"/>
              <w:jc w:val="center"/>
              <w:rPr>
                <w:szCs w:val="26"/>
              </w:rPr>
            </w:pPr>
            <w:r w:rsidRPr="005A42E6">
              <w:rPr>
                <w:szCs w:val="26"/>
              </w:rPr>
              <w:t>7</w:t>
            </w:r>
          </w:p>
        </w:tc>
      </w:tr>
      <w:tr w:rsidR="005A42E6" w:rsidRPr="005A42E6" w14:paraId="0BBB2135" w14:textId="77777777" w:rsidTr="008D0B03">
        <w:trPr>
          <w:trHeight w:val="330"/>
        </w:trPr>
        <w:tc>
          <w:tcPr>
            <w:tcW w:w="7479" w:type="dxa"/>
          </w:tcPr>
          <w:p w14:paraId="765F664C" w14:textId="77777777" w:rsidR="005A42E6" w:rsidRPr="005A42E6" w:rsidRDefault="005A42E6" w:rsidP="005A42E6">
            <w:pPr>
              <w:spacing w:line="240" w:lineRule="exact"/>
              <w:jc w:val="both"/>
              <w:rPr>
                <w:szCs w:val="26"/>
              </w:rPr>
            </w:pPr>
            <w:r w:rsidRPr="005A42E6">
              <w:rPr>
                <w:szCs w:val="26"/>
              </w:rPr>
              <w:t>Помощь бизнесу и предпринимательству</w:t>
            </w:r>
          </w:p>
        </w:tc>
        <w:tc>
          <w:tcPr>
            <w:tcW w:w="1872" w:type="dxa"/>
          </w:tcPr>
          <w:p w14:paraId="44E47722" w14:textId="77777777" w:rsidR="005A42E6" w:rsidRPr="005A42E6" w:rsidRDefault="005A42E6" w:rsidP="005A42E6">
            <w:pPr>
              <w:widowControl w:val="0"/>
              <w:autoSpaceDE w:val="0"/>
              <w:autoSpaceDN w:val="0"/>
              <w:spacing w:line="240" w:lineRule="exact"/>
              <w:jc w:val="center"/>
              <w:rPr>
                <w:szCs w:val="26"/>
              </w:rPr>
            </w:pPr>
            <w:r w:rsidRPr="005A42E6">
              <w:rPr>
                <w:szCs w:val="26"/>
              </w:rPr>
              <w:t>8</w:t>
            </w:r>
          </w:p>
        </w:tc>
      </w:tr>
      <w:tr w:rsidR="005A42E6" w:rsidRPr="005A42E6" w14:paraId="47D4451D" w14:textId="77777777" w:rsidTr="008D0B03">
        <w:trPr>
          <w:trHeight w:val="330"/>
        </w:trPr>
        <w:tc>
          <w:tcPr>
            <w:tcW w:w="7479" w:type="dxa"/>
          </w:tcPr>
          <w:p w14:paraId="24F5972B" w14:textId="77777777" w:rsidR="005A42E6" w:rsidRPr="005A42E6" w:rsidRDefault="005A42E6" w:rsidP="005A42E6">
            <w:pPr>
              <w:spacing w:line="240" w:lineRule="exact"/>
              <w:jc w:val="both"/>
              <w:rPr>
                <w:szCs w:val="26"/>
              </w:rPr>
            </w:pPr>
            <w:r w:rsidRPr="005A42E6">
              <w:rPr>
                <w:szCs w:val="26"/>
              </w:rPr>
              <w:t>Улучшение качества связи</w:t>
            </w:r>
          </w:p>
        </w:tc>
        <w:tc>
          <w:tcPr>
            <w:tcW w:w="1872" w:type="dxa"/>
          </w:tcPr>
          <w:p w14:paraId="7CB506D6" w14:textId="77777777" w:rsidR="005A42E6" w:rsidRPr="005A42E6" w:rsidRDefault="005A42E6" w:rsidP="005A42E6">
            <w:pPr>
              <w:widowControl w:val="0"/>
              <w:autoSpaceDE w:val="0"/>
              <w:autoSpaceDN w:val="0"/>
              <w:spacing w:line="240" w:lineRule="exact"/>
              <w:jc w:val="center"/>
              <w:rPr>
                <w:szCs w:val="26"/>
              </w:rPr>
            </w:pPr>
            <w:r w:rsidRPr="005A42E6">
              <w:rPr>
                <w:szCs w:val="26"/>
              </w:rPr>
              <w:t>9</w:t>
            </w:r>
          </w:p>
        </w:tc>
      </w:tr>
      <w:tr w:rsidR="005A42E6" w:rsidRPr="005A42E6" w14:paraId="7F4F2950" w14:textId="77777777" w:rsidTr="008D0B03">
        <w:trPr>
          <w:trHeight w:val="330"/>
        </w:trPr>
        <w:tc>
          <w:tcPr>
            <w:tcW w:w="7479" w:type="dxa"/>
          </w:tcPr>
          <w:p w14:paraId="356C4FAA" w14:textId="77777777" w:rsidR="005A42E6" w:rsidRPr="005A42E6" w:rsidRDefault="005A42E6" w:rsidP="005A42E6">
            <w:pPr>
              <w:spacing w:line="240" w:lineRule="exact"/>
              <w:jc w:val="both"/>
              <w:rPr>
                <w:szCs w:val="26"/>
              </w:rPr>
            </w:pPr>
            <w:r w:rsidRPr="005A42E6">
              <w:rPr>
                <w:szCs w:val="26"/>
              </w:rPr>
              <w:t>Улучшение имиджа Петровского муниципального округа</w:t>
            </w:r>
          </w:p>
        </w:tc>
        <w:tc>
          <w:tcPr>
            <w:tcW w:w="1872" w:type="dxa"/>
          </w:tcPr>
          <w:p w14:paraId="1738F657" w14:textId="77777777" w:rsidR="005A42E6" w:rsidRPr="005A42E6" w:rsidRDefault="005A42E6" w:rsidP="005A42E6">
            <w:pPr>
              <w:widowControl w:val="0"/>
              <w:autoSpaceDE w:val="0"/>
              <w:autoSpaceDN w:val="0"/>
              <w:spacing w:line="240" w:lineRule="exact"/>
              <w:jc w:val="center"/>
              <w:rPr>
                <w:szCs w:val="26"/>
              </w:rPr>
            </w:pPr>
            <w:r w:rsidRPr="005A42E6">
              <w:rPr>
                <w:szCs w:val="26"/>
              </w:rPr>
              <w:t>10</w:t>
            </w:r>
          </w:p>
        </w:tc>
      </w:tr>
    </w:tbl>
    <w:p w14:paraId="1AF0EDBB" w14:textId="77777777" w:rsidR="005A42E6" w:rsidRPr="005A42E6" w:rsidRDefault="005A42E6" w:rsidP="005A42E6">
      <w:pPr>
        <w:widowControl w:val="0"/>
        <w:autoSpaceDE w:val="0"/>
        <w:autoSpaceDN w:val="0"/>
        <w:ind w:firstLine="708"/>
        <w:jc w:val="both"/>
        <w:rPr>
          <w:sz w:val="28"/>
          <w:szCs w:val="28"/>
        </w:rPr>
      </w:pPr>
    </w:p>
    <w:p w14:paraId="27DCE897" w14:textId="77777777" w:rsidR="005A42E6" w:rsidRPr="005A42E6" w:rsidRDefault="005A42E6" w:rsidP="005A42E6">
      <w:pPr>
        <w:widowControl w:val="0"/>
        <w:autoSpaceDE w:val="0"/>
        <w:autoSpaceDN w:val="0"/>
        <w:ind w:firstLine="708"/>
        <w:jc w:val="both"/>
        <w:rPr>
          <w:sz w:val="28"/>
          <w:szCs w:val="28"/>
        </w:rPr>
      </w:pPr>
      <w:r w:rsidRPr="005A42E6">
        <w:rPr>
          <w:sz w:val="28"/>
          <w:szCs w:val="28"/>
        </w:rPr>
        <w:t xml:space="preserve">Анкета содержала вопрос «Каким бы Вы хотели видеть округ через 10-15 лет?». Большинство опрошенных видит к 2035 году Петровский муниципальный округ красивой, чистой, благоустроенной, утопающей в зелени и цветах, и безопасной территорией со стабильной экономикой. Развиты социальная и инженерная инфраструктуры, отсутствуют проблемы ЖКХ, работают сельскохозяйственные предприятия, созданы новые производства и рабочие места, нет безработицы и есть достойная заработная плата. </w:t>
      </w:r>
    </w:p>
    <w:p w14:paraId="60D3B189"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Ликвидирована бытовая коррупция, созданы условия для получения качественного образования и медицинской помощи, в том числе и высокотехнологичной. Для всех возрастов созданы условия для занятий спортом и активного отдыха, получения дополнительного образования, активно работают центры досуга, проводится большое количество интересных культурно-массовых мероприятий. </w:t>
      </w:r>
    </w:p>
    <w:p w14:paraId="344EB5F4" w14:textId="77777777" w:rsidR="005A42E6" w:rsidRPr="005A42E6" w:rsidRDefault="005A42E6" w:rsidP="005A42E6">
      <w:pPr>
        <w:widowControl w:val="0"/>
        <w:autoSpaceDE w:val="0"/>
        <w:autoSpaceDN w:val="0"/>
        <w:ind w:firstLine="709"/>
        <w:jc w:val="both"/>
        <w:rPr>
          <w:sz w:val="28"/>
          <w:szCs w:val="28"/>
        </w:rPr>
      </w:pPr>
      <w:r w:rsidRPr="005A42E6">
        <w:rPr>
          <w:sz w:val="28"/>
          <w:szCs w:val="28"/>
        </w:rPr>
        <w:t>По мнению большинства, в округе, одной из лучших территорий Ставропольского края, к 2035 году будут жить счастливые, дружелюбные и гостеприимные люди.</w:t>
      </w:r>
    </w:p>
    <w:p w14:paraId="4AA71BAB" w14:textId="77777777" w:rsidR="005A42E6" w:rsidRPr="005A42E6" w:rsidRDefault="005A42E6" w:rsidP="005A42E6">
      <w:pPr>
        <w:widowControl w:val="0"/>
        <w:autoSpaceDE w:val="0"/>
        <w:autoSpaceDN w:val="0"/>
        <w:jc w:val="center"/>
        <w:rPr>
          <w:sz w:val="28"/>
          <w:szCs w:val="28"/>
        </w:rPr>
      </w:pPr>
    </w:p>
    <w:p w14:paraId="07DD5AA6" w14:textId="77777777" w:rsidR="005A42E6" w:rsidRPr="005A42E6" w:rsidRDefault="005A42E6" w:rsidP="005A42E6">
      <w:pPr>
        <w:widowControl w:val="0"/>
        <w:autoSpaceDE w:val="0"/>
        <w:autoSpaceDN w:val="0"/>
        <w:spacing w:line="240" w:lineRule="exact"/>
        <w:jc w:val="center"/>
        <w:rPr>
          <w:sz w:val="28"/>
          <w:szCs w:val="28"/>
        </w:rPr>
      </w:pPr>
      <w:r w:rsidRPr="005A42E6">
        <w:rPr>
          <w:sz w:val="28"/>
          <w:szCs w:val="28"/>
        </w:rPr>
        <w:t>4. Приоритеты, цели, задачи социально-экономического</w:t>
      </w:r>
    </w:p>
    <w:p w14:paraId="51EB3884" w14:textId="77777777" w:rsidR="005A42E6" w:rsidRPr="005A42E6" w:rsidRDefault="005A42E6" w:rsidP="005A42E6">
      <w:pPr>
        <w:widowControl w:val="0"/>
        <w:autoSpaceDE w:val="0"/>
        <w:autoSpaceDN w:val="0"/>
        <w:spacing w:line="240" w:lineRule="exact"/>
        <w:jc w:val="center"/>
        <w:rPr>
          <w:sz w:val="28"/>
          <w:szCs w:val="28"/>
        </w:rPr>
      </w:pPr>
      <w:r w:rsidRPr="005A42E6">
        <w:rPr>
          <w:sz w:val="28"/>
          <w:szCs w:val="28"/>
        </w:rPr>
        <w:t>развития Петровского муниципального округа Ставропольского края</w:t>
      </w:r>
    </w:p>
    <w:p w14:paraId="47E41238" w14:textId="77777777" w:rsidR="005A42E6" w:rsidRPr="005A42E6" w:rsidRDefault="005A42E6" w:rsidP="005A42E6">
      <w:pPr>
        <w:widowControl w:val="0"/>
        <w:autoSpaceDE w:val="0"/>
        <w:autoSpaceDN w:val="0"/>
        <w:jc w:val="center"/>
        <w:rPr>
          <w:sz w:val="28"/>
          <w:szCs w:val="28"/>
        </w:rPr>
      </w:pPr>
    </w:p>
    <w:p w14:paraId="139BC843" w14:textId="77777777" w:rsidR="005A42E6" w:rsidRPr="005A42E6" w:rsidRDefault="005A42E6" w:rsidP="005A42E6">
      <w:pPr>
        <w:widowControl w:val="0"/>
        <w:autoSpaceDE w:val="0"/>
        <w:autoSpaceDN w:val="0"/>
        <w:ind w:firstLine="709"/>
        <w:jc w:val="both"/>
        <w:rPr>
          <w:sz w:val="28"/>
          <w:szCs w:val="28"/>
        </w:rPr>
      </w:pPr>
      <w:r w:rsidRPr="005A42E6">
        <w:rPr>
          <w:sz w:val="28"/>
          <w:szCs w:val="28"/>
        </w:rPr>
        <w:t>Основным приоритетом социально-экономического развития округа является повышение качества жизни населения, как совокупности факторов, обеспечивающих рост уровня благосостояния жителей, повышение качества социальных услуг и комфортности муниципальный среды, что соответствует задачам социально-экономического развития Российской Федерации, национальным интересам и стратегическим приоритетам.</w:t>
      </w:r>
    </w:p>
    <w:p w14:paraId="5A5E649E" w14:textId="77777777" w:rsidR="005A42E6" w:rsidRPr="005A42E6" w:rsidRDefault="005A42E6" w:rsidP="005A42E6">
      <w:pPr>
        <w:widowControl w:val="0"/>
        <w:autoSpaceDE w:val="0"/>
        <w:autoSpaceDN w:val="0"/>
        <w:ind w:firstLine="709"/>
        <w:jc w:val="both"/>
        <w:rPr>
          <w:sz w:val="28"/>
          <w:szCs w:val="28"/>
        </w:rPr>
      </w:pPr>
      <w:r w:rsidRPr="005A42E6">
        <w:rPr>
          <w:sz w:val="28"/>
          <w:szCs w:val="28"/>
        </w:rPr>
        <w:t>По результатам проведенного анализа, с учетом мнения населения, основными стратегическими целями развития округа на долгосрочный период определены:</w:t>
      </w:r>
    </w:p>
    <w:p w14:paraId="7246D6AA"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создание условий для привлечения инвестиций и повышения уровня экономической активности;</w:t>
      </w:r>
    </w:p>
    <w:p w14:paraId="22A62CB9"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укрепление социальной стабильности;</w:t>
      </w:r>
    </w:p>
    <w:p w14:paraId="5C0E7D83"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создание комфортной среды проживания и развитие инфраструктуры.</w:t>
      </w:r>
    </w:p>
    <w:p w14:paraId="32F1EF4B" w14:textId="77777777" w:rsidR="005A42E6" w:rsidRPr="005A42E6" w:rsidRDefault="005A42E6" w:rsidP="005A42E6">
      <w:pPr>
        <w:widowControl w:val="0"/>
        <w:autoSpaceDE w:val="0"/>
        <w:autoSpaceDN w:val="0"/>
        <w:ind w:firstLine="709"/>
        <w:jc w:val="both"/>
        <w:rPr>
          <w:sz w:val="28"/>
          <w:szCs w:val="28"/>
        </w:rPr>
      </w:pPr>
      <w:r w:rsidRPr="005A42E6">
        <w:rPr>
          <w:sz w:val="28"/>
          <w:szCs w:val="28"/>
        </w:rPr>
        <w:t>Для достижения стратегических целей муниципального управления сформулированы задачи социально-экономического развития округа соотнесены с полномочиями органов местного самоуправления.</w:t>
      </w:r>
    </w:p>
    <w:p w14:paraId="0675EEE2"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Стратегическая цель «Укрепление социальной стабильности» определяет основные направления социального развития округа, от улучшения демографической ситуации до совершенствования деятельности органов местного самоуправления по каждому из направлений социальной развития.</w:t>
      </w:r>
    </w:p>
    <w:p w14:paraId="755A1762" w14:textId="77777777" w:rsidR="005A42E6" w:rsidRPr="005A42E6" w:rsidRDefault="005A42E6" w:rsidP="005A42E6">
      <w:pPr>
        <w:widowControl w:val="0"/>
        <w:autoSpaceDE w:val="0"/>
        <w:autoSpaceDN w:val="0"/>
        <w:ind w:firstLine="709"/>
        <w:jc w:val="both"/>
        <w:rPr>
          <w:sz w:val="28"/>
          <w:szCs w:val="28"/>
        </w:rPr>
      </w:pPr>
      <w:r w:rsidRPr="005A42E6">
        <w:rPr>
          <w:sz w:val="28"/>
          <w:szCs w:val="28"/>
        </w:rPr>
        <w:t>Основные задачи по достижению поставленной цели:</w:t>
      </w:r>
    </w:p>
    <w:p w14:paraId="1C400F27" w14:textId="77777777" w:rsidR="005A42E6" w:rsidRPr="005A42E6" w:rsidRDefault="005A42E6" w:rsidP="005A42E6">
      <w:pPr>
        <w:widowControl w:val="0"/>
        <w:autoSpaceDE w:val="0"/>
        <w:autoSpaceDN w:val="0"/>
        <w:ind w:firstLine="709"/>
        <w:jc w:val="both"/>
        <w:rPr>
          <w:sz w:val="28"/>
          <w:szCs w:val="28"/>
        </w:rPr>
      </w:pPr>
      <w:r w:rsidRPr="005A42E6">
        <w:rPr>
          <w:sz w:val="28"/>
          <w:szCs w:val="28"/>
        </w:rPr>
        <w:lastRenderedPageBreak/>
        <w:t>1. Развитие человеческого капитала.</w:t>
      </w:r>
    </w:p>
    <w:p w14:paraId="60920B15" w14:textId="77777777" w:rsidR="005A42E6" w:rsidRPr="005A42E6" w:rsidRDefault="005A42E6" w:rsidP="005A42E6">
      <w:pPr>
        <w:widowControl w:val="0"/>
        <w:autoSpaceDE w:val="0"/>
        <w:autoSpaceDN w:val="0"/>
        <w:ind w:firstLine="709"/>
        <w:jc w:val="both"/>
        <w:rPr>
          <w:sz w:val="28"/>
          <w:szCs w:val="28"/>
        </w:rPr>
      </w:pPr>
      <w:r w:rsidRPr="005A42E6">
        <w:rPr>
          <w:sz w:val="28"/>
          <w:szCs w:val="28"/>
        </w:rPr>
        <w:t>2. Повышение качества предоставления услуг в социальной сфере.</w:t>
      </w:r>
    </w:p>
    <w:p w14:paraId="5DBFFC25" w14:textId="77777777" w:rsidR="005A42E6" w:rsidRPr="005A42E6" w:rsidRDefault="005A42E6" w:rsidP="005A42E6">
      <w:pPr>
        <w:widowControl w:val="0"/>
        <w:autoSpaceDE w:val="0"/>
        <w:autoSpaceDN w:val="0"/>
        <w:ind w:firstLine="709"/>
        <w:jc w:val="both"/>
        <w:rPr>
          <w:sz w:val="28"/>
          <w:szCs w:val="28"/>
        </w:rPr>
      </w:pPr>
      <w:r w:rsidRPr="005A42E6">
        <w:rPr>
          <w:sz w:val="28"/>
          <w:szCs w:val="28"/>
        </w:rPr>
        <w:t>3. Формирование здорового образа жизни.</w:t>
      </w:r>
    </w:p>
    <w:p w14:paraId="2938F747" w14:textId="77777777" w:rsidR="005A42E6" w:rsidRPr="005A42E6" w:rsidRDefault="005A42E6" w:rsidP="005A42E6">
      <w:pPr>
        <w:widowControl w:val="0"/>
        <w:autoSpaceDE w:val="0"/>
        <w:autoSpaceDN w:val="0"/>
        <w:ind w:firstLine="709"/>
        <w:jc w:val="both"/>
        <w:rPr>
          <w:sz w:val="28"/>
          <w:szCs w:val="28"/>
        </w:rPr>
      </w:pPr>
      <w:r w:rsidRPr="005A42E6">
        <w:rPr>
          <w:sz w:val="28"/>
          <w:szCs w:val="28"/>
        </w:rPr>
        <w:t>4. Сохранение и развитие культурного наследия.</w:t>
      </w:r>
    </w:p>
    <w:p w14:paraId="09731E7C" w14:textId="77777777" w:rsidR="005A42E6" w:rsidRPr="005A42E6" w:rsidRDefault="005A42E6" w:rsidP="005A42E6">
      <w:pPr>
        <w:widowControl w:val="0"/>
        <w:autoSpaceDE w:val="0"/>
        <w:autoSpaceDN w:val="0"/>
        <w:ind w:firstLine="709"/>
        <w:jc w:val="both"/>
        <w:rPr>
          <w:sz w:val="28"/>
          <w:szCs w:val="28"/>
        </w:rPr>
      </w:pPr>
      <w:r w:rsidRPr="005A42E6">
        <w:rPr>
          <w:sz w:val="28"/>
          <w:szCs w:val="28"/>
        </w:rPr>
        <w:t>5. Повышение уровня жизни населения.</w:t>
      </w:r>
    </w:p>
    <w:p w14:paraId="20653DA9" w14:textId="77777777" w:rsidR="005A42E6" w:rsidRPr="005A42E6" w:rsidRDefault="005A42E6" w:rsidP="005A42E6">
      <w:pPr>
        <w:widowControl w:val="0"/>
        <w:autoSpaceDE w:val="0"/>
        <w:autoSpaceDN w:val="0"/>
        <w:ind w:firstLine="709"/>
        <w:jc w:val="both"/>
        <w:rPr>
          <w:sz w:val="28"/>
          <w:szCs w:val="28"/>
        </w:rPr>
      </w:pPr>
      <w:r w:rsidRPr="005A42E6">
        <w:rPr>
          <w:sz w:val="28"/>
          <w:szCs w:val="28"/>
        </w:rPr>
        <w:t>6. Создание условий для самореализации и социальной инициативы населения.</w:t>
      </w:r>
    </w:p>
    <w:p w14:paraId="66FB423A"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Стратегическая цель «Создание комфортной среды проживания и развитие инфраструктуры» представляет комплекс задач, определяющих главные направления развития основных сфер жизнедеятельности человека:</w:t>
      </w:r>
    </w:p>
    <w:p w14:paraId="50289000" w14:textId="77777777" w:rsidR="005A42E6" w:rsidRPr="005A42E6" w:rsidRDefault="005A42E6" w:rsidP="005A42E6">
      <w:pPr>
        <w:widowControl w:val="0"/>
        <w:autoSpaceDE w:val="0"/>
        <w:autoSpaceDN w:val="0"/>
        <w:ind w:firstLine="709"/>
        <w:jc w:val="both"/>
        <w:rPr>
          <w:sz w:val="28"/>
          <w:szCs w:val="28"/>
        </w:rPr>
      </w:pPr>
      <w:r w:rsidRPr="005A42E6">
        <w:rPr>
          <w:sz w:val="28"/>
          <w:szCs w:val="28"/>
        </w:rPr>
        <w:t>1. Сбалансированное градостроительное развитие.</w:t>
      </w:r>
    </w:p>
    <w:p w14:paraId="3F291D2D" w14:textId="77777777" w:rsidR="005A42E6" w:rsidRPr="005A42E6" w:rsidRDefault="005A42E6" w:rsidP="005A42E6">
      <w:pPr>
        <w:widowControl w:val="0"/>
        <w:autoSpaceDE w:val="0"/>
        <w:autoSpaceDN w:val="0"/>
        <w:ind w:firstLine="709"/>
        <w:jc w:val="both"/>
        <w:rPr>
          <w:sz w:val="28"/>
          <w:szCs w:val="28"/>
        </w:rPr>
      </w:pPr>
      <w:r w:rsidRPr="005A42E6">
        <w:rPr>
          <w:sz w:val="28"/>
          <w:szCs w:val="28"/>
        </w:rPr>
        <w:t>2. Улучшение жилищных условий населения.</w:t>
      </w:r>
    </w:p>
    <w:p w14:paraId="275124A3" w14:textId="77777777" w:rsidR="005A42E6" w:rsidRPr="005A42E6" w:rsidRDefault="005A42E6" w:rsidP="005A42E6">
      <w:pPr>
        <w:widowControl w:val="0"/>
        <w:autoSpaceDE w:val="0"/>
        <w:autoSpaceDN w:val="0"/>
        <w:ind w:firstLine="709"/>
        <w:jc w:val="both"/>
        <w:rPr>
          <w:sz w:val="28"/>
          <w:szCs w:val="28"/>
        </w:rPr>
      </w:pPr>
      <w:r w:rsidRPr="005A42E6">
        <w:rPr>
          <w:sz w:val="28"/>
          <w:szCs w:val="28"/>
        </w:rPr>
        <w:t>3. Развитие инфраструктуры основных сфер жизнеобеспечения.</w:t>
      </w:r>
    </w:p>
    <w:p w14:paraId="6EF73A28" w14:textId="77777777" w:rsidR="005A42E6" w:rsidRPr="005A42E6" w:rsidRDefault="005A42E6" w:rsidP="005A42E6">
      <w:pPr>
        <w:widowControl w:val="0"/>
        <w:autoSpaceDE w:val="0"/>
        <w:autoSpaceDN w:val="0"/>
        <w:ind w:firstLine="709"/>
        <w:jc w:val="both"/>
        <w:rPr>
          <w:sz w:val="28"/>
          <w:szCs w:val="28"/>
        </w:rPr>
      </w:pPr>
      <w:r w:rsidRPr="005A42E6">
        <w:rPr>
          <w:sz w:val="28"/>
          <w:szCs w:val="28"/>
        </w:rPr>
        <w:t>4. Благоустройство и озеленение населенных пунктов округа.</w:t>
      </w:r>
    </w:p>
    <w:p w14:paraId="1D7F1289" w14:textId="77777777" w:rsidR="005A42E6" w:rsidRPr="005A42E6" w:rsidRDefault="005A42E6" w:rsidP="005A42E6">
      <w:pPr>
        <w:widowControl w:val="0"/>
        <w:autoSpaceDE w:val="0"/>
        <w:autoSpaceDN w:val="0"/>
        <w:ind w:firstLine="709"/>
        <w:jc w:val="both"/>
        <w:rPr>
          <w:sz w:val="28"/>
          <w:szCs w:val="28"/>
        </w:rPr>
      </w:pPr>
      <w:r w:rsidRPr="005A42E6">
        <w:rPr>
          <w:sz w:val="28"/>
          <w:szCs w:val="28"/>
        </w:rPr>
        <w:t>5. Формирование безопасной среды обитания.</w:t>
      </w:r>
    </w:p>
    <w:p w14:paraId="2EF6CAF1" w14:textId="77777777" w:rsidR="005A42E6" w:rsidRPr="005A42E6" w:rsidRDefault="005A42E6" w:rsidP="005A42E6">
      <w:pPr>
        <w:widowControl w:val="0"/>
        <w:autoSpaceDE w:val="0"/>
        <w:autoSpaceDN w:val="0"/>
        <w:ind w:firstLine="709"/>
        <w:jc w:val="both"/>
        <w:rPr>
          <w:sz w:val="28"/>
          <w:szCs w:val="28"/>
        </w:rPr>
      </w:pPr>
      <w:r w:rsidRPr="005A42E6">
        <w:rPr>
          <w:sz w:val="28"/>
          <w:szCs w:val="28"/>
        </w:rPr>
        <w:t>6. Стабилизация экологической ситуации.</w:t>
      </w:r>
    </w:p>
    <w:p w14:paraId="4CD449BB" w14:textId="77777777" w:rsidR="005A42E6" w:rsidRPr="005A42E6" w:rsidRDefault="005A42E6" w:rsidP="005A42E6">
      <w:pPr>
        <w:widowControl w:val="0"/>
        <w:autoSpaceDE w:val="0"/>
        <w:autoSpaceDN w:val="0"/>
        <w:ind w:firstLine="709"/>
        <w:jc w:val="both"/>
        <w:rPr>
          <w:sz w:val="28"/>
          <w:szCs w:val="28"/>
        </w:rPr>
      </w:pPr>
      <w:r w:rsidRPr="005A42E6">
        <w:rPr>
          <w:sz w:val="28"/>
          <w:szCs w:val="28"/>
        </w:rPr>
        <w:t>Достижение стратегической цели «Создание условий для привлечения инвестиций и повышения уровня экономической активности» приведет в конечном итоге к созданию и развитию современной промышленной и сельскохозяйственной инфраструктуры, повышению конкурентоспособности экономики, развитию предпринимательства.</w:t>
      </w:r>
    </w:p>
    <w:p w14:paraId="071D5E08" w14:textId="77777777" w:rsidR="005A42E6" w:rsidRPr="005A42E6" w:rsidRDefault="005A42E6" w:rsidP="005A42E6">
      <w:pPr>
        <w:widowControl w:val="0"/>
        <w:autoSpaceDE w:val="0"/>
        <w:autoSpaceDN w:val="0"/>
        <w:ind w:firstLine="709"/>
        <w:jc w:val="both"/>
        <w:rPr>
          <w:sz w:val="28"/>
          <w:szCs w:val="28"/>
        </w:rPr>
      </w:pPr>
      <w:r w:rsidRPr="005A42E6">
        <w:rPr>
          <w:sz w:val="28"/>
          <w:szCs w:val="28"/>
        </w:rPr>
        <w:t>Задачами, обеспечивающими достижение поставленной цели, являются:</w:t>
      </w:r>
    </w:p>
    <w:p w14:paraId="0CAD1D3F" w14:textId="77777777" w:rsidR="005A42E6" w:rsidRPr="005A42E6" w:rsidRDefault="005A42E6" w:rsidP="005A42E6">
      <w:pPr>
        <w:widowControl w:val="0"/>
        <w:autoSpaceDE w:val="0"/>
        <w:autoSpaceDN w:val="0"/>
        <w:ind w:firstLine="709"/>
        <w:jc w:val="both"/>
        <w:rPr>
          <w:sz w:val="28"/>
          <w:szCs w:val="28"/>
        </w:rPr>
      </w:pPr>
      <w:r w:rsidRPr="005A42E6">
        <w:rPr>
          <w:sz w:val="28"/>
          <w:szCs w:val="28"/>
        </w:rPr>
        <w:t>1. Расширение международных связей округа и развитие межмуниципального сотрудничества.</w:t>
      </w:r>
    </w:p>
    <w:p w14:paraId="6847A02C" w14:textId="77777777" w:rsidR="005A42E6" w:rsidRPr="005A42E6" w:rsidRDefault="005A42E6" w:rsidP="005A42E6">
      <w:pPr>
        <w:widowControl w:val="0"/>
        <w:autoSpaceDE w:val="0"/>
        <w:autoSpaceDN w:val="0"/>
        <w:ind w:firstLine="709"/>
        <w:jc w:val="both"/>
        <w:rPr>
          <w:sz w:val="28"/>
          <w:szCs w:val="28"/>
        </w:rPr>
      </w:pPr>
      <w:r w:rsidRPr="005A42E6">
        <w:rPr>
          <w:sz w:val="28"/>
          <w:szCs w:val="28"/>
        </w:rPr>
        <w:t>2. Развитие системы муниципальной поддержки, снижение административных барьеров при осуществлении инвестиционной и предпринимательской деятельности.</w:t>
      </w:r>
    </w:p>
    <w:p w14:paraId="1ED8B138" w14:textId="77777777" w:rsidR="005A42E6" w:rsidRPr="005A42E6" w:rsidRDefault="005A42E6" w:rsidP="005A42E6">
      <w:pPr>
        <w:widowControl w:val="0"/>
        <w:autoSpaceDE w:val="0"/>
        <w:autoSpaceDN w:val="0"/>
        <w:ind w:firstLine="709"/>
        <w:jc w:val="both"/>
        <w:rPr>
          <w:sz w:val="28"/>
          <w:szCs w:val="28"/>
        </w:rPr>
      </w:pPr>
      <w:r w:rsidRPr="005A42E6">
        <w:rPr>
          <w:sz w:val="28"/>
          <w:szCs w:val="28"/>
        </w:rPr>
        <w:t>3. Создание условий для развития муниципально-частного партнерства.</w:t>
      </w:r>
    </w:p>
    <w:p w14:paraId="7A138722" w14:textId="77777777" w:rsidR="005A42E6" w:rsidRPr="005A42E6" w:rsidRDefault="005A42E6" w:rsidP="005A42E6">
      <w:pPr>
        <w:widowControl w:val="0"/>
        <w:autoSpaceDE w:val="0"/>
        <w:autoSpaceDN w:val="0"/>
        <w:ind w:firstLine="709"/>
        <w:jc w:val="both"/>
        <w:rPr>
          <w:sz w:val="28"/>
          <w:szCs w:val="28"/>
        </w:rPr>
      </w:pPr>
      <w:r w:rsidRPr="005A42E6">
        <w:rPr>
          <w:sz w:val="28"/>
          <w:szCs w:val="28"/>
        </w:rPr>
        <w:t>4. Повышение конкурентоспособности экономики округа.</w:t>
      </w:r>
    </w:p>
    <w:p w14:paraId="5A3422BA" w14:textId="77777777" w:rsidR="005A42E6" w:rsidRPr="005A42E6" w:rsidRDefault="005A42E6" w:rsidP="005A42E6">
      <w:pPr>
        <w:widowControl w:val="0"/>
        <w:autoSpaceDE w:val="0"/>
        <w:autoSpaceDN w:val="0"/>
        <w:ind w:firstLine="709"/>
        <w:jc w:val="both"/>
        <w:rPr>
          <w:sz w:val="28"/>
          <w:szCs w:val="28"/>
        </w:rPr>
      </w:pPr>
      <w:r w:rsidRPr="005A42E6">
        <w:rPr>
          <w:sz w:val="28"/>
          <w:szCs w:val="28"/>
        </w:rPr>
        <w:t>5.</w:t>
      </w:r>
      <w:r w:rsidRPr="005A42E6">
        <w:rPr>
          <w:rFonts w:ascii="Calibri" w:hAnsi="Calibri"/>
          <w:sz w:val="22"/>
          <w:szCs w:val="22"/>
        </w:rPr>
        <w:t xml:space="preserve"> </w:t>
      </w:r>
      <w:r w:rsidRPr="005A42E6">
        <w:rPr>
          <w:sz w:val="28"/>
          <w:szCs w:val="28"/>
        </w:rPr>
        <w:t>Повышение эффективности муниципального управления.</w:t>
      </w:r>
    </w:p>
    <w:p w14:paraId="1D2531AF" w14:textId="77777777" w:rsidR="005A42E6" w:rsidRPr="005A42E6" w:rsidRDefault="005A42E6" w:rsidP="005A42E6">
      <w:pPr>
        <w:widowControl w:val="0"/>
        <w:autoSpaceDE w:val="0"/>
        <w:autoSpaceDN w:val="0"/>
        <w:jc w:val="center"/>
        <w:rPr>
          <w:sz w:val="28"/>
          <w:szCs w:val="28"/>
        </w:rPr>
      </w:pPr>
    </w:p>
    <w:p w14:paraId="36EFC092" w14:textId="77777777" w:rsidR="005A42E6" w:rsidRPr="005A42E6" w:rsidRDefault="005A42E6" w:rsidP="005A42E6">
      <w:pPr>
        <w:widowControl w:val="0"/>
        <w:autoSpaceDE w:val="0"/>
        <w:autoSpaceDN w:val="0"/>
        <w:spacing w:line="240" w:lineRule="exact"/>
        <w:jc w:val="center"/>
        <w:rPr>
          <w:sz w:val="28"/>
          <w:szCs w:val="28"/>
        </w:rPr>
      </w:pPr>
      <w:r w:rsidRPr="005A42E6">
        <w:rPr>
          <w:sz w:val="28"/>
          <w:szCs w:val="28"/>
        </w:rPr>
        <w:t xml:space="preserve">5. Сценарии социально-экономического развития </w:t>
      </w:r>
    </w:p>
    <w:p w14:paraId="26BB6B25" w14:textId="77777777" w:rsidR="005A42E6" w:rsidRPr="005A42E6" w:rsidRDefault="005A42E6" w:rsidP="005A42E6">
      <w:pPr>
        <w:widowControl w:val="0"/>
        <w:autoSpaceDE w:val="0"/>
        <w:autoSpaceDN w:val="0"/>
        <w:spacing w:line="240" w:lineRule="exact"/>
        <w:jc w:val="center"/>
        <w:rPr>
          <w:sz w:val="28"/>
          <w:szCs w:val="28"/>
        </w:rPr>
      </w:pPr>
      <w:r w:rsidRPr="005A42E6">
        <w:rPr>
          <w:sz w:val="28"/>
          <w:szCs w:val="28"/>
        </w:rPr>
        <w:t>Петровского муниципального округа Ставропольского края</w:t>
      </w:r>
    </w:p>
    <w:p w14:paraId="7F0A3691" w14:textId="77777777" w:rsidR="005A42E6" w:rsidRPr="005A42E6" w:rsidRDefault="005A42E6" w:rsidP="005A42E6">
      <w:pPr>
        <w:widowControl w:val="0"/>
        <w:autoSpaceDE w:val="0"/>
        <w:autoSpaceDN w:val="0"/>
        <w:jc w:val="both"/>
        <w:rPr>
          <w:sz w:val="28"/>
          <w:szCs w:val="28"/>
          <w:highlight w:val="yellow"/>
        </w:rPr>
      </w:pPr>
    </w:p>
    <w:p w14:paraId="45DC477F"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 ходе разработки стратегии социально-экономического развития округа до 2035 года разработано несколько сценариев долгосрочного развития округа на основе анализа развития экономики за 2016-2017 годы и сложившейся экономической ситуации к июню 2018 года с учетом сложившихся тенденций развития экономики и социальной сферы.</w:t>
      </w:r>
    </w:p>
    <w:p w14:paraId="2EAF9F7D"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Стратегия предусматривает три сценария: консервативный, базовый и целевой. Различие сценариев обусловлено отличием моделей поведения субъектов предпринимательской деятельности, перспективами повышения конкурентоспособности и эффективности производства основных видов продукции. </w:t>
      </w:r>
    </w:p>
    <w:p w14:paraId="22865BC6" w14:textId="77777777" w:rsidR="005A42E6" w:rsidRPr="005A42E6" w:rsidRDefault="005A42E6" w:rsidP="005A42E6">
      <w:pPr>
        <w:widowControl w:val="0"/>
        <w:autoSpaceDE w:val="0"/>
        <w:autoSpaceDN w:val="0"/>
        <w:ind w:firstLine="709"/>
        <w:jc w:val="both"/>
        <w:rPr>
          <w:sz w:val="28"/>
          <w:szCs w:val="28"/>
        </w:rPr>
      </w:pPr>
      <w:r w:rsidRPr="005A42E6">
        <w:rPr>
          <w:sz w:val="28"/>
          <w:szCs w:val="28"/>
        </w:rPr>
        <w:lastRenderedPageBreak/>
        <w:t>Консервативный сценарий предполагает сохранение экономической неопределенности, снижение темпов роста объемов инвестиций (в сопоставимых ценах), сокращение численности населения округа.</w:t>
      </w:r>
    </w:p>
    <w:p w14:paraId="177B7AD9" w14:textId="77777777" w:rsidR="005A42E6" w:rsidRPr="005A42E6" w:rsidRDefault="005A42E6" w:rsidP="005A42E6">
      <w:pPr>
        <w:ind w:firstLine="709"/>
        <w:jc w:val="both"/>
        <w:rPr>
          <w:sz w:val="28"/>
          <w:szCs w:val="28"/>
        </w:rPr>
      </w:pPr>
      <w:r w:rsidRPr="005A42E6">
        <w:rPr>
          <w:sz w:val="28"/>
          <w:szCs w:val="28"/>
        </w:rPr>
        <w:t xml:space="preserve">На фоне сокращения численности населения округа произойдут заметные изменения и в возрастной структуре. С началом усиления оттока экономически активной и наиболее квалифицированной части населения округа вырастет доля пенсионеров, как местных, так и приезжих из других регионов. Существенную роль в доходах населения будут играть пенсии и пособия, поступающие из краевого и федерального бюджетов. </w:t>
      </w:r>
    </w:p>
    <w:p w14:paraId="772487FB" w14:textId="77777777" w:rsidR="005A42E6" w:rsidRPr="005A42E6" w:rsidRDefault="005A42E6" w:rsidP="005A42E6">
      <w:pPr>
        <w:ind w:firstLine="709"/>
        <w:jc w:val="both"/>
        <w:rPr>
          <w:sz w:val="28"/>
          <w:szCs w:val="28"/>
        </w:rPr>
      </w:pPr>
      <w:r w:rsidRPr="005A42E6">
        <w:rPr>
          <w:sz w:val="28"/>
          <w:szCs w:val="28"/>
        </w:rPr>
        <w:t>Продолжится обострение проблем, связанных с безработицей и нелегальной трудовой миграцией. Сохранится активность желающих получить высшее образование при отсутствии запросов работодателей округа на большинство наиболее популярных среди молодежи специальностей (юристы, экономисты, менеджеры). Потребность в получении высшего образования и возможность трудоустройства на более высокооплачиваемую работу в крупных промышленных центрах будет подстегивать отток молодых квалифицированных кадров.</w:t>
      </w:r>
    </w:p>
    <w:p w14:paraId="4F81AE61" w14:textId="77777777" w:rsidR="005A42E6" w:rsidRPr="005A42E6" w:rsidRDefault="005A42E6" w:rsidP="005A42E6">
      <w:pPr>
        <w:ind w:firstLine="709"/>
        <w:jc w:val="both"/>
        <w:rPr>
          <w:sz w:val="28"/>
          <w:szCs w:val="28"/>
        </w:rPr>
      </w:pPr>
      <w:r w:rsidRPr="005A42E6">
        <w:rPr>
          <w:sz w:val="28"/>
          <w:szCs w:val="28"/>
        </w:rPr>
        <w:t>В целом округ остается «классическим» сельскохозяйственным центром, деятельность ряда сельскохозяйственных и промышленных предприятий неэффективна, из-за роста инфляции замедляется развитие сферы услуг и розничной торговли. В экономику округа, в силу инфраструктурных ограничений, не удастся привлечь крупные корпоративные инвестиции.</w:t>
      </w:r>
    </w:p>
    <w:p w14:paraId="3D0BA55E" w14:textId="77777777" w:rsidR="005A42E6" w:rsidRPr="005A42E6" w:rsidRDefault="005A42E6" w:rsidP="005A42E6">
      <w:pPr>
        <w:widowControl w:val="0"/>
        <w:autoSpaceDE w:val="0"/>
        <w:autoSpaceDN w:val="0"/>
        <w:ind w:firstLine="709"/>
        <w:jc w:val="both"/>
        <w:rPr>
          <w:sz w:val="28"/>
          <w:szCs w:val="28"/>
        </w:rPr>
      </w:pPr>
      <w:r w:rsidRPr="005A42E6">
        <w:rPr>
          <w:sz w:val="28"/>
          <w:szCs w:val="28"/>
        </w:rPr>
        <w:t>Несмотря на то, что уровень жизни населения несколько повысится, городская среда продолжит терять свою привлекательность как место комфортного проживания, а социальная инфраструктура окончательно перестанет удовлетворять запросам населения.</w:t>
      </w:r>
    </w:p>
    <w:p w14:paraId="02D3D0BB" w14:textId="77777777" w:rsidR="005A42E6" w:rsidRPr="005A42E6" w:rsidRDefault="005A42E6" w:rsidP="005A42E6">
      <w:pPr>
        <w:widowControl w:val="0"/>
        <w:autoSpaceDE w:val="0"/>
        <w:autoSpaceDN w:val="0"/>
        <w:ind w:firstLine="708"/>
        <w:jc w:val="both"/>
        <w:rPr>
          <w:sz w:val="28"/>
          <w:szCs w:val="28"/>
        </w:rPr>
      </w:pPr>
      <w:r w:rsidRPr="005A42E6">
        <w:rPr>
          <w:sz w:val="28"/>
          <w:szCs w:val="28"/>
        </w:rPr>
        <w:t>В социальной сфере отмечается частичное решение накопившихся проблем и не доведение начатых преобразований до логического завершения.</w:t>
      </w:r>
    </w:p>
    <w:p w14:paraId="12FB57A6" w14:textId="77777777" w:rsidR="005A42E6" w:rsidRPr="005A42E6" w:rsidRDefault="005A42E6" w:rsidP="005A42E6">
      <w:pPr>
        <w:widowControl w:val="0"/>
        <w:autoSpaceDE w:val="0"/>
        <w:autoSpaceDN w:val="0"/>
        <w:ind w:firstLine="708"/>
        <w:jc w:val="both"/>
        <w:rPr>
          <w:sz w:val="28"/>
          <w:szCs w:val="28"/>
        </w:rPr>
      </w:pPr>
      <w:r w:rsidRPr="005A42E6">
        <w:rPr>
          <w:sz w:val="28"/>
          <w:szCs w:val="28"/>
        </w:rPr>
        <w:t xml:space="preserve">Источники финансирования, на которые следует рассчитывать при реализации консервативного сценария развития, ограничиваются в основном дотациями из бюджета Ставропольского края (доходы бюджета округа не покрывают текущие расходы) и финансированием за счет государственных программ Ставропольского края и Российской Федерации. </w:t>
      </w:r>
    </w:p>
    <w:p w14:paraId="4F5E3A3F"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 целевом (оптимистичном) сценарии учтены более высокие темпы социально-экономического развития экономики округа при наиболее вероятных внешнеэкономических и других условиях: активное развитие основных отраслей промышленности и сельскохозяйственного производства, увеличение объемов частных инвестиций, развитие социальной инфраструктуры, стабилизация естественного и миграционного движения населения.</w:t>
      </w:r>
    </w:p>
    <w:p w14:paraId="6CED638B" w14:textId="77777777" w:rsidR="005A42E6" w:rsidRPr="005A42E6" w:rsidRDefault="005A42E6" w:rsidP="005A42E6">
      <w:pPr>
        <w:ind w:firstLine="709"/>
        <w:jc w:val="both"/>
        <w:rPr>
          <w:sz w:val="32"/>
          <w:szCs w:val="32"/>
        </w:rPr>
      </w:pPr>
      <w:r w:rsidRPr="005A42E6">
        <w:rPr>
          <w:sz w:val="28"/>
          <w:szCs w:val="28"/>
        </w:rPr>
        <w:t xml:space="preserve">Данный сценарий развития предполагает стабилизацию демографической ситуации за счет роста рождаемости, увеличения </w:t>
      </w:r>
      <w:r w:rsidRPr="005A42E6">
        <w:rPr>
          <w:sz w:val="28"/>
          <w:szCs w:val="28"/>
        </w:rPr>
        <w:lastRenderedPageBreak/>
        <w:t>продолжительности жизни, сокращения смертности населения и притока высококвалифицированных кадров в экономику округа</w:t>
      </w:r>
      <w:r w:rsidRPr="005A42E6">
        <w:rPr>
          <w:sz w:val="32"/>
          <w:szCs w:val="32"/>
        </w:rPr>
        <w:t>.</w:t>
      </w:r>
    </w:p>
    <w:p w14:paraId="6A10B179" w14:textId="77777777" w:rsidR="005A42E6" w:rsidRPr="005A42E6" w:rsidRDefault="005A42E6" w:rsidP="005A42E6">
      <w:pPr>
        <w:ind w:firstLine="708"/>
        <w:jc w:val="both"/>
        <w:rPr>
          <w:sz w:val="28"/>
          <w:szCs w:val="28"/>
        </w:rPr>
      </w:pPr>
      <w:r w:rsidRPr="005A42E6">
        <w:rPr>
          <w:sz w:val="28"/>
          <w:szCs w:val="28"/>
        </w:rPr>
        <w:t xml:space="preserve">Целевой сценарий предполагает улучшение конкурентоспособности бизнеса, сохранение высокой инвестиционной активности и осуществление ряда крупных проектов, увеличение численности занятых в экономике, рост уровня доходов населения, в том числе и работников бюджетной сферы. </w:t>
      </w:r>
    </w:p>
    <w:p w14:paraId="1D75510A" w14:textId="77777777" w:rsidR="005A42E6" w:rsidRPr="005A42E6" w:rsidRDefault="005A42E6" w:rsidP="005A42E6">
      <w:pPr>
        <w:ind w:firstLine="708"/>
        <w:jc w:val="both"/>
        <w:rPr>
          <w:sz w:val="28"/>
          <w:szCs w:val="28"/>
        </w:rPr>
      </w:pPr>
      <w:r w:rsidRPr="005A42E6">
        <w:rPr>
          <w:sz w:val="28"/>
          <w:szCs w:val="28"/>
        </w:rPr>
        <w:t>Активно развивается малый бизнес: создает новые рабочие места, обеспечивает самозанятость населения, обслуживает основную массу потребителей, производя комплекс товаров и услуг в соответствии с быстро меняющимися требованиями рынка и необходимый для местных нужд, значительно увеличивается доля налоговых отчислений в бюджет округа.</w:t>
      </w:r>
    </w:p>
    <w:p w14:paraId="38B2BD8E" w14:textId="77777777" w:rsidR="005A42E6" w:rsidRPr="005A42E6" w:rsidRDefault="005A42E6" w:rsidP="005A42E6">
      <w:pPr>
        <w:widowControl w:val="0"/>
        <w:autoSpaceDE w:val="0"/>
        <w:autoSpaceDN w:val="0"/>
        <w:ind w:firstLine="709"/>
        <w:jc w:val="both"/>
        <w:rPr>
          <w:sz w:val="28"/>
          <w:szCs w:val="28"/>
        </w:rPr>
      </w:pPr>
      <w:r w:rsidRPr="005A42E6">
        <w:rPr>
          <w:sz w:val="28"/>
          <w:szCs w:val="28"/>
        </w:rPr>
        <w:t>Реализация поставленных задач позволит удовлетворить запрос жителей округа в качественной и комфортной муниципальный среде, создать основу для раскрытия человеческого потенциала, получат развитие новые архитектурные и планировочные решения, способствующие созданию привлекательного и комфортного для проживания облика округа.</w:t>
      </w:r>
    </w:p>
    <w:p w14:paraId="3C1ED105" w14:textId="77777777" w:rsidR="005A42E6" w:rsidRPr="005A42E6" w:rsidRDefault="005A42E6" w:rsidP="005A42E6">
      <w:pPr>
        <w:widowControl w:val="0"/>
        <w:autoSpaceDE w:val="0"/>
        <w:autoSpaceDN w:val="0"/>
        <w:ind w:firstLine="709"/>
        <w:jc w:val="both"/>
        <w:rPr>
          <w:sz w:val="28"/>
          <w:szCs w:val="28"/>
        </w:rPr>
      </w:pPr>
      <w:r w:rsidRPr="005A42E6">
        <w:rPr>
          <w:sz w:val="28"/>
          <w:szCs w:val="28"/>
        </w:rPr>
        <w:t>Однако, в связи с тем, что выбрать конкретные новые технологии и производства, которые могут быть размещены на территории округа, определить номенклатуру продукции, предполагаемой к производству, и объемы производства, количество создаваемых рабочих мест, объемы и источники инвестиций на данном этапе не представляется возможным, данный достаточно трудно реализуем и рассматривается как маловероятный.</w:t>
      </w:r>
    </w:p>
    <w:p w14:paraId="05457DE5" w14:textId="77777777" w:rsidR="005A42E6" w:rsidRPr="005A42E6" w:rsidRDefault="005A42E6" w:rsidP="005A42E6">
      <w:pPr>
        <w:widowControl w:val="0"/>
        <w:autoSpaceDE w:val="0"/>
        <w:autoSpaceDN w:val="0"/>
        <w:ind w:firstLine="708"/>
        <w:jc w:val="both"/>
        <w:rPr>
          <w:sz w:val="28"/>
          <w:szCs w:val="28"/>
        </w:rPr>
      </w:pPr>
      <w:r w:rsidRPr="005A42E6">
        <w:rPr>
          <w:sz w:val="28"/>
          <w:szCs w:val="28"/>
        </w:rPr>
        <w:t>Поскольку консервативный сценарий не позволяет разрешить основные проблемы округа, а целевой (оптимистичный) сценарий имеет малую вероятность реализации из-за сложностей с поиском достаточного объема инвестиционных вложений для развития экономики и социальной сферы, был разработан переходный сценарий, так же предусматривающий инновационное развитие округа, но в меньших масштабах.</w:t>
      </w:r>
    </w:p>
    <w:p w14:paraId="55FB5BD5" w14:textId="77777777" w:rsidR="005A42E6" w:rsidRPr="005A42E6" w:rsidRDefault="005A42E6" w:rsidP="005A42E6">
      <w:pPr>
        <w:widowControl w:val="0"/>
        <w:autoSpaceDE w:val="0"/>
        <w:autoSpaceDN w:val="0"/>
        <w:ind w:firstLine="709"/>
        <w:jc w:val="both"/>
        <w:rPr>
          <w:sz w:val="28"/>
          <w:szCs w:val="28"/>
        </w:rPr>
      </w:pPr>
      <w:r w:rsidRPr="005A42E6">
        <w:rPr>
          <w:sz w:val="28"/>
          <w:szCs w:val="28"/>
        </w:rPr>
        <w:t>Базовый сценарий предполагает рост темпов производства по основным видам экономической деятельности, более активную инвестиционную политику крупных и средних предприятий округа, увеличение покупательского спроса, снижение уровня регистрируемой безработицы, стабилизацию демографической ситуации к 2035 году. Увеличивается число занятых в экономике, отмечается положительная динамика доходов населения.</w:t>
      </w:r>
    </w:p>
    <w:p w14:paraId="26FEE993" w14:textId="77777777" w:rsidR="005A42E6" w:rsidRPr="005A42E6" w:rsidRDefault="005A42E6" w:rsidP="005A42E6">
      <w:pPr>
        <w:widowControl w:val="0"/>
        <w:autoSpaceDE w:val="0"/>
        <w:autoSpaceDN w:val="0"/>
        <w:ind w:firstLine="709"/>
        <w:jc w:val="both"/>
        <w:rPr>
          <w:sz w:val="28"/>
          <w:szCs w:val="28"/>
        </w:rPr>
      </w:pPr>
      <w:r w:rsidRPr="005A42E6">
        <w:rPr>
          <w:sz w:val="28"/>
          <w:szCs w:val="28"/>
        </w:rPr>
        <w:t>Объем частных и привлеченных инвестиций постепенно увеличивается. Благодаря преодолению основных инфраструктурных ограничений в ключевых отраслях экономики округа отмечается положительная динамика, реализуются инвестиционные проекты по модернизации и техническому перевооружению действующих предприятий и созданию новых производств.</w:t>
      </w:r>
    </w:p>
    <w:p w14:paraId="1C537529"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Развивается социальная сфера: отмечается приток молодых специалистов, значительно улучшается качество здравоохранения, модернизируется база муниципальных учреждений. За счет увеличения налоговой базы и повышения качества управления муниципальной </w:t>
      </w:r>
      <w:r w:rsidRPr="005A42E6">
        <w:rPr>
          <w:sz w:val="28"/>
          <w:szCs w:val="28"/>
        </w:rPr>
        <w:lastRenderedPageBreak/>
        <w:t xml:space="preserve">собственностью увеличивается наполняемость бюджета, что позволяет выполнять капитальные ремонты муниципальных учреждений культуры, образования, реализовать проекты по созданию комфортной среды во всех населенных пунктах округа. </w:t>
      </w:r>
    </w:p>
    <w:p w14:paraId="48C267AE" w14:textId="77777777" w:rsidR="005A42E6" w:rsidRPr="005A42E6" w:rsidRDefault="005A42E6" w:rsidP="005A42E6">
      <w:pPr>
        <w:ind w:firstLine="709"/>
        <w:jc w:val="both"/>
        <w:rPr>
          <w:sz w:val="28"/>
          <w:szCs w:val="28"/>
        </w:rPr>
      </w:pPr>
      <w:r w:rsidRPr="005A42E6">
        <w:rPr>
          <w:sz w:val="28"/>
          <w:szCs w:val="28"/>
        </w:rPr>
        <w:t>Системное решение стратегических задач в данном сценарии развития будет обеспечиваться за счет:</w:t>
      </w:r>
    </w:p>
    <w:p w14:paraId="65106A7B" w14:textId="77777777" w:rsidR="005A42E6" w:rsidRPr="005A42E6" w:rsidRDefault="005A42E6" w:rsidP="005A42E6">
      <w:pPr>
        <w:tabs>
          <w:tab w:val="left" w:pos="993"/>
        </w:tabs>
        <w:ind w:firstLine="709"/>
        <w:jc w:val="both"/>
        <w:rPr>
          <w:sz w:val="28"/>
          <w:szCs w:val="28"/>
        </w:rPr>
      </w:pPr>
      <w:r w:rsidRPr="005A42E6">
        <w:rPr>
          <w:sz w:val="28"/>
          <w:szCs w:val="28"/>
        </w:rPr>
        <w:t>- наращивания инновационной активности в традиционных отраслях экономики, обеспечивающего их технологическую модернизацию и повышение конкурентоспособности;</w:t>
      </w:r>
    </w:p>
    <w:p w14:paraId="41D1DC95" w14:textId="77777777" w:rsidR="005A42E6" w:rsidRPr="005A42E6" w:rsidRDefault="005A42E6" w:rsidP="005A42E6">
      <w:pPr>
        <w:tabs>
          <w:tab w:val="left" w:pos="993"/>
        </w:tabs>
        <w:ind w:firstLine="709"/>
        <w:jc w:val="both"/>
        <w:rPr>
          <w:sz w:val="28"/>
          <w:szCs w:val="28"/>
        </w:rPr>
      </w:pPr>
      <w:r w:rsidRPr="005A42E6">
        <w:rPr>
          <w:sz w:val="28"/>
          <w:szCs w:val="28"/>
        </w:rPr>
        <w:t xml:space="preserve">- улучшения использования земельных и других природных ресурсов, используемых в сельскохозяйственном производстве; </w:t>
      </w:r>
    </w:p>
    <w:p w14:paraId="2B080930" w14:textId="77777777" w:rsidR="005A42E6" w:rsidRPr="005A42E6" w:rsidRDefault="005A42E6" w:rsidP="005A42E6">
      <w:pPr>
        <w:tabs>
          <w:tab w:val="left" w:pos="993"/>
        </w:tabs>
        <w:ind w:firstLine="709"/>
        <w:jc w:val="both"/>
        <w:rPr>
          <w:sz w:val="28"/>
          <w:szCs w:val="28"/>
        </w:rPr>
      </w:pPr>
      <w:r w:rsidRPr="005A42E6">
        <w:rPr>
          <w:sz w:val="28"/>
          <w:szCs w:val="28"/>
        </w:rPr>
        <w:t>- снижения административных барьеров, развития системы муниципальной поддержки инвесторов и бизнеса, реализующего социальные проекты.</w:t>
      </w:r>
    </w:p>
    <w:p w14:paraId="6E552DBB"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развития муниципально-частного партнерства;</w:t>
      </w:r>
    </w:p>
    <w:p w14:paraId="54C86115" w14:textId="77777777" w:rsidR="005A42E6" w:rsidRPr="005A42E6" w:rsidRDefault="005A42E6" w:rsidP="005A42E6">
      <w:pPr>
        <w:widowControl w:val="0"/>
        <w:autoSpaceDE w:val="0"/>
        <w:autoSpaceDN w:val="0"/>
        <w:ind w:firstLine="709"/>
        <w:jc w:val="both"/>
        <w:rPr>
          <w:sz w:val="28"/>
          <w:szCs w:val="28"/>
        </w:rPr>
      </w:pPr>
      <w:r w:rsidRPr="005A42E6">
        <w:rPr>
          <w:sz w:val="28"/>
          <w:szCs w:val="28"/>
        </w:rPr>
        <w:t>- решения многих экологических проблем.</w:t>
      </w:r>
    </w:p>
    <w:p w14:paraId="2641501A" w14:textId="77777777" w:rsidR="005A42E6" w:rsidRPr="005A42E6" w:rsidRDefault="005A42E6" w:rsidP="005A42E6">
      <w:pPr>
        <w:widowControl w:val="0"/>
        <w:autoSpaceDE w:val="0"/>
        <w:autoSpaceDN w:val="0"/>
        <w:ind w:firstLine="709"/>
        <w:jc w:val="both"/>
        <w:rPr>
          <w:sz w:val="28"/>
          <w:szCs w:val="28"/>
        </w:rPr>
      </w:pPr>
      <w:r w:rsidRPr="005A42E6">
        <w:rPr>
          <w:sz w:val="28"/>
          <w:szCs w:val="28"/>
        </w:rPr>
        <w:t>Базовый сценарий социально-экономического развития округа является наиболее вероятным, поэтому дальнейшая разработка Стратегии будет опираться на этот сценарий. Однако не исключено, что после выполнения соответствующих проектных разработок данный сценарий потребует существенной корректировки в сторону целевого (оптимистического) сценария.</w:t>
      </w:r>
    </w:p>
    <w:p w14:paraId="32AAB762" w14:textId="77777777" w:rsidR="005A42E6" w:rsidRPr="005A42E6" w:rsidRDefault="005A42E6" w:rsidP="005A42E6">
      <w:pPr>
        <w:widowControl w:val="0"/>
        <w:autoSpaceDE w:val="0"/>
        <w:autoSpaceDN w:val="0"/>
        <w:ind w:firstLine="709"/>
        <w:jc w:val="both"/>
        <w:rPr>
          <w:sz w:val="28"/>
          <w:szCs w:val="28"/>
        </w:rPr>
      </w:pPr>
    </w:p>
    <w:p w14:paraId="5A49FE72" w14:textId="77777777" w:rsidR="005A42E6" w:rsidRPr="005A42E6" w:rsidRDefault="005A42E6" w:rsidP="005A42E6">
      <w:pPr>
        <w:keepNext/>
        <w:spacing w:line="240" w:lineRule="exact"/>
        <w:jc w:val="center"/>
        <w:rPr>
          <w:rFonts w:eastAsia="Calibri"/>
          <w:iCs/>
          <w:noProof/>
        </w:rPr>
      </w:pPr>
      <w:r w:rsidRPr="005A42E6">
        <w:rPr>
          <w:rFonts w:eastAsia="Calibri"/>
          <w:iCs/>
          <w:noProof/>
        </w:rPr>
        <w:t>Основные параметры сценариев социально-экономического развития</w:t>
      </w:r>
    </w:p>
    <w:p w14:paraId="63B33F11" w14:textId="77777777" w:rsidR="005A42E6" w:rsidRPr="005A42E6" w:rsidRDefault="005A42E6" w:rsidP="005A42E6">
      <w:pPr>
        <w:keepNext/>
        <w:spacing w:line="240" w:lineRule="exact"/>
        <w:jc w:val="center"/>
        <w:rPr>
          <w:rFonts w:eastAsia="Calibri"/>
          <w:iCs/>
          <w:noProof/>
        </w:rPr>
      </w:pPr>
      <w:r w:rsidRPr="005A42E6">
        <w:rPr>
          <w:rFonts w:eastAsia="Calibri"/>
          <w:iCs/>
          <w:noProof/>
        </w:rPr>
        <w:t>(динамика в сравнении с 2017 годом)</w:t>
      </w:r>
    </w:p>
    <w:p w14:paraId="6E875F57" w14:textId="77777777" w:rsidR="005A42E6" w:rsidRPr="005A42E6" w:rsidRDefault="005A42E6" w:rsidP="005A42E6">
      <w:pPr>
        <w:keepNext/>
        <w:spacing w:line="240" w:lineRule="exact"/>
        <w:jc w:val="center"/>
        <w:rPr>
          <w:rFonts w:eastAsia="Calibri"/>
          <w:iCs/>
          <w:noProo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1701"/>
        <w:gridCol w:w="1418"/>
        <w:gridCol w:w="1389"/>
        <w:gridCol w:w="1559"/>
      </w:tblGrid>
      <w:tr w:rsidR="005A42E6" w:rsidRPr="005A42E6" w14:paraId="04E23B14" w14:textId="77777777" w:rsidTr="008D0B03">
        <w:tc>
          <w:tcPr>
            <w:tcW w:w="3289" w:type="dxa"/>
            <w:vMerge w:val="restart"/>
            <w:shd w:val="clear" w:color="auto" w:fill="auto"/>
            <w:vAlign w:val="center"/>
          </w:tcPr>
          <w:p w14:paraId="5A618996" w14:textId="77777777" w:rsidR="005A42E6" w:rsidRPr="005A42E6" w:rsidRDefault="005A42E6" w:rsidP="009A430C">
            <w:pPr>
              <w:spacing w:line="240" w:lineRule="exact"/>
              <w:contextualSpacing/>
              <w:jc w:val="center"/>
              <w:rPr>
                <w:rFonts w:eastAsia="MS Mincho"/>
              </w:rPr>
            </w:pPr>
            <w:r w:rsidRPr="005A42E6">
              <w:rPr>
                <w:rFonts w:eastAsia="MS Mincho"/>
              </w:rPr>
              <w:t>Показатели</w:t>
            </w:r>
          </w:p>
        </w:tc>
        <w:tc>
          <w:tcPr>
            <w:tcW w:w="1701" w:type="dxa"/>
            <w:vMerge w:val="restart"/>
            <w:vAlign w:val="center"/>
          </w:tcPr>
          <w:p w14:paraId="6AE8186E" w14:textId="77777777" w:rsidR="005A42E6" w:rsidRPr="005A42E6" w:rsidRDefault="005A42E6" w:rsidP="009A430C">
            <w:pPr>
              <w:spacing w:line="240" w:lineRule="exact"/>
              <w:contextualSpacing/>
              <w:jc w:val="center"/>
              <w:rPr>
                <w:rFonts w:eastAsia="MS Mincho"/>
              </w:rPr>
            </w:pPr>
            <w:r w:rsidRPr="005A42E6">
              <w:rPr>
                <w:rFonts w:eastAsia="MS Mincho"/>
              </w:rPr>
              <w:t>Единица измерения</w:t>
            </w:r>
          </w:p>
        </w:tc>
        <w:tc>
          <w:tcPr>
            <w:tcW w:w="4366" w:type="dxa"/>
            <w:gridSpan w:val="3"/>
            <w:shd w:val="clear" w:color="auto" w:fill="auto"/>
            <w:vAlign w:val="center"/>
          </w:tcPr>
          <w:p w14:paraId="64FE251A" w14:textId="77777777" w:rsidR="005A42E6" w:rsidRPr="005A42E6" w:rsidRDefault="005A42E6" w:rsidP="009A430C">
            <w:pPr>
              <w:spacing w:line="240" w:lineRule="exact"/>
              <w:contextualSpacing/>
              <w:jc w:val="center"/>
              <w:rPr>
                <w:rFonts w:eastAsia="MS Mincho"/>
              </w:rPr>
            </w:pPr>
            <w:r w:rsidRPr="005A42E6">
              <w:rPr>
                <w:rFonts w:eastAsia="MS Mincho"/>
              </w:rPr>
              <w:t>2035 год</w:t>
            </w:r>
          </w:p>
        </w:tc>
      </w:tr>
      <w:tr w:rsidR="005A42E6" w:rsidRPr="005A42E6" w14:paraId="6E0A75D1" w14:textId="77777777" w:rsidTr="008D0B03">
        <w:tc>
          <w:tcPr>
            <w:tcW w:w="3289" w:type="dxa"/>
            <w:vMerge/>
            <w:shd w:val="clear" w:color="auto" w:fill="auto"/>
            <w:vAlign w:val="center"/>
          </w:tcPr>
          <w:p w14:paraId="76011F91" w14:textId="77777777" w:rsidR="005A42E6" w:rsidRPr="005A42E6" w:rsidRDefault="005A42E6" w:rsidP="009A430C">
            <w:pPr>
              <w:spacing w:line="240" w:lineRule="exact"/>
              <w:contextualSpacing/>
              <w:jc w:val="center"/>
              <w:rPr>
                <w:rFonts w:eastAsia="MS Mincho"/>
              </w:rPr>
            </w:pPr>
          </w:p>
        </w:tc>
        <w:tc>
          <w:tcPr>
            <w:tcW w:w="1701" w:type="dxa"/>
            <w:vMerge/>
          </w:tcPr>
          <w:p w14:paraId="2424EB73" w14:textId="77777777" w:rsidR="005A42E6" w:rsidRPr="005A42E6" w:rsidRDefault="005A42E6" w:rsidP="009A430C">
            <w:pPr>
              <w:spacing w:line="240" w:lineRule="exact"/>
              <w:contextualSpacing/>
              <w:jc w:val="center"/>
              <w:rPr>
                <w:rFonts w:eastAsia="MS Mincho"/>
              </w:rPr>
            </w:pPr>
          </w:p>
        </w:tc>
        <w:tc>
          <w:tcPr>
            <w:tcW w:w="1418" w:type="dxa"/>
            <w:shd w:val="clear" w:color="auto" w:fill="auto"/>
            <w:vAlign w:val="center"/>
          </w:tcPr>
          <w:p w14:paraId="3769524D" w14:textId="77777777" w:rsidR="005A42E6" w:rsidRPr="005A42E6" w:rsidRDefault="005A42E6" w:rsidP="009A430C">
            <w:pPr>
              <w:spacing w:line="240" w:lineRule="exact"/>
              <w:contextualSpacing/>
              <w:jc w:val="center"/>
              <w:rPr>
                <w:rFonts w:eastAsia="MS Mincho"/>
              </w:rPr>
            </w:pPr>
            <w:r w:rsidRPr="005A42E6">
              <w:rPr>
                <w:rFonts w:eastAsia="MS Mincho"/>
              </w:rPr>
              <w:t>Консервативный</w:t>
            </w:r>
          </w:p>
        </w:tc>
        <w:tc>
          <w:tcPr>
            <w:tcW w:w="1389" w:type="dxa"/>
            <w:shd w:val="clear" w:color="auto" w:fill="auto"/>
            <w:vAlign w:val="center"/>
          </w:tcPr>
          <w:p w14:paraId="5E871E4D" w14:textId="77777777" w:rsidR="005A42E6" w:rsidRPr="005A42E6" w:rsidRDefault="005A42E6" w:rsidP="009A430C">
            <w:pPr>
              <w:spacing w:line="240" w:lineRule="exact"/>
              <w:contextualSpacing/>
              <w:jc w:val="center"/>
              <w:rPr>
                <w:rFonts w:eastAsia="MS Mincho"/>
              </w:rPr>
            </w:pPr>
            <w:r w:rsidRPr="005A42E6">
              <w:rPr>
                <w:rFonts w:eastAsia="MS Mincho"/>
              </w:rPr>
              <w:t>Базовый</w:t>
            </w:r>
          </w:p>
        </w:tc>
        <w:tc>
          <w:tcPr>
            <w:tcW w:w="1559" w:type="dxa"/>
            <w:shd w:val="clear" w:color="auto" w:fill="auto"/>
            <w:vAlign w:val="center"/>
          </w:tcPr>
          <w:p w14:paraId="00A25102" w14:textId="77777777" w:rsidR="005A42E6" w:rsidRPr="005A42E6" w:rsidRDefault="005A42E6" w:rsidP="009A430C">
            <w:pPr>
              <w:spacing w:line="240" w:lineRule="exact"/>
              <w:contextualSpacing/>
              <w:jc w:val="center"/>
              <w:rPr>
                <w:rFonts w:eastAsia="MS Mincho"/>
              </w:rPr>
            </w:pPr>
            <w:r w:rsidRPr="005A42E6">
              <w:rPr>
                <w:rFonts w:eastAsia="MS Mincho"/>
              </w:rPr>
              <w:t>Целевой (оптимистичный)</w:t>
            </w:r>
          </w:p>
        </w:tc>
      </w:tr>
      <w:tr w:rsidR="005A42E6" w:rsidRPr="005A42E6" w14:paraId="39D77E10" w14:textId="77777777" w:rsidTr="008D0B03">
        <w:tc>
          <w:tcPr>
            <w:tcW w:w="3289" w:type="dxa"/>
            <w:shd w:val="clear" w:color="auto" w:fill="auto"/>
            <w:vAlign w:val="center"/>
          </w:tcPr>
          <w:p w14:paraId="2256C6B1" w14:textId="77777777" w:rsidR="005A42E6" w:rsidRPr="005A42E6" w:rsidRDefault="005A42E6" w:rsidP="009A430C">
            <w:pPr>
              <w:spacing w:line="240" w:lineRule="exact"/>
              <w:contextualSpacing/>
              <w:jc w:val="both"/>
              <w:rPr>
                <w:rFonts w:eastAsia="MS Mincho"/>
              </w:rPr>
            </w:pPr>
            <w:r w:rsidRPr="005A42E6">
              <w:rPr>
                <w:rFonts w:eastAsia="MS Mincho"/>
              </w:rPr>
              <w:t>Ожидаемая продолжительность жизни</w:t>
            </w:r>
          </w:p>
        </w:tc>
        <w:tc>
          <w:tcPr>
            <w:tcW w:w="1701" w:type="dxa"/>
            <w:vAlign w:val="center"/>
          </w:tcPr>
          <w:p w14:paraId="76114BBD" w14:textId="77777777" w:rsidR="005A42E6" w:rsidRPr="005A42E6" w:rsidRDefault="005A42E6" w:rsidP="009A430C">
            <w:pPr>
              <w:spacing w:line="240" w:lineRule="exact"/>
              <w:contextualSpacing/>
              <w:jc w:val="center"/>
              <w:rPr>
                <w:rFonts w:eastAsia="MS Mincho"/>
              </w:rPr>
            </w:pPr>
            <w:r w:rsidRPr="005A42E6">
              <w:rPr>
                <w:rFonts w:eastAsia="MS Mincho"/>
              </w:rPr>
              <w:t>лет</w:t>
            </w:r>
          </w:p>
        </w:tc>
        <w:tc>
          <w:tcPr>
            <w:tcW w:w="1418" w:type="dxa"/>
            <w:shd w:val="clear" w:color="auto" w:fill="auto"/>
            <w:vAlign w:val="center"/>
          </w:tcPr>
          <w:p w14:paraId="109390E4" w14:textId="77777777" w:rsidR="005A42E6" w:rsidRPr="005A42E6" w:rsidRDefault="005A42E6" w:rsidP="009A430C">
            <w:pPr>
              <w:spacing w:line="240" w:lineRule="exact"/>
              <w:contextualSpacing/>
              <w:jc w:val="center"/>
              <w:rPr>
                <w:rFonts w:eastAsia="MS Mincho"/>
              </w:rPr>
            </w:pPr>
            <w:r w:rsidRPr="005A42E6">
              <w:rPr>
                <w:rFonts w:eastAsia="MS Mincho"/>
              </w:rPr>
              <w:t>+1,4</w:t>
            </w:r>
          </w:p>
        </w:tc>
        <w:tc>
          <w:tcPr>
            <w:tcW w:w="1389" w:type="dxa"/>
            <w:shd w:val="clear" w:color="auto" w:fill="auto"/>
            <w:vAlign w:val="center"/>
          </w:tcPr>
          <w:p w14:paraId="082A3ECB" w14:textId="77777777" w:rsidR="005A42E6" w:rsidRPr="005A42E6" w:rsidRDefault="005A42E6" w:rsidP="009A430C">
            <w:pPr>
              <w:spacing w:line="240" w:lineRule="exact"/>
              <w:contextualSpacing/>
              <w:jc w:val="center"/>
              <w:rPr>
                <w:rFonts w:eastAsia="MS Mincho"/>
              </w:rPr>
            </w:pPr>
            <w:r w:rsidRPr="005A42E6">
              <w:rPr>
                <w:rFonts w:eastAsia="MS Mincho"/>
              </w:rPr>
              <w:t>6,4</w:t>
            </w:r>
          </w:p>
        </w:tc>
        <w:tc>
          <w:tcPr>
            <w:tcW w:w="1559" w:type="dxa"/>
            <w:shd w:val="clear" w:color="auto" w:fill="auto"/>
            <w:vAlign w:val="center"/>
          </w:tcPr>
          <w:p w14:paraId="57B79B8E" w14:textId="77777777" w:rsidR="005A42E6" w:rsidRPr="005A42E6" w:rsidRDefault="005A42E6" w:rsidP="009A430C">
            <w:pPr>
              <w:spacing w:line="240" w:lineRule="exact"/>
              <w:contextualSpacing/>
              <w:jc w:val="center"/>
              <w:rPr>
                <w:rFonts w:eastAsia="MS Mincho"/>
              </w:rPr>
            </w:pPr>
            <w:r w:rsidRPr="005A42E6">
              <w:rPr>
                <w:rFonts w:eastAsia="MS Mincho"/>
              </w:rPr>
              <w:t>6,4</w:t>
            </w:r>
          </w:p>
        </w:tc>
      </w:tr>
      <w:tr w:rsidR="005A42E6" w:rsidRPr="005A42E6" w14:paraId="22972F01" w14:textId="77777777" w:rsidTr="005A42E6">
        <w:trPr>
          <w:trHeight w:val="370"/>
        </w:trPr>
        <w:tc>
          <w:tcPr>
            <w:tcW w:w="3289" w:type="dxa"/>
            <w:shd w:val="clear" w:color="auto" w:fill="FFFFFF"/>
            <w:vAlign w:val="center"/>
          </w:tcPr>
          <w:p w14:paraId="1B0BFFBC" w14:textId="77777777" w:rsidR="005A42E6" w:rsidRPr="005A42E6" w:rsidRDefault="005A42E6" w:rsidP="009A430C">
            <w:pPr>
              <w:spacing w:line="240" w:lineRule="exact"/>
              <w:contextualSpacing/>
              <w:jc w:val="both"/>
              <w:rPr>
                <w:rFonts w:eastAsia="MS Mincho"/>
              </w:rPr>
            </w:pPr>
            <w:r w:rsidRPr="005A42E6">
              <w:rPr>
                <w:rFonts w:eastAsia="MS Mincho"/>
              </w:rPr>
              <w:t>Доля</w:t>
            </w:r>
            <w:r w:rsidRPr="005A42E6">
              <w:t xml:space="preserve"> экономически</w:t>
            </w:r>
            <w:r w:rsidRPr="005A42E6">
              <w:rPr>
                <w:rFonts w:eastAsia="MS Mincho"/>
                <w:sz w:val="28"/>
                <w:szCs w:val="28"/>
              </w:rPr>
              <w:t xml:space="preserve"> </w:t>
            </w:r>
            <w:r w:rsidRPr="005A42E6">
              <w:rPr>
                <w:rFonts w:eastAsia="MS Mincho"/>
              </w:rPr>
              <w:t>активного населения</w:t>
            </w:r>
          </w:p>
        </w:tc>
        <w:tc>
          <w:tcPr>
            <w:tcW w:w="1701" w:type="dxa"/>
            <w:vAlign w:val="center"/>
          </w:tcPr>
          <w:p w14:paraId="365E938F" w14:textId="77777777" w:rsidR="005A42E6" w:rsidRPr="005A42E6" w:rsidRDefault="005A42E6" w:rsidP="009A430C">
            <w:pPr>
              <w:spacing w:line="240" w:lineRule="exact"/>
              <w:contextualSpacing/>
              <w:jc w:val="center"/>
              <w:rPr>
                <w:rFonts w:eastAsia="MS Mincho"/>
              </w:rPr>
            </w:pPr>
            <w:r w:rsidRPr="005A42E6">
              <w:rPr>
                <w:rFonts w:eastAsia="MS Mincho"/>
              </w:rPr>
              <w:t>процентов</w:t>
            </w:r>
          </w:p>
        </w:tc>
        <w:tc>
          <w:tcPr>
            <w:tcW w:w="1418" w:type="dxa"/>
            <w:shd w:val="clear" w:color="auto" w:fill="auto"/>
            <w:vAlign w:val="center"/>
          </w:tcPr>
          <w:p w14:paraId="654F9AA1" w14:textId="77777777" w:rsidR="005A42E6" w:rsidRPr="005A42E6" w:rsidRDefault="005A42E6" w:rsidP="009A430C">
            <w:pPr>
              <w:spacing w:line="240" w:lineRule="exact"/>
              <w:contextualSpacing/>
              <w:jc w:val="center"/>
              <w:rPr>
                <w:rFonts w:eastAsia="MS Mincho"/>
              </w:rPr>
            </w:pPr>
            <w:r w:rsidRPr="005A42E6">
              <w:rPr>
                <w:rFonts w:eastAsia="MS Mincho"/>
              </w:rPr>
              <w:t>+0,</w:t>
            </w:r>
            <w:r w:rsidRPr="005A42E6">
              <w:rPr>
                <w:rFonts w:eastAsia="MS Mincho"/>
                <w:lang w:val="en-US"/>
              </w:rPr>
              <w:t>7</w:t>
            </w:r>
            <w:r w:rsidRPr="005A42E6">
              <w:rPr>
                <w:rFonts w:eastAsia="MS Mincho"/>
              </w:rPr>
              <w:t>0</w:t>
            </w:r>
          </w:p>
        </w:tc>
        <w:tc>
          <w:tcPr>
            <w:tcW w:w="1389" w:type="dxa"/>
            <w:shd w:val="clear" w:color="auto" w:fill="auto"/>
            <w:vAlign w:val="center"/>
          </w:tcPr>
          <w:p w14:paraId="39EC0FD8" w14:textId="77777777" w:rsidR="005A42E6" w:rsidRPr="005A42E6" w:rsidRDefault="005A42E6" w:rsidP="009A430C">
            <w:pPr>
              <w:spacing w:line="240" w:lineRule="exact"/>
              <w:contextualSpacing/>
              <w:jc w:val="center"/>
              <w:rPr>
                <w:rFonts w:eastAsia="MS Mincho"/>
                <w:lang w:val="en-US"/>
              </w:rPr>
            </w:pPr>
            <w:r w:rsidRPr="005A42E6">
              <w:rPr>
                <w:rFonts w:eastAsia="MS Mincho"/>
              </w:rPr>
              <w:t>+0,9</w:t>
            </w:r>
            <w:r w:rsidRPr="005A42E6">
              <w:rPr>
                <w:rFonts w:eastAsia="MS Mincho"/>
                <w:lang w:val="en-US"/>
              </w:rPr>
              <w:t>0</w:t>
            </w:r>
          </w:p>
        </w:tc>
        <w:tc>
          <w:tcPr>
            <w:tcW w:w="1559" w:type="dxa"/>
            <w:shd w:val="clear" w:color="auto" w:fill="auto"/>
            <w:vAlign w:val="center"/>
          </w:tcPr>
          <w:p w14:paraId="3028A6E3" w14:textId="77777777" w:rsidR="005A42E6" w:rsidRPr="005A42E6" w:rsidRDefault="005A42E6" w:rsidP="009A430C">
            <w:pPr>
              <w:spacing w:line="240" w:lineRule="exact"/>
              <w:contextualSpacing/>
              <w:jc w:val="center"/>
              <w:rPr>
                <w:rFonts w:eastAsia="MS Mincho"/>
              </w:rPr>
            </w:pPr>
            <w:r w:rsidRPr="005A42E6">
              <w:rPr>
                <w:rFonts w:eastAsia="MS Mincho"/>
              </w:rPr>
              <w:t>+1,</w:t>
            </w:r>
            <w:r w:rsidRPr="005A42E6">
              <w:rPr>
                <w:rFonts w:eastAsia="MS Mincho"/>
                <w:lang w:val="en-US"/>
              </w:rPr>
              <w:t>4</w:t>
            </w:r>
            <w:r w:rsidRPr="005A42E6">
              <w:rPr>
                <w:rFonts w:eastAsia="MS Mincho"/>
              </w:rPr>
              <w:t>0</w:t>
            </w:r>
          </w:p>
        </w:tc>
      </w:tr>
      <w:tr w:rsidR="005A42E6" w:rsidRPr="005A42E6" w14:paraId="5C06C16C" w14:textId="77777777" w:rsidTr="008D0B03">
        <w:tc>
          <w:tcPr>
            <w:tcW w:w="3289" w:type="dxa"/>
            <w:shd w:val="clear" w:color="auto" w:fill="auto"/>
            <w:vAlign w:val="center"/>
          </w:tcPr>
          <w:p w14:paraId="1CF2F95B" w14:textId="77777777" w:rsidR="005A42E6" w:rsidRPr="005A42E6" w:rsidRDefault="005A42E6" w:rsidP="009A430C">
            <w:pPr>
              <w:spacing w:line="240" w:lineRule="exact"/>
              <w:contextualSpacing/>
              <w:jc w:val="both"/>
              <w:rPr>
                <w:rFonts w:eastAsia="MS Mincho"/>
              </w:rPr>
            </w:pPr>
            <w:r w:rsidRPr="005A42E6">
              <w:rPr>
                <w:rFonts w:eastAsia="MS Mincho"/>
              </w:rPr>
              <w:t>Объем инвестиций в основной капитал за счет всех источников финансирования (без субъектов малого предпринимательства и объемов инвестиций, не наблюдаемых прямыми статистическими методами)</w:t>
            </w:r>
          </w:p>
        </w:tc>
        <w:tc>
          <w:tcPr>
            <w:tcW w:w="1701" w:type="dxa"/>
            <w:vAlign w:val="center"/>
          </w:tcPr>
          <w:p w14:paraId="3054D02E" w14:textId="77777777" w:rsidR="005A42E6" w:rsidRPr="005A42E6" w:rsidRDefault="005A42E6" w:rsidP="009A430C">
            <w:pPr>
              <w:spacing w:line="240" w:lineRule="exact"/>
              <w:jc w:val="center"/>
              <w:rPr>
                <w:rFonts w:eastAsia="MS Mincho"/>
              </w:rPr>
            </w:pPr>
            <w:r w:rsidRPr="005A42E6">
              <w:rPr>
                <w:rFonts w:eastAsia="MS Mincho"/>
              </w:rPr>
              <w:t>процентов (в действующих ценах)</w:t>
            </w:r>
          </w:p>
        </w:tc>
        <w:tc>
          <w:tcPr>
            <w:tcW w:w="1418" w:type="dxa"/>
            <w:shd w:val="clear" w:color="auto" w:fill="auto"/>
            <w:vAlign w:val="center"/>
          </w:tcPr>
          <w:p w14:paraId="40C3506C" w14:textId="77777777" w:rsidR="005A42E6" w:rsidRPr="005A42E6" w:rsidRDefault="005A42E6" w:rsidP="009A430C">
            <w:pPr>
              <w:spacing w:line="240" w:lineRule="exact"/>
              <w:contextualSpacing/>
              <w:jc w:val="center"/>
              <w:rPr>
                <w:rFonts w:eastAsia="MS Mincho"/>
              </w:rPr>
            </w:pPr>
            <w:r w:rsidRPr="005A42E6">
              <w:rPr>
                <w:rFonts w:eastAsia="MS Mincho"/>
              </w:rPr>
              <w:t>в 4,4 раза</w:t>
            </w:r>
          </w:p>
        </w:tc>
        <w:tc>
          <w:tcPr>
            <w:tcW w:w="1389" w:type="dxa"/>
            <w:shd w:val="clear" w:color="auto" w:fill="auto"/>
            <w:vAlign w:val="center"/>
          </w:tcPr>
          <w:p w14:paraId="1FF125AA" w14:textId="77777777" w:rsidR="005A42E6" w:rsidRPr="005A42E6" w:rsidRDefault="005A42E6" w:rsidP="009A430C">
            <w:pPr>
              <w:spacing w:line="240" w:lineRule="exact"/>
              <w:contextualSpacing/>
              <w:jc w:val="center"/>
              <w:rPr>
                <w:rFonts w:eastAsia="MS Mincho"/>
              </w:rPr>
            </w:pPr>
            <w:r w:rsidRPr="005A42E6">
              <w:rPr>
                <w:rFonts w:eastAsia="MS Mincho"/>
              </w:rPr>
              <w:t>в 5,8 раза</w:t>
            </w:r>
          </w:p>
        </w:tc>
        <w:tc>
          <w:tcPr>
            <w:tcW w:w="1559" w:type="dxa"/>
            <w:shd w:val="clear" w:color="auto" w:fill="auto"/>
            <w:vAlign w:val="center"/>
          </w:tcPr>
          <w:p w14:paraId="013EA9DA" w14:textId="77777777" w:rsidR="005A42E6" w:rsidRPr="005A42E6" w:rsidRDefault="005A42E6" w:rsidP="009A430C">
            <w:pPr>
              <w:spacing w:line="240" w:lineRule="exact"/>
              <w:contextualSpacing/>
              <w:jc w:val="center"/>
              <w:rPr>
                <w:rFonts w:eastAsia="MS Mincho"/>
              </w:rPr>
            </w:pPr>
            <w:r w:rsidRPr="005A42E6">
              <w:rPr>
                <w:rFonts w:eastAsia="MS Mincho"/>
              </w:rPr>
              <w:t>в 6,5 раза</w:t>
            </w:r>
          </w:p>
        </w:tc>
      </w:tr>
      <w:tr w:rsidR="005A42E6" w:rsidRPr="005A42E6" w14:paraId="6CF88F29" w14:textId="77777777" w:rsidTr="008D0B03">
        <w:tc>
          <w:tcPr>
            <w:tcW w:w="3289" w:type="dxa"/>
            <w:shd w:val="clear" w:color="auto" w:fill="auto"/>
            <w:vAlign w:val="center"/>
          </w:tcPr>
          <w:p w14:paraId="0A37330A" w14:textId="77777777" w:rsidR="005A42E6" w:rsidRPr="005A42E6" w:rsidRDefault="005A42E6" w:rsidP="009A430C">
            <w:pPr>
              <w:spacing w:line="240" w:lineRule="exact"/>
              <w:contextualSpacing/>
              <w:jc w:val="both"/>
              <w:rPr>
                <w:rFonts w:eastAsia="MS Mincho"/>
              </w:rPr>
            </w:pPr>
            <w:r w:rsidRPr="005A42E6">
              <w:rPr>
                <w:rFonts w:eastAsia="MS Mincho"/>
              </w:rPr>
              <w:t>Промышленное производство</w:t>
            </w:r>
          </w:p>
        </w:tc>
        <w:tc>
          <w:tcPr>
            <w:tcW w:w="1701" w:type="dxa"/>
            <w:vAlign w:val="center"/>
          </w:tcPr>
          <w:p w14:paraId="02ADCDAB" w14:textId="77777777" w:rsidR="005A42E6" w:rsidRPr="005A42E6" w:rsidRDefault="005A42E6" w:rsidP="009A430C">
            <w:pPr>
              <w:spacing w:line="240" w:lineRule="exact"/>
              <w:jc w:val="center"/>
              <w:rPr>
                <w:rFonts w:eastAsia="MS Mincho"/>
              </w:rPr>
            </w:pPr>
            <w:r w:rsidRPr="005A42E6">
              <w:rPr>
                <w:rFonts w:eastAsia="MS Mincho"/>
              </w:rPr>
              <w:t>процентов (в действующих ценах)</w:t>
            </w:r>
          </w:p>
        </w:tc>
        <w:tc>
          <w:tcPr>
            <w:tcW w:w="1418" w:type="dxa"/>
            <w:shd w:val="clear" w:color="auto" w:fill="auto"/>
            <w:vAlign w:val="center"/>
          </w:tcPr>
          <w:p w14:paraId="60B7D417" w14:textId="77777777" w:rsidR="005A42E6" w:rsidRPr="005A42E6" w:rsidRDefault="005A42E6" w:rsidP="009A430C">
            <w:pPr>
              <w:spacing w:line="240" w:lineRule="exact"/>
              <w:contextualSpacing/>
              <w:jc w:val="center"/>
              <w:rPr>
                <w:rFonts w:eastAsia="MS Mincho"/>
              </w:rPr>
            </w:pPr>
            <w:r w:rsidRPr="005A42E6">
              <w:rPr>
                <w:rFonts w:eastAsia="MS Mincho"/>
              </w:rPr>
              <w:t>в 3,78 раза</w:t>
            </w:r>
          </w:p>
        </w:tc>
        <w:tc>
          <w:tcPr>
            <w:tcW w:w="1389" w:type="dxa"/>
            <w:shd w:val="clear" w:color="auto" w:fill="auto"/>
            <w:vAlign w:val="center"/>
          </w:tcPr>
          <w:p w14:paraId="07504E54" w14:textId="77777777" w:rsidR="005A42E6" w:rsidRPr="005A42E6" w:rsidRDefault="005A42E6" w:rsidP="009A430C">
            <w:pPr>
              <w:spacing w:line="240" w:lineRule="exact"/>
              <w:contextualSpacing/>
              <w:jc w:val="center"/>
              <w:rPr>
                <w:rFonts w:eastAsia="MS Mincho"/>
              </w:rPr>
            </w:pPr>
            <w:r w:rsidRPr="005A42E6">
              <w:rPr>
                <w:rFonts w:eastAsia="MS Mincho"/>
              </w:rPr>
              <w:t>в 3,82</w:t>
            </w:r>
          </w:p>
        </w:tc>
        <w:tc>
          <w:tcPr>
            <w:tcW w:w="1559" w:type="dxa"/>
            <w:shd w:val="clear" w:color="auto" w:fill="auto"/>
            <w:vAlign w:val="center"/>
          </w:tcPr>
          <w:p w14:paraId="2ED99A13" w14:textId="77777777" w:rsidR="005A42E6" w:rsidRPr="005A42E6" w:rsidRDefault="005A42E6" w:rsidP="009A430C">
            <w:pPr>
              <w:spacing w:line="240" w:lineRule="exact"/>
              <w:contextualSpacing/>
              <w:jc w:val="center"/>
              <w:rPr>
                <w:rFonts w:eastAsia="MS Mincho"/>
              </w:rPr>
            </w:pPr>
            <w:r w:rsidRPr="005A42E6">
              <w:rPr>
                <w:rFonts w:eastAsia="MS Mincho"/>
              </w:rPr>
              <w:t>в 3,94 раза</w:t>
            </w:r>
          </w:p>
        </w:tc>
      </w:tr>
      <w:tr w:rsidR="005A42E6" w:rsidRPr="005A42E6" w14:paraId="6A95010D" w14:textId="77777777" w:rsidTr="008D0B03">
        <w:tc>
          <w:tcPr>
            <w:tcW w:w="3289" w:type="dxa"/>
            <w:shd w:val="clear" w:color="auto" w:fill="auto"/>
            <w:vAlign w:val="center"/>
          </w:tcPr>
          <w:p w14:paraId="169903F2" w14:textId="77777777" w:rsidR="005A42E6" w:rsidRPr="005A42E6" w:rsidRDefault="005A42E6" w:rsidP="009A430C">
            <w:pPr>
              <w:spacing w:line="240" w:lineRule="exact"/>
              <w:contextualSpacing/>
              <w:jc w:val="both"/>
              <w:rPr>
                <w:rFonts w:eastAsia="MS Mincho"/>
              </w:rPr>
            </w:pPr>
            <w:r w:rsidRPr="005A42E6">
              <w:rPr>
                <w:rFonts w:eastAsia="MS Mincho"/>
              </w:rPr>
              <w:t>Производство продукции сельского хозяйства</w:t>
            </w:r>
          </w:p>
        </w:tc>
        <w:tc>
          <w:tcPr>
            <w:tcW w:w="1701" w:type="dxa"/>
            <w:vAlign w:val="center"/>
          </w:tcPr>
          <w:p w14:paraId="07390BB2" w14:textId="77777777" w:rsidR="005A42E6" w:rsidRPr="005A42E6" w:rsidRDefault="005A42E6" w:rsidP="009A430C">
            <w:pPr>
              <w:spacing w:line="240" w:lineRule="exact"/>
              <w:jc w:val="center"/>
            </w:pPr>
            <w:r w:rsidRPr="005A42E6">
              <w:rPr>
                <w:rFonts w:eastAsia="MS Mincho"/>
              </w:rPr>
              <w:t>процентов (в действующих ценах)</w:t>
            </w:r>
          </w:p>
        </w:tc>
        <w:tc>
          <w:tcPr>
            <w:tcW w:w="1418" w:type="dxa"/>
            <w:shd w:val="clear" w:color="auto" w:fill="auto"/>
            <w:vAlign w:val="center"/>
          </w:tcPr>
          <w:p w14:paraId="328268A8" w14:textId="77777777" w:rsidR="005A42E6" w:rsidRPr="005A42E6" w:rsidRDefault="005A42E6" w:rsidP="009A430C">
            <w:pPr>
              <w:spacing w:line="240" w:lineRule="exact"/>
              <w:contextualSpacing/>
              <w:jc w:val="center"/>
              <w:rPr>
                <w:rFonts w:eastAsia="MS Mincho"/>
              </w:rPr>
            </w:pPr>
            <w:r w:rsidRPr="005A42E6">
              <w:rPr>
                <w:rFonts w:eastAsia="MS Mincho"/>
              </w:rPr>
              <w:t>в 1,7 раза</w:t>
            </w:r>
          </w:p>
        </w:tc>
        <w:tc>
          <w:tcPr>
            <w:tcW w:w="1389" w:type="dxa"/>
            <w:shd w:val="clear" w:color="auto" w:fill="auto"/>
            <w:vAlign w:val="center"/>
          </w:tcPr>
          <w:p w14:paraId="4FF5C953" w14:textId="77777777" w:rsidR="005A42E6" w:rsidRPr="005A42E6" w:rsidRDefault="005A42E6" w:rsidP="009A430C">
            <w:pPr>
              <w:spacing w:line="240" w:lineRule="exact"/>
              <w:contextualSpacing/>
              <w:jc w:val="center"/>
              <w:rPr>
                <w:rFonts w:eastAsia="MS Mincho"/>
              </w:rPr>
            </w:pPr>
            <w:r w:rsidRPr="005A42E6">
              <w:rPr>
                <w:rFonts w:eastAsia="MS Mincho"/>
              </w:rPr>
              <w:t>в 2,6 раза</w:t>
            </w:r>
          </w:p>
        </w:tc>
        <w:tc>
          <w:tcPr>
            <w:tcW w:w="1559" w:type="dxa"/>
            <w:shd w:val="clear" w:color="auto" w:fill="auto"/>
            <w:vAlign w:val="center"/>
          </w:tcPr>
          <w:p w14:paraId="23395C41" w14:textId="77777777" w:rsidR="005A42E6" w:rsidRPr="005A42E6" w:rsidRDefault="005A42E6" w:rsidP="009A430C">
            <w:pPr>
              <w:spacing w:line="240" w:lineRule="exact"/>
              <w:contextualSpacing/>
              <w:jc w:val="center"/>
              <w:rPr>
                <w:rFonts w:eastAsia="MS Mincho"/>
              </w:rPr>
            </w:pPr>
            <w:r w:rsidRPr="005A42E6">
              <w:rPr>
                <w:rFonts w:eastAsia="MS Mincho"/>
              </w:rPr>
              <w:t>в 2,7 раза</w:t>
            </w:r>
          </w:p>
        </w:tc>
      </w:tr>
    </w:tbl>
    <w:p w14:paraId="71564EF3" w14:textId="77777777" w:rsidR="005A42E6" w:rsidRPr="005A42E6" w:rsidRDefault="005A42E6" w:rsidP="005A42E6">
      <w:pPr>
        <w:widowControl w:val="0"/>
        <w:autoSpaceDE w:val="0"/>
        <w:autoSpaceDN w:val="0"/>
        <w:spacing w:line="240" w:lineRule="exact"/>
        <w:jc w:val="center"/>
        <w:rPr>
          <w:sz w:val="28"/>
          <w:szCs w:val="28"/>
        </w:rPr>
      </w:pPr>
    </w:p>
    <w:p w14:paraId="171FAA74" w14:textId="77777777" w:rsidR="005A42E6" w:rsidRDefault="005A42E6" w:rsidP="005A42E6">
      <w:pPr>
        <w:widowControl w:val="0"/>
        <w:autoSpaceDE w:val="0"/>
        <w:autoSpaceDN w:val="0"/>
        <w:spacing w:line="240" w:lineRule="exact"/>
        <w:rPr>
          <w:sz w:val="28"/>
          <w:szCs w:val="28"/>
        </w:rPr>
      </w:pPr>
    </w:p>
    <w:p w14:paraId="42256623" w14:textId="77777777" w:rsidR="009A430C" w:rsidRPr="005A42E6" w:rsidRDefault="009A430C" w:rsidP="005A42E6">
      <w:pPr>
        <w:widowControl w:val="0"/>
        <w:autoSpaceDE w:val="0"/>
        <w:autoSpaceDN w:val="0"/>
        <w:spacing w:line="240" w:lineRule="exact"/>
        <w:rPr>
          <w:sz w:val="28"/>
          <w:szCs w:val="28"/>
        </w:rPr>
      </w:pPr>
    </w:p>
    <w:p w14:paraId="798DC29D" w14:textId="77777777" w:rsidR="009A430C" w:rsidRDefault="005A42E6" w:rsidP="009A430C">
      <w:pPr>
        <w:widowControl w:val="0"/>
        <w:autoSpaceDE w:val="0"/>
        <w:autoSpaceDN w:val="0"/>
        <w:spacing w:line="240" w:lineRule="exact"/>
        <w:jc w:val="center"/>
        <w:rPr>
          <w:sz w:val="28"/>
          <w:szCs w:val="28"/>
        </w:rPr>
      </w:pPr>
      <w:r w:rsidRPr="005A42E6">
        <w:rPr>
          <w:sz w:val="28"/>
          <w:szCs w:val="28"/>
        </w:rPr>
        <w:lastRenderedPageBreak/>
        <w:t>6. Сроки, этапы реализации стратегии</w:t>
      </w:r>
      <w:r w:rsidRPr="005A42E6">
        <w:rPr>
          <w:rFonts w:ascii="Calibri" w:hAnsi="Calibri"/>
          <w:sz w:val="22"/>
          <w:szCs w:val="22"/>
        </w:rPr>
        <w:t xml:space="preserve"> </w:t>
      </w:r>
      <w:r w:rsidRPr="005A42E6">
        <w:rPr>
          <w:sz w:val="28"/>
          <w:szCs w:val="28"/>
        </w:rPr>
        <w:t>социально-</w:t>
      </w:r>
    </w:p>
    <w:p w14:paraId="34DAE674" w14:textId="3CA3F8D4" w:rsidR="005A42E6" w:rsidRPr="005A42E6" w:rsidRDefault="005A42E6" w:rsidP="009A430C">
      <w:pPr>
        <w:widowControl w:val="0"/>
        <w:autoSpaceDE w:val="0"/>
        <w:autoSpaceDN w:val="0"/>
        <w:spacing w:line="240" w:lineRule="exact"/>
        <w:jc w:val="center"/>
        <w:rPr>
          <w:rFonts w:ascii="Calibri" w:hAnsi="Calibri"/>
          <w:sz w:val="22"/>
          <w:szCs w:val="22"/>
        </w:rPr>
      </w:pPr>
      <w:r w:rsidRPr="005A42E6">
        <w:rPr>
          <w:sz w:val="28"/>
          <w:szCs w:val="28"/>
        </w:rPr>
        <w:t>экономического развития Петровского муниципального округа Ставропольского края</w:t>
      </w:r>
    </w:p>
    <w:p w14:paraId="4CC7C077" w14:textId="77777777" w:rsidR="005A42E6" w:rsidRPr="005A42E6" w:rsidRDefault="005A42E6" w:rsidP="005A42E6">
      <w:pPr>
        <w:widowControl w:val="0"/>
        <w:autoSpaceDE w:val="0"/>
        <w:autoSpaceDN w:val="0"/>
        <w:ind w:firstLine="709"/>
        <w:jc w:val="both"/>
        <w:rPr>
          <w:sz w:val="28"/>
          <w:szCs w:val="28"/>
        </w:rPr>
      </w:pPr>
    </w:p>
    <w:p w14:paraId="262F6448" w14:textId="77777777" w:rsidR="005A42E6" w:rsidRPr="005A42E6" w:rsidRDefault="005A42E6" w:rsidP="005A42E6">
      <w:pPr>
        <w:widowControl w:val="0"/>
        <w:autoSpaceDE w:val="0"/>
        <w:autoSpaceDN w:val="0"/>
        <w:ind w:firstLine="709"/>
        <w:jc w:val="both"/>
        <w:rPr>
          <w:sz w:val="28"/>
          <w:szCs w:val="28"/>
        </w:rPr>
      </w:pPr>
      <w:r w:rsidRPr="005A42E6">
        <w:rPr>
          <w:sz w:val="28"/>
          <w:szCs w:val="28"/>
        </w:rPr>
        <w:t>Реализацию стратегии социально-экономического развития Петровского муниципального округа планируется осуществить в 4 этапа:</w:t>
      </w:r>
    </w:p>
    <w:p w14:paraId="0326E9D6" w14:textId="77777777" w:rsidR="005A42E6" w:rsidRPr="005A42E6" w:rsidRDefault="005A42E6" w:rsidP="005A42E6">
      <w:pPr>
        <w:widowControl w:val="0"/>
        <w:autoSpaceDE w:val="0"/>
        <w:autoSpaceDN w:val="0"/>
        <w:ind w:firstLine="709"/>
        <w:jc w:val="both"/>
        <w:rPr>
          <w:sz w:val="28"/>
          <w:szCs w:val="28"/>
        </w:rPr>
      </w:pPr>
      <w:r w:rsidRPr="005A42E6">
        <w:rPr>
          <w:sz w:val="28"/>
          <w:szCs w:val="28"/>
        </w:rPr>
        <w:t>1 этап 2018 - 2020 годы;</w:t>
      </w:r>
    </w:p>
    <w:p w14:paraId="06E57BC1" w14:textId="77777777" w:rsidR="005A42E6" w:rsidRPr="005A42E6" w:rsidRDefault="005A42E6" w:rsidP="005A42E6">
      <w:pPr>
        <w:widowControl w:val="0"/>
        <w:autoSpaceDE w:val="0"/>
        <w:autoSpaceDN w:val="0"/>
        <w:ind w:firstLine="709"/>
        <w:jc w:val="both"/>
        <w:rPr>
          <w:sz w:val="28"/>
          <w:szCs w:val="28"/>
        </w:rPr>
      </w:pPr>
      <w:r w:rsidRPr="005A42E6">
        <w:rPr>
          <w:sz w:val="28"/>
          <w:szCs w:val="28"/>
        </w:rPr>
        <w:t>2 этап 2021 - 2023 годы;</w:t>
      </w:r>
    </w:p>
    <w:p w14:paraId="2CC959C2" w14:textId="77777777" w:rsidR="005A42E6" w:rsidRPr="005A42E6" w:rsidRDefault="005A42E6" w:rsidP="005A42E6">
      <w:pPr>
        <w:widowControl w:val="0"/>
        <w:autoSpaceDE w:val="0"/>
        <w:autoSpaceDN w:val="0"/>
        <w:ind w:firstLine="709"/>
        <w:jc w:val="both"/>
        <w:rPr>
          <w:sz w:val="28"/>
          <w:szCs w:val="28"/>
        </w:rPr>
      </w:pPr>
      <w:r w:rsidRPr="005A42E6">
        <w:rPr>
          <w:sz w:val="28"/>
          <w:szCs w:val="28"/>
        </w:rPr>
        <w:t>3 этап 2024 -2029 годы;</w:t>
      </w:r>
    </w:p>
    <w:p w14:paraId="43852C40" w14:textId="77777777" w:rsidR="005A42E6" w:rsidRPr="005A42E6" w:rsidRDefault="005A42E6" w:rsidP="005A42E6">
      <w:pPr>
        <w:widowControl w:val="0"/>
        <w:autoSpaceDE w:val="0"/>
        <w:autoSpaceDN w:val="0"/>
        <w:ind w:firstLine="709"/>
        <w:jc w:val="both"/>
        <w:rPr>
          <w:sz w:val="28"/>
          <w:szCs w:val="28"/>
        </w:rPr>
      </w:pPr>
      <w:r w:rsidRPr="005A42E6">
        <w:rPr>
          <w:sz w:val="28"/>
          <w:szCs w:val="28"/>
        </w:rPr>
        <w:t>4 этап 2030 -2035 годы.</w:t>
      </w:r>
    </w:p>
    <w:p w14:paraId="66FF7A76" w14:textId="77777777" w:rsidR="005A42E6" w:rsidRPr="005A42E6" w:rsidRDefault="005A42E6" w:rsidP="005A42E6">
      <w:pPr>
        <w:widowControl w:val="0"/>
        <w:autoSpaceDE w:val="0"/>
        <w:autoSpaceDN w:val="0"/>
        <w:ind w:firstLine="709"/>
        <w:jc w:val="both"/>
        <w:rPr>
          <w:sz w:val="28"/>
          <w:szCs w:val="28"/>
        </w:rPr>
      </w:pPr>
      <w:r w:rsidRPr="005A42E6">
        <w:rPr>
          <w:sz w:val="28"/>
          <w:szCs w:val="28"/>
        </w:rPr>
        <w:t>На первом этапе предполагается создание предпосылок роста экономики и запуска механизмов социально-экономического развития, в том числе в жилищно-коммунальном хозяйстве, дорожном хозяйстве, социальной инфраструктуре</w:t>
      </w:r>
      <w:r w:rsidRPr="005A42E6">
        <w:rPr>
          <w:rFonts w:ascii="Calibri" w:hAnsi="Calibri"/>
          <w:sz w:val="22"/>
          <w:szCs w:val="22"/>
        </w:rPr>
        <w:t xml:space="preserve"> </w:t>
      </w:r>
      <w:r w:rsidRPr="005A42E6">
        <w:rPr>
          <w:sz w:val="28"/>
          <w:szCs w:val="28"/>
        </w:rPr>
        <w:t>за счет создания благоприятных условий для привлечения инвестиций в экономику округа.</w:t>
      </w:r>
    </w:p>
    <w:p w14:paraId="7209F5E7"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Второй этап предполагает улучшение уровня жизни населения на фоне инвестиционной активности и развития производственного потенциала в основных сферах экономики.</w:t>
      </w:r>
    </w:p>
    <w:p w14:paraId="032B947C" w14:textId="77777777" w:rsidR="005A42E6" w:rsidRPr="005A42E6" w:rsidRDefault="005A42E6" w:rsidP="005A42E6">
      <w:pPr>
        <w:widowControl w:val="0"/>
        <w:autoSpaceDE w:val="0"/>
        <w:autoSpaceDN w:val="0"/>
        <w:ind w:firstLine="709"/>
        <w:jc w:val="both"/>
        <w:rPr>
          <w:sz w:val="28"/>
          <w:szCs w:val="28"/>
        </w:rPr>
      </w:pPr>
      <w:r w:rsidRPr="005A42E6">
        <w:rPr>
          <w:sz w:val="28"/>
          <w:szCs w:val="28"/>
        </w:rPr>
        <w:t>На третьем этапе осуществляется реализация мероприятий, направленных на создание условий для устойчивого развития экономики округа. Решенные инфраструктурные задачи на первых этапах будут дополнены задачами по повышению эффективности функционирования социальной и экономической сфер.</w:t>
      </w:r>
    </w:p>
    <w:p w14:paraId="39EC0C60"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Четвертый этап – это выход экономики на принципы устойчивого развития. К данному периоду должны быть решены все инфраструктурные проблемы, созданы условия для устойчивого развития экономики округа, повышения уровня жизни населения, комфортных условий проживания, а также условий и возможностей для самореализации и раскрытия таланта каждого жителя округа. </w:t>
      </w:r>
    </w:p>
    <w:p w14:paraId="2FA3829D" w14:textId="77777777" w:rsidR="005A42E6" w:rsidRPr="005A42E6" w:rsidRDefault="005A42E6" w:rsidP="005A42E6">
      <w:pPr>
        <w:widowControl w:val="0"/>
        <w:autoSpaceDE w:val="0"/>
        <w:autoSpaceDN w:val="0"/>
        <w:ind w:firstLine="709"/>
        <w:jc w:val="both"/>
        <w:rPr>
          <w:sz w:val="28"/>
          <w:szCs w:val="28"/>
        </w:rPr>
      </w:pPr>
    </w:p>
    <w:p w14:paraId="2ED6934F" w14:textId="77777777" w:rsidR="005A42E6" w:rsidRPr="005A42E6" w:rsidRDefault="005A42E6" w:rsidP="005A42E6">
      <w:pPr>
        <w:widowControl w:val="0"/>
        <w:autoSpaceDE w:val="0"/>
        <w:autoSpaceDN w:val="0"/>
        <w:spacing w:line="240" w:lineRule="exact"/>
        <w:jc w:val="center"/>
        <w:rPr>
          <w:sz w:val="28"/>
          <w:szCs w:val="28"/>
        </w:rPr>
      </w:pPr>
      <w:r w:rsidRPr="005A42E6">
        <w:rPr>
          <w:rFonts w:eastAsia="Calibri"/>
          <w:sz w:val="28"/>
          <w:szCs w:val="28"/>
        </w:rPr>
        <w:t xml:space="preserve">7. Основные направления и ожидаемые результаты социально-экономического развития </w:t>
      </w:r>
      <w:r w:rsidRPr="005A42E6">
        <w:rPr>
          <w:sz w:val="28"/>
          <w:szCs w:val="28"/>
        </w:rPr>
        <w:t>Петровского муниципального округа Ставропольского края</w:t>
      </w:r>
    </w:p>
    <w:p w14:paraId="78DE021B" w14:textId="77777777" w:rsidR="005A42E6" w:rsidRPr="005A42E6" w:rsidRDefault="005A42E6" w:rsidP="005A42E6">
      <w:pPr>
        <w:rPr>
          <w:rFonts w:eastAsia="Calibri"/>
          <w:sz w:val="28"/>
          <w:szCs w:val="28"/>
        </w:rPr>
      </w:pPr>
    </w:p>
    <w:p w14:paraId="7803BFCA"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7.1. Социальная сфера. </w:t>
      </w:r>
    </w:p>
    <w:p w14:paraId="42E19D7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Человек - основное, центральное звено социально-экономической системы общества. Правительством Российской Федерации проводится активная социальная политика, ключевым направлением которой является создание комфортных условий для жизни, создания семьи и рождения детей, улучшение качества системы здравоохранения, развитие системы образования с учетом изменяющихся объективных и субъективных потребностей.</w:t>
      </w:r>
    </w:p>
    <w:p w14:paraId="6463E761"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Поэтому в долгосрочной перспективе основными направлениями деятельности органов местного самоуправления округа являются решение социальных, материальных проблем, удовлетворение духовных потребностей </w:t>
      </w:r>
      <w:r w:rsidRPr="005A42E6">
        <w:rPr>
          <w:rFonts w:eastAsia="Calibri"/>
          <w:sz w:val="28"/>
          <w:szCs w:val="28"/>
        </w:rPr>
        <w:lastRenderedPageBreak/>
        <w:t>человека, защита его прав и свобод, регулирование демографической политики.</w:t>
      </w:r>
    </w:p>
    <w:p w14:paraId="67B050B3" w14:textId="77777777" w:rsidR="005A42E6" w:rsidRPr="005A42E6" w:rsidRDefault="005A42E6" w:rsidP="005A42E6">
      <w:pPr>
        <w:ind w:firstLine="709"/>
        <w:jc w:val="both"/>
        <w:rPr>
          <w:rFonts w:eastAsia="Calibri"/>
          <w:sz w:val="28"/>
          <w:szCs w:val="28"/>
        </w:rPr>
      </w:pPr>
    </w:p>
    <w:p w14:paraId="7214C269"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7.1.1. Демография. </w:t>
      </w:r>
    </w:p>
    <w:p w14:paraId="217318C1" w14:textId="77777777" w:rsidR="005A42E6" w:rsidRPr="005A42E6" w:rsidRDefault="005A42E6" w:rsidP="005A42E6">
      <w:pPr>
        <w:ind w:firstLine="709"/>
        <w:jc w:val="both"/>
        <w:rPr>
          <w:rFonts w:eastAsia="Calibri"/>
          <w:sz w:val="28"/>
          <w:szCs w:val="28"/>
        </w:rPr>
      </w:pPr>
      <w:r w:rsidRPr="005A42E6">
        <w:rPr>
          <w:rFonts w:eastAsia="Calibri"/>
          <w:sz w:val="28"/>
          <w:szCs w:val="28"/>
        </w:rPr>
        <w:t>Для достижения позитивной динамики численности населения планируется осуществить реализацию комплекса мероприятий по повышению рождаемости, снижению смертности населения, росту продолжительности здоровой жизни:</w:t>
      </w:r>
    </w:p>
    <w:p w14:paraId="57895916"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предоставление социальной выплаты в связи с рождением (усыновлением) первого ребенка;</w:t>
      </w:r>
    </w:p>
    <w:p w14:paraId="4B2B8AF1" w14:textId="77777777" w:rsidR="005A42E6" w:rsidRPr="005A42E6" w:rsidRDefault="005A42E6" w:rsidP="005A42E6">
      <w:pPr>
        <w:ind w:firstLine="709"/>
        <w:contextualSpacing/>
        <w:jc w:val="both"/>
        <w:rPr>
          <w:sz w:val="28"/>
        </w:rPr>
      </w:pPr>
      <w:r w:rsidRPr="005A42E6">
        <w:rPr>
          <w:rFonts w:eastAsia="Calibri"/>
          <w:sz w:val="28"/>
          <w:szCs w:val="28"/>
        </w:rPr>
        <w:t xml:space="preserve">- предоставление </w:t>
      </w:r>
      <w:r w:rsidRPr="005A42E6">
        <w:rPr>
          <w:sz w:val="28"/>
        </w:rPr>
        <w:t>ежемесячных денежных выплат, назначаемых в случае рождения в семье третьего ребенка или последующих детей до достижения ребенком возраста 3 лет;</w:t>
      </w:r>
    </w:p>
    <w:p w14:paraId="607E133E" w14:textId="77777777" w:rsidR="005A42E6" w:rsidRPr="005A42E6" w:rsidRDefault="005A42E6" w:rsidP="005A42E6">
      <w:pPr>
        <w:ind w:firstLine="709"/>
        <w:contextualSpacing/>
        <w:jc w:val="both"/>
        <w:rPr>
          <w:sz w:val="28"/>
        </w:rPr>
      </w:pPr>
      <w:r w:rsidRPr="005A42E6">
        <w:rPr>
          <w:sz w:val="28"/>
        </w:rPr>
        <w:t>- предоставление государственной социальной помощи на основании контракта семьям с детьми;</w:t>
      </w:r>
    </w:p>
    <w:p w14:paraId="5FB52D9A"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организация переобучения и повышения квалификации женщин, находящихся в отпуске по уходу за ребенком в возрасте до трех лет;</w:t>
      </w:r>
    </w:p>
    <w:p w14:paraId="44A3655B" w14:textId="77777777" w:rsidR="005A42E6" w:rsidRPr="005A42E6" w:rsidRDefault="005A42E6" w:rsidP="005A42E6">
      <w:pPr>
        <w:ind w:firstLine="709"/>
        <w:contextualSpacing/>
        <w:jc w:val="both"/>
        <w:rPr>
          <w:sz w:val="28"/>
        </w:rPr>
      </w:pPr>
      <w:r w:rsidRPr="005A42E6">
        <w:rPr>
          <w:sz w:val="28"/>
        </w:rPr>
        <w:t>- социальная реабилитация и адаптация граждан, признанных нуждающимися в социальном обслуживании;</w:t>
      </w:r>
    </w:p>
    <w:p w14:paraId="4B7429ED"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создание информационно-пропагандистской системы повышения уровня знаний всех категорий населения о негативном влиянии факторов риска на здоровье, возможностях снижения рисков;</w:t>
      </w:r>
    </w:p>
    <w:p w14:paraId="42794915" w14:textId="77777777" w:rsidR="005A42E6" w:rsidRPr="005A42E6" w:rsidRDefault="005A42E6" w:rsidP="005A42E6">
      <w:pPr>
        <w:ind w:firstLine="709"/>
        <w:jc w:val="both"/>
        <w:rPr>
          <w:rFonts w:eastAsia="Calibri"/>
          <w:sz w:val="28"/>
          <w:szCs w:val="28"/>
        </w:rPr>
      </w:pPr>
      <w:r w:rsidRPr="005A42E6">
        <w:rPr>
          <w:rFonts w:eastAsia="Calibri"/>
          <w:sz w:val="28"/>
          <w:szCs w:val="28"/>
        </w:rPr>
        <w:t>- создание условий для всех категорий и групп населения округа для занятий физической культурой и спортом, в том числе и за счет повышения уровня обеспеченности населения объектами спорта.</w:t>
      </w:r>
    </w:p>
    <w:p w14:paraId="41F57841" w14:textId="77777777" w:rsidR="005A42E6" w:rsidRPr="005A42E6" w:rsidRDefault="005A42E6" w:rsidP="005A42E6">
      <w:pPr>
        <w:ind w:firstLine="709"/>
        <w:jc w:val="both"/>
        <w:rPr>
          <w:rFonts w:eastAsia="Calibri"/>
          <w:i/>
          <w:iCs/>
          <w:sz w:val="28"/>
          <w:szCs w:val="28"/>
        </w:rPr>
      </w:pPr>
      <w:r w:rsidRPr="005A42E6">
        <w:rPr>
          <w:rFonts w:eastAsia="Calibri"/>
          <w:i/>
          <w:iCs/>
          <w:sz w:val="28"/>
          <w:szCs w:val="28"/>
        </w:rPr>
        <w:t>Ожидаемые результаты:</w:t>
      </w:r>
    </w:p>
    <w:p w14:paraId="0113365A" w14:textId="77777777" w:rsidR="005A42E6" w:rsidRPr="005A42E6" w:rsidRDefault="005A42E6" w:rsidP="005A42E6">
      <w:pPr>
        <w:ind w:firstLine="709"/>
        <w:jc w:val="both"/>
        <w:rPr>
          <w:rFonts w:eastAsia="Calibri"/>
          <w:sz w:val="28"/>
          <w:szCs w:val="28"/>
        </w:rPr>
      </w:pPr>
      <w:r w:rsidRPr="005A42E6">
        <w:rPr>
          <w:rFonts w:eastAsia="Calibri"/>
          <w:sz w:val="28"/>
          <w:szCs w:val="28"/>
        </w:rPr>
        <w:t>повышение рождаемости благодаря действующим мерам финансовой поддержки семей с детьми, проводимой профилактической работе и оказанию своевременной медицинской помощи женщинам в период беременности и родов, коэффициент рождаемости населения увеличится до 13,0 родившихся на 1000 населения;</w:t>
      </w:r>
    </w:p>
    <w:p w14:paraId="5918BAEA"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увеличение продолжительности жизни населения </w:t>
      </w:r>
      <w:r w:rsidRPr="005A42E6">
        <w:rPr>
          <w:rFonts w:eastAsia="Calibri"/>
          <w:kern w:val="1"/>
          <w:sz w:val="28"/>
          <w:szCs w:val="28"/>
        </w:rPr>
        <w:t xml:space="preserve">благодаря ведению здорового образа жизни, систематическим занятием физической культурой и спортом различных групп населения до 78 лет. </w:t>
      </w:r>
    </w:p>
    <w:p w14:paraId="24C780E5" w14:textId="77777777" w:rsidR="005A42E6" w:rsidRPr="005A42E6" w:rsidRDefault="005A42E6" w:rsidP="005A42E6">
      <w:pPr>
        <w:ind w:firstLine="709"/>
        <w:jc w:val="both"/>
        <w:rPr>
          <w:rFonts w:eastAsia="Calibri"/>
          <w:sz w:val="28"/>
          <w:szCs w:val="28"/>
        </w:rPr>
      </w:pPr>
    </w:p>
    <w:p w14:paraId="14A8A6FD"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7.1.2. Здравоохранение. </w:t>
      </w:r>
    </w:p>
    <w:p w14:paraId="251AEA90"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Развитие системы здравоохранения округа на базе ГБУЗ «Петровская районная больница» основывается на использования современных и высокотехнологичных методик лечения, организации профилактики заболеваний: </w:t>
      </w:r>
    </w:p>
    <w:p w14:paraId="14A56810" w14:textId="77777777" w:rsidR="005A42E6" w:rsidRPr="005A42E6" w:rsidRDefault="005A42E6" w:rsidP="005A42E6">
      <w:pPr>
        <w:ind w:firstLine="709"/>
        <w:jc w:val="both"/>
        <w:rPr>
          <w:rFonts w:eastAsia="Calibri"/>
          <w:sz w:val="28"/>
          <w:szCs w:val="28"/>
        </w:rPr>
      </w:pPr>
      <w:r w:rsidRPr="005A42E6">
        <w:rPr>
          <w:rFonts w:eastAsia="Calibri"/>
          <w:sz w:val="28"/>
          <w:szCs w:val="28"/>
        </w:rPr>
        <w:t>- сохранение учреждений здравоохранения, оказывающих первичную медико-санитарную помощь, расположенных в сельской населенной местности;</w:t>
      </w:r>
    </w:p>
    <w:p w14:paraId="2895E7CF" w14:textId="77777777" w:rsidR="005A42E6" w:rsidRPr="005A42E6" w:rsidRDefault="005A42E6" w:rsidP="005A42E6">
      <w:pPr>
        <w:ind w:firstLine="709"/>
        <w:jc w:val="both"/>
        <w:rPr>
          <w:rFonts w:eastAsia="Calibri"/>
          <w:sz w:val="28"/>
          <w:szCs w:val="28"/>
        </w:rPr>
      </w:pPr>
      <w:r w:rsidRPr="005A42E6">
        <w:rPr>
          <w:rFonts w:eastAsia="Calibri"/>
          <w:sz w:val="28"/>
          <w:szCs w:val="28"/>
        </w:rPr>
        <w:lastRenderedPageBreak/>
        <w:t>- сокращение времени ожидания пациентом в очереди, создание комфортных условий для пациента;</w:t>
      </w:r>
    </w:p>
    <w:p w14:paraId="19EABA4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совершенствование организации оказания первой медицинской помощи лицам, в т.ч. пострадавшим в результате дорожно-транспортных происшествий в Ставропольском крае, бригадами скорой медицинской помощи;</w:t>
      </w:r>
    </w:p>
    <w:p w14:paraId="5CFA0E76" w14:textId="77777777" w:rsidR="005A42E6" w:rsidRPr="005A42E6" w:rsidRDefault="005A42E6" w:rsidP="005A42E6">
      <w:pPr>
        <w:ind w:firstLine="709"/>
        <w:jc w:val="both"/>
        <w:rPr>
          <w:rFonts w:eastAsia="Calibri"/>
          <w:sz w:val="28"/>
          <w:szCs w:val="28"/>
        </w:rPr>
      </w:pPr>
      <w:r w:rsidRPr="005A42E6">
        <w:rPr>
          <w:rFonts w:eastAsia="Calibri"/>
          <w:sz w:val="28"/>
          <w:szCs w:val="28"/>
        </w:rPr>
        <w:t>- развитие системы ранней диагностики заболеваний, в том числе проведение ежегодных профилактических осмотров взрослого населения, диспансеризации работающих;</w:t>
      </w:r>
    </w:p>
    <w:p w14:paraId="0009B3B1" w14:textId="77777777" w:rsidR="005A42E6" w:rsidRPr="005A42E6" w:rsidRDefault="005A42E6" w:rsidP="005A42E6">
      <w:pPr>
        <w:ind w:firstLine="709"/>
        <w:jc w:val="both"/>
        <w:rPr>
          <w:rFonts w:eastAsia="Calibri"/>
          <w:sz w:val="28"/>
          <w:szCs w:val="28"/>
        </w:rPr>
      </w:pPr>
      <w:r w:rsidRPr="005A42E6">
        <w:rPr>
          <w:rFonts w:eastAsia="Calibri"/>
          <w:sz w:val="28"/>
          <w:szCs w:val="28"/>
        </w:rPr>
        <w:t>- совершенствование работы «Школ здоровья» на базе амбулаторно-поликлинических подразделений;</w:t>
      </w:r>
    </w:p>
    <w:p w14:paraId="0F3F333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 укрепление материально-технической базы </w:t>
      </w:r>
      <w:r w:rsidRPr="005A42E6">
        <w:rPr>
          <w:sz w:val="28"/>
          <w:szCs w:val="28"/>
        </w:rPr>
        <w:t>детской консультации</w:t>
      </w:r>
      <w:r w:rsidRPr="005A42E6">
        <w:rPr>
          <w:rFonts w:eastAsia="Calibri"/>
          <w:sz w:val="28"/>
          <w:szCs w:val="28"/>
        </w:rPr>
        <w:t>;</w:t>
      </w:r>
    </w:p>
    <w:p w14:paraId="069C9B61"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борьба с сердечно-сосудистыми заболеваниями, включая переоснащение первичного сосудистого отделения; </w:t>
      </w:r>
    </w:p>
    <w:p w14:paraId="41018391" w14:textId="77777777" w:rsidR="005A42E6" w:rsidRPr="005A42E6" w:rsidRDefault="005A42E6" w:rsidP="005A42E6">
      <w:pPr>
        <w:ind w:firstLine="709"/>
        <w:jc w:val="both"/>
        <w:rPr>
          <w:rFonts w:eastAsia="Calibri"/>
          <w:sz w:val="28"/>
          <w:szCs w:val="28"/>
        </w:rPr>
      </w:pPr>
      <w:r w:rsidRPr="005A42E6">
        <w:rPr>
          <w:rFonts w:eastAsia="Calibri"/>
          <w:sz w:val="28"/>
          <w:szCs w:val="28"/>
        </w:rPr>
        <w:t>- борьба с онкологическими заболеваниями, включая проведение профилактических мероприятий и повышение уровня раннего выявления злокачественных новообразований, укрепление материально-технической базы и внедрение новых высокоспецифичных методов диагностики;</w:t>
      </w:r>
    </w:p>
    <w:p w14:paraId="72212337" w14:textId="77777777" w:rsidR="005A42E6" w:rsidRPr="005A42E6" w:rsidRDefault="005A42E6" w:rsidP="005A42E6">
      <w:pPr>
        <w:ind w:firstLine="709"/>
        <w:jc w:val="both"/>
        <w:rPr>
          <w:rFonts w:eastAsia="Calibri"/>
          <w:sz w:val="28"/>
          <w:szCs w:val="28"/>
        </w:rPr>
      </w:pPr>
      <w:r w:rsidRPr="005A42E6">
        <w:rPr>
          <w:rFonts w:eastAsia="Calibri"/>
          <w:sz w:val="28"/>
          <w:szCs w:val="28"/>
        </w:rPr>
        <w:t>- создание условий для закрепления медицинских работников (врачей, фельдшеров) в возрасте до 50 лет, прибывшим (переехавшим) на работу в сельские населенные пункты округа или г.Светлоград (мероприятие программы «Земский доктор»).</w:t>
      </w:r>
    </w:p>
    <w:p w14:paraId="7C50DEED" w14:textId="77777777" w:rsidR="005A42E6" w:rsidRPr="005A42E6" w:rsidRDefault="005A42E6" w:rsidP="005A42E6">
      <w:pPr>
        <w:ind w:firstLine="709"/>
        <w:jc w:val="both"/>
        <w:rPr>
          <w:rFonts w:eastAsia="Calibri"/>
          <w:sz w:val="28"/>
          <w:szCs w:val="28"/>
        </w:rPr>
      </w:pPr>
      <w:r w:rsidRPr="005A42E6">
        <w:rPr>
          <w:rFonts w:eastAsia="Calibri"/>
          <w:i/>
          <w:iCs/>
          <w:sz w:val="28"/>
          <w:szCs w:val="28"/>
        </w:rPr>
        <w:t>Ожидаемые результаты:</w:t>
      </w:r>
    </w:p>
    <w:p w14:paraId="4585244E" w14:textId="77777777" w:rsidR="005A42E6" w:rsidRPr="005A42E6" w:rsidRDefault="005A42E6" w:rsidP="005A42E6">
      <w:pPr>
        <w:ind w:firstLine="709"/>
        <w:jc w:val="both"/>
        <w:rPr>
          <w:rFonts w:eastAsia="Calibri"/>
          <w:sz w:val="28"/>
          <w:szCs w:val="28"/>
        </w:rPr>
      </w:pPr>
      <w:r w:rsidRPr="005A42E6">
        <w:rPr>
          <w:rFonts w:eastAsia="Calibri"/>
          <w:sz w:val="28"/>
          <w:szCs w:val="28"/>
        </w:rPr>
        <w:t>сокращение смертности населения округа, в том числе от онкологических и сердечно-сосудистых заболеваний, детской смертности в результате реализации скрининговых и профилактических мероприятий, популяризации здорового образа жизни и правильного питания, а также развития медицинской помощи и реабилитации, до 12,8 умерших на 1000 населения;</w:t>
      </w:r>
    </w:p>
    <w:p w14:paraId="1FCEA811" w14:textId="77777777" w:rsidR="005A42E6" w:rsidRPr="005A42E6" w:rsidRDefault="005A42E6" w:rsidP="005A42E6">
      <w:pPr>
        <w:ind w:firstLine="709"/>
        <w:jc w:val="both"/>
        <w:rPr>
          <w:rFonts w:eastAsia="Calibri"/>
          <w:sz w:val="28"/>
          <w:szCs w:val="28"/>
        </w:rPr>
      </w:pPr>
      <w:r w:rsidRPr="005A42E6">
        <w:rPr>
          <w:rFonts w:eastAsia="Calibri"/>
          <w:sz w:val="28"/>
          <w:szCs w:val="28"/>
        </w:rPr>
        <w:t>повышение профессиональной подготовки медицинских работников (профессиональная переподготовка, повышение квалификации) с учетом достижений науки и технологий, клинических рекомендаций (протоколов лечения) и принципов доказательной медицины;</w:t>
      </w:r>
    </w:p>
    <w:p w14:paraId="561264F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к 2035 году доли молодых специалистов со стажем работы до 5 лет к общему числу специалистов в отрасли до 30,0%;</w:t>
      </w:r>
    </w:p>
    <w:p w14:paraId="1AB790C7" w14:textId="77777777" w:rsidR="005A42E6" w:rsidRPr="005A42E6" w:rsidRDefault="005A42E6" w:rsidP="005A42E6">
      <w:pPr>
        <w:ind w:firstLine="709"/>
        <w:jc w:val="both"/>
        <w:rPr>
          <w:rFonts w:eastAsia="Calibri"/>
          <w:sz w:val="28"/>
          <w:szCs w:val="28"/>
        </w:rPr>
      </w:pPr>
      <w:r w:rsidRPr="005A42E6">
        <w:rPr>
          <w:rFonts w:eastAsia="Calibri"/>
          <w:sz w:val="28"/>
          <w:szCs w:val="28"/>
        </w:rPr>
        <w:t>повышение уровня удовлетворенности населения округа качеством оказания медицинской помощи, оказываемой за счет бюджетных ассигнований.</w:t>
      </w:r>
    </w:p>
    <w:p w14:paraId="0F39D53F" w14:textId="77777777" w:rsidR="005A42E6" w:rsidRPr="005A42E6" w:rsidRDefault="005A42E6" w:rsidP="005A42E6">
      <w:pPr>
        <w:ind w:firstLine="709"/>
        <w:jc w:val="both"/>
        <w:rPr>
          <w:rFonts w:eastAsia="Calibri"/>
          <w:sz w:val="28"/>
          <w:szCs w:val="28"/>
        </w:rPr>
      </w:pPr>
    </w:p>
    <w:p w14:paraId="38B69925" w14:textId="77777777" w:rsidR="005A42E6" w:rsidRPr="005A42E6" w:rsidRDefault="005A42E6" w:rsidP="005A42E6">
      <w:pPr>
        <w:ind w:firstLine="709"/>
        <w:jc w:val="both"/>
        <w:rPr>
          <w:rFonts w:eastAsia="Calibri"/>
          <w:sz w:val="28"/>
          <w:szCs w:val="28"/>
        </w:rPr>
      </w:pPr>
      <w:r w:rsidRPr="005A42E6">
        <w:rPr>
          <w:rFonts w:eastAsia="Calibri"/>
          <w:sz w:val="28"/>
          <w:szCs w:val="28"/>
        </w:rPr>
        <w:t>7.1.3. Образование.</w:t>
      </w:r>
    </w:p>
    <w:p w14:paraId="501DF050"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Развитие образования на долгосрочную перспективу прежде всего предполагает повышение качества общего образования и развитие личностных качеств обучаемых, развитие кадрового потенциала отрасли </w:t>
      </w:r>
      <w:r w:rsidRPr="005A42E6">
        <w:rPr>
          <w:rFonts w:eastAsia="Calibri"/>
          <w:sz w:val="28"/>
          <w:szCs w:val="28"/>
        </w:rPr>
        <w:lastRenderedPageBreak/>
        <w:t>образование, а также организацию профессионального обучения различных категорий граждан.</w:t>
      </w:r>
    </w:p>
    <w:p w14:paraId="27991F08" w14:textId="77777777" w:rsidR="005A42E6" w:rsidRPr="005A42E6" w:rsidRDefault="005A42E6" w:rsidP="005A42E6">
      <w:pPr>
        <w:ind w:firstLine="709"/>
        <w:jc w:val="both"/>
        <w:rPr>
          <w:rFonts w:eastAsia="Calibri"/>
          <w:sz w:val="28"/>
          <w:szCs w:val="28"/>
        </w:rPr>
      </w:pPr>
      <w:r w:rsidRPr="005A42E6">
        <w:rPr>
          <w:rFonts w:eastAsia="Calibri"/>
          <w:sz w:val="28"/>
          <w:szCs w:val="28"/>
        </w:rPr>
        <w:t>1. Направления деятельности по повышению качества общего образования и развития личностных качеств обучаемых:</w:t>
      </w:r>
    </w:p>
    <w:p w14:paraId="384833F3" w14:textId="77777777" w:rsidR="005A42E6" w:rsidRPr="005A42E6" w:rsidRDefault="005A42E6" w:rsidP="005A42E6">
      <w:pPr>
        <w:ind w:firstLine="709"/>
        <w:jc w:val="both"/>
        <w:rPr>
          <w:rFonts w:eastAsia="Calibri"/>
          <w:sz w:val="28"/>
          <w:szCs w:val="28"/>
        </w:rPr>
      </w:pPr>
      <w:r w:rsidRPr="005A42E6">
        <w:rPr>
          <w:rFonts w:eastAsia="Calibri"/>
          <w:sz w:val="28"/>
          <w:szCs w:val="28"/>
        </w:rPr>
        <w:t>- внедрение новых методов обучения и образовательных технологий, повышающих мотивацию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в общеобразовательных организациях;</w:t>
      </w:r>
    </w:p>
    <w:p w14:paraId="44FDB40A" w14:textId="77777777" w:rsidR="005A42E6" w:rsidRPr="005A42E6" w:rsidRDefault="005A42E6" w:rsidP="005A42E6">
      <w:pPr>
        <w:ind w:firstLine="709"/>
        <w:jc w:val="both"/>
        <w:rPr>
          <w:rFonts w:eastAsia="Calibri"/>
          <w:sz w:val="28"/>
          <w:szCs w:val="28"/>
        </w:rPr>
      </w:pPr>
      <w:r w:rsidRPr="005A42E6">
        <w:rPr>
          <w:rFonts w:eastAsia="Calibri"/>
          <w:sz w:val="28"/>
          <w:szCs w:val="28"/>
        </w:rPr>
        <w:t>-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 том числе за счет участия во всероссийской олимпиаде школьников, ранней профессиональной ориентации учеников 6 - 11 классов;</w:t>
      </w:r>
    </w:p>
    <w:p w14:paraId="53F0B767"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w:t>
      </w:r>
      <w:r w:rsidRPr="005A42E6">
        <w:rPr>
          <w:rFonts w:eastAsia="Calibri"/>
          <w:kern w:val="1"/>
          <w:sz w:val="28"/>
          <w:szCs w:val="28"/>
        </w:rPr>
        <w:t>сохранение системы инклюзивного обучения, обеспечивающей расширение возможностей получения общего и дополнительного образования для детей с ограниченными возможностями здоровья</w:t>
      </w:r>
      <w:r w:rsidRPr="005A42E6">
        <w:rPr>
          <w:rFonts w:eastAsia="Calibri"/>
          <w:sz w:val="28"/>
          <w:szCs w:val="28"/>
        </w:rPr>
        <w:t>;</w:t>
      </w:r>
    </w:p>
    <w:p w14:paraId="54B8C71A" w14:textId="77777777" w:rsidR="005A42E6" w:rsidRPr="005A42E6" w:rsidRDefault="005A42E6" w:rsidP="005A42E6">
      <w:pPr>
        <w:ind w:firstLine="709"/>
        <w:jc w:val="both"/>
        <w:rPr>
          <w:rFonts w:eastAsia="Calibri"/>
          <w:sz w:val="28"/>
          <w:szCs w:val="28"/>
        </w:rPr>
      </w:pPr>
      <w:r w:rsidRPr="005A42E6">
        <w:rPr>
          <w:rFonts w:eastAsia="Calibri"/>
          <w:sz w:val="28"/>
          <w:szCs w:val="28"/>
        </w:rPr>
        <w:t>- развитие системы методической, психолого-педагогической поддержки родителей, в том числе родителей детей в возрасте до 3 лет, а также оказание поддержки гражданам, желающим принять на воспитание в свои семьи детей, оставшихся без попечения родителей;</w:t>
      </w:r>
    </w:p>
    <w:p w14:paraId="4FBB24BC" w14:textId="77777777" w:rsidR="005A42E6" w:rsidRPr="005A42E6" w:rsidRDefault="005A42E6" w:rsidP="005A42E6">
      <w:pPr>
        <w:ind w:firstLine="709"/>
        <w:jc w:val="both"/>
        <w:rPr>
          <w:rFonts w:eastAsia="Calibri"/>
          <w:sz w:val="28"/>
          <w:szCs w:val="28"/>
        </w:rPr>
      </w:pPr>
      <w:r w:rsidRPr="005A42E6">
        <w:rPr>
          <w:rFonts w:eastAsia="Calibri"/>
          <w:sz w:val="28"/>
          <w:szCs w:val="28"/>
        </w:rPr>
        <w:t>- создание новых мест в общеобразовательных организациях, снижение числа детей, занимающихся во вторую смену;</w:t>
      </w:r>
    </w:p>
    <w:p w14:paraId="597D168A"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организация летнего отдыха и оздоровления детей;</w:t>
      </w:r>
    </w:p>
    <w:p w14:paraId="2ED68898" w14:textId="77777777" w:rsidR="005A42E6" w:rsidRPr="005A42E6" w:rsidRDefault="005A42E6" w:rsidP="005A42E6">
      <w:pPr>
        <w:ind w:firstLine="709"/>
        <w:jc w:val="both"/>
        <w:rPr>
          <w:rFonts w:eastAsia="Calibri"/>
          <w:sz w:val="28"/>
          <w:szCs w:val="28"/>
        </w:rPr>
      </w:pPr>
      <w:r w:rsidRPr="005A42E6">
        <w:rPr>
          <w:rFonts w:eastAsia="Calibri"/>
          <w:sz w:val="28"/>
          <w:szCs w:val="28"/>
        </w:rPr>
        <w:t>- профилактика курения, потребления алкоголя, наркотических и психотропных веществ среди детей и подростков;</w:t>
      </w:r>
    </w:p>
    <w:p w14:paraId="77430E99"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организация скрининговых мероприятий в учебных заведениях округа на выявление алкогольной и табачной зависимостей, наркомании, токсикомании;</w:t>
      </w:r>
    </w:p>
    <w:p w14:paraId="62940C8D" w14:textId="77777777" w:rsidR="005A42E6" w:rsidRPr="005A42E6" w:rsidRDefault="005A42E6" w:rsidP="005A42E6">
      <w:pPr>
        <w:ind w:firstLine="709"/>
        <w:jc w:val="both"/>
        <w:rPr>
          <w:rFonts w:eastAsia="Calibri"/>
          <w:kern w:val="1"/>
          <w:sz w:val="28"/>
          <w:szCs w:val="28"/>
        </w:rPr>
      </w:pPr>
      <w:r w:rsidRPr="005A42E6">
        <w:rPr>
          <w:rFonts w:eastAsia="Calibri"/>
          <w:sz w:val="28"/>
          <w:szCs w:val="28"/>
        </w:rPr>
        <w:t xml:space="preserve">- </w:t>
      </w:r>
      <w:r w:rsidRPr="005A42E6">
        <w:rPr>
          <w:rFonts w:eastAsia="Calibri"/>
          <w:kern w:val="1"/>
          <w:sz w:val="28"/>
          <w:szCs w:val="28"/>
        </w:rPr>
        <w:t>приведение в нормативное состояние зданий муниципальных образовательных организаций округа;</w:t>
      </w:r>
    </w:p>
    <w:p w14:paraId="64B2588F" w14:textId="77777777" w:rsidR="005A42E6" w:rsidRPr="005A42E6" w:rsidRDefault="005A42E6" w:rsidP="005A42E6">
      <w:pPr>
        <w:ind w:firstLine="709"/>
        <w:jc w:val="both"/>
        <w:rPr>
          <w:rFonts w:eastAsia="Calibri"/>
          <w:kern w:val="1"/>
          <w:sz w:val="28"/>
          <w:szCs w:val="28"/>
        </w:rPr>
      </w:pPr>
      <w:r w:rsidRPr="005A42E6">
        <w:rPr>
          <w:rFonts w:eastAsia="Calibri"/>
          <w:kern w:val="1"/>
          <w:sz w:val="28"/>
          <w:szCs w:val="28"/>
        </w:rPr>
        <w:t xml:space="preserve">- </w:t>
      </w:r>
      <w:r w:rsidRPr="005A42E6">
        <w:rPr>
          <w:rFonts w:eastAsia="Calibri"/>
          <w:sz w:val="28"/>
          <w:szCs w:val="28"/>
        </w:rPr>
        <w:t>создание в муниципальных общеобразовательных организациях округа, расположенных в сельских населенных пунктах, условий для занятия физической культурой и спортом;</w:t>
      </w:r>
    </w:p>
    <w:p w14:paraId="28FC4FE6" w14:textId="77777777" w:rsidR="005A42E6" w:rsidRPr="005A42E6" w:rsidRDefault="005A42E6" w:rsidP="005A42E6">
      <w:pPr>
        <w:ind w:firstLine="709"/>
        <w:jc w:val="both"/>
        <w:rPr>
          <w:rFonts w:eastAsia="Calibri"/>
          <w:sz w:val="28"/>
          <w:szCs w:val="28"/>
        </w:rPr>
      </w:pPr>
      <w:r w:rsidRPr="005A42E6">
        <w:rPr>
          <w:rFonts w:eastAsia="Calibri"/>
          <w:sz w:val="28"/>
          <w:szCs w:val="28"/>
        </w:rPr>
        <w:t>- развитие новых форм дополнительного образования детей и подростков, в том числе за счет развития социально-ориентированного малого бизнеса в сфере дополнительного образования;</w:t>
      </w:r>
    </w:p>
    <w:p w14:paraId="7291FE3F"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организация проведения независимой оценки качества условий оказания услуг муниципальными образовательными организациями округа. </w:t>
      </w:r>
    </w:p>
    <w:p w14:paraId="65D3B2F7" w14:textId="77777777" w:rsidR="005A42E6" w:rsidRPr="005A42E6" w:rsidRDefault="005A42E6" w:rsidP="005A42E6">
      <w:pPr>
        <w:ind w:firstLine="709"/>
        <w:jc w:val="both"/>
        <w:rPr>
          <w:rFonts w:eastAsia="Calibri"/>
          <w:sz w:val="28"/>
          <w:szCs w:val="28"/>
        </w:rPr>
      </w:pPr>
      <w:r w:rsidRPr="005A42E6">
        <w:rPr>
          <w:rFonts w:eastAsia="Calibri"/>
          <w:sz w:val="28"/>
          <w:szCs w:val="28"/>
        </w:rPr>
        <w:t>2. Направления развития кадрового потенциала отрасли образование и пути восполнения потребности образовательных организаций в педагогических кадрах:</w:t>
      </w:r>
    </w:p>
    <w:p w14:paraId="0585A625"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организация непрерывного и планомерного повышения квалификации педагогических работников, в том числе с использованием современных </w:t>
      </w:r>
      <w:r w:rsidRPr="005A42E6">
        <w:rPr>
          <w:rFonts w:eastAsia="Calibri"/>
          <w:sz w:val="28"/>
          <w:szCs w:val="28"/>
        </w:rPr>
        <w:lastRenderedPageBreak/>
        <w:t>цифровых технологий, участие в профессиональных конкурсах, ассоциациях, программах обмена опытом и лучшими практиками, методической поддержки педагогических работников;</w:t>
      </w:r>
    </w:p>
    <w:p w14:paraId="734388F1" w14:textId="77777777" w:rsidR="005A42E6" w:rsidRPr="005A42E6" w:rsidRDefault="005A42E6" w:rsidP="005A42E6">
      <w:pPr>
        <w:ind w:firstLine="709"/>
        <w:jc w:val="both"/>
        <w:rPr>
          <w:sz w:val="28"/>
          <w:szCs w:val="28"/>
        </w:rPr>
      </w:pPr>
      <w:r w:rsidRPr="005A42E6">
        <w:rPr>
          <w:rFonts w:eastAsia="Calibri"/>
          <w:sz w:val="28"/>
          <w:szCs w:val="28"/>
        </w:rPr>
        <w:t xml:space="preserve">- </w:t>
      </w:r>
      <w:r w:rsidRPr="005A42E6">
        <w:rPr>
          <w:sz w:val="28"/>
          <w:szCs w:val="28"/>
        </w:rPr>
        <w:t>создание условий для повышения профессионального мастерства педагогических работников, вовлечения учителей в возрасте до 35 лет в различные формы поддержки и сопровождения в первые три года работы;</w:t>
      </w:r>
    </w:p>
    <w:p w14:paraId="00E98BE7" w14:textId="77777777" w:rsidR="005A42E6" w:rsidRPr="005A42E6" w:rsidRDefault="005A42E6" w:rsidP="005A42E6">
      <w:pPr>
        <w:ind w:firstLine="709"/>
        <w:jc w:val="both"/>
        <w:rPr>
          <w:rFonts w:eastAsia="Calibri"/>
          <w:sz w:val="28"/>
          <w:szCs w:val="28"/>
        </w:rPr>
      </w:pPr>
      <w:r w:rsidRPr="005A42E6">
        <w:rPr>
          <w:sz w:val="28"/>
          <w:szCs w:val="28"/>
        </w:rPr>
        <w:t>- создание системы восполнения потребности образовательных организаций в педагогических работниках через активное взаимодействие с организациями высшего профессионального образования, целевого обучения по педагогическим специальностям, профессиональной переподготовки учителей;</w:t>
      </w:r>
    </w:p>
    <w:p w14:paraId="1AA8C442" w14:textId="77777777" w:rsidR="005A42E6" w:rsidRPr="005A42E6" w:rsidRDefault="005A42E6" w:rsidP="005A42E6">
      <w:pPr>
        <w:ind w:firstLine="709"/>
        <w:jc w:val="both"/>
        <w:rPr>
          <w:rFonts w:eastAsia="Calibri"/>
          <w:sz w:val="28"/>
          <w:szCs w:val="28"/>
        </w:rPr>
      </w:pPr>
      <w:r w:rsidRPr="005A42E6">
        <w:rPr>
          <w:rFonts w:eastAsia="Calibri"/>
          <w:sz w:val="28"/>
          <w:szCs w:val="28"/>
        </w:rPr>
        <w:t>- предоставление мер социальной поддержки молодым специалистам со стажем работы до 3 лет в виде единовременной выплаты в размере 15 000 руб. и ежемесячной доплаты в размере 1 500 рублей в течение 3 лет.</w:t>
      </w:r>
    </w:p>
    <w:p w14:paraId="577DD950" w14:textId="77777777" w:rsidR="005A42E6" w:rsidRPr="005A42E6" w:rsidRDefault="005A42E6" w:rsidP="005A42E6">
      <w:pPr>
        <w:ind w:firstLine="709"/>
        <w:jc w:val="both"/>
        <w:rPr>
          <w:rFonts w:eastAsia="Calibri"/>
          <w:sz w:val="28"/>
          <w:szCs w:val="28"/>
        </w:rPr>
      </w:pPr>
      <w:r w:rsidRPr="005A42E6">
        <w:rPr>
          <w:rFonts w:eastAsia="Calibri"/>
          <w:sz w:val="28"/>
          <w:szCs w:val="28"/>
        </w:rPr>
        <w:t>3. Профессиональное обучение различных категорий граждан:</w:t>
      </w:r>
    </w:p>
    <w:p w14:paraId="1206C664"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организация опережающего профессионального обучения и дополнительного профессионального образования обучения работников предприятий в целях повышения производительности труда;</w:t>
      </w:r>
    </w:p>
    <w:p w14:paraId="28F5B0EA"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организация мероприятий по профессиональному обучению и дополнительному профессиональному образованию лиц предпенсионного возраста; </w:t>
      </w:r>
    </w:p>
    <w:p w14:paraId="7490B887"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организация профессионального обучения и профориентации безработных граждан и граждан, стремящихся возобновить трудовую деятельность после длительного перерыва;</w:t>
      </w:r>
    </w:p>
    <w:p w14:paraId="6F0403BC"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w:t>
      </w:r>
    </w:p>
    <w:p w14:paraId="08102455" w14:textId="77777777" w:rsidR="005A42E6" w:rsidRPr="005A42E6" w:rsidRDefault="005A42E6" w:rsidP="005A42E6">
      <w:pPr>
        <w:ind w:firstLine="709"/>
        <w:jc w:val="both"/>
        <w:rPr>
          <w:rFonts w:eastAsia="Calibri"/>
          <w:i/>
          <w:iCs/>
          <w:sz w:val="28"/>
          <w:szCs w:val="28"/>
        </w:rPr>
      </w:pPr>
      <w:r w:rsidRPr="005A42E6">
        <w:rPr>
          <w:rFonts w:eastAsia="Calibri"/>
          <w:i/>
          <w:iCs/>
          <w:sz w:val="28"/>
          <w:szCs w:val="28"/>
        </w:rPr>
        <w:t>Ожидаемые результаты:</w:t>
      </w:r>
    </w:p>
    <w:p w14:paraId="6E4E8D0B" w14:textId="77777777" w:rsidR="005A42E6" w:rsidRPr="005A42E6" w:rsidRDefault="005A42E6" w:rsidP="005A42E6">
      <w:pPr>
        <w:ind w:firstLine="709"/>
        <w:jc w:val="both"/>
        <w:rPr>
          <w:rFonts w:eastAsia="Calibri"/>
          <w:sz w:val="28"/>
          <w:szCs w:val="28"/>
        </w:rPr>
      </w:pPr>
      <w:r w:rsidRPr="005A42E6">
        <w:rPr>
          <w:rFonts w:eastAsia="Calibri"/>
          <w:sz w:val="28"/>
          <w:szCs w:val="28"/>
        </w:rPr>
        <w:t>увеличение уровня удовлетворенности населения округа качеством образования;</w:t>
      </w:r>
    </w:p>
    <w:p w14:paraId="5685D9B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сокращение доли выпускников общеобразовательных организаций округа, не получивших аттестат о среднем общем образовании, в общей численности обучающихся, осваивающих образовательные программы среднего общего образования в округе;</w:t>
      </w:r>
    </w:p>
    <w:p w14:paraId="67FEA2C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ликвидация аварийных зданий и сооружений дошкольных, общеобразовательных организаций и организаций дополнительного образования, находящихся в муниципальной собственности округа;</w:t>
      </w:r>
    </w:p>
    <w:p w14:paraId="2EB800A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к 2035 году доли муниципальных образовательных организаций, соответствующих современным требованиям обучения, в общем количестве муниципальных общеобразовательных учреждений до 93,0%;</w:t>
      </w:r>
    </w:p>
    <w:p w14:paraId="63FD649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к 2035 году доли детей в возрасте от 5 до 18 лет, охваченных дополнительным образованием до 85,0%;</w:t>
      </w:r>
    </w:p>
    <w:p w14:paraId="0B0842C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к 2035 году доли молодых специалистов со стажем работы до 5 лет к общему числу специалистов в отрасли до 15,5%;</w:t>
      </w:r>
    </w:p>
    <w:p w14:paraId="56F7A5C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увеличение числа женщин, имеющих детей, в том числе в возрасте до 3 лет, совмещающих трудовую деятельность с семейными обязанностями;</w:t>
      </w:r>
    </w:p>
    <w:p w14:paraId="759FFEC3" w14:textId="77777777" w:rsidR="005A42E6" w:rsidRPr="005A42E6" w:rsidRDefault="005A42E6" w:rsidP="005A42E6">
      <w:pPr>
        <w:ind w:firstLine="709"/>
        <w:jc w:val="both"/>
        <w:rPr>
          <w:rFonts w:eastAsia="Calibri"/>
          <w:sz w:val="28"/>
          <w:szCs w:val="28"/>
        </w:rPr>
      </w:pPr>
      <w:r w:rsidRPr="005A42E6">
        <w:rPr>
          <w:rFonts w:eastAsia="Calibri"/>
          <w:sz w:val="28"/>
          <w:szCs w:val="28"/>
        </w:rPr>
        <w:t>активное участие лиц предпенсионного возраста в жизни общества, продолжение ими трудовой их деятельности как на прежних рабочих местах, так и на новых рабочих местах в соответствии с их пожеланиями, профессиональными навыками.</w:t>
      </w:r>
    </w:p>
    <w:p w14:paraId="15FD6A84" w14:textId="77777777" w:rsidR="005A42E6" w:rsidRPr="005A42E6" w:rsidRDefault="005A42E6" w:rsidP="005A42E6">
      <w:pPr>
        <w:ind w:firstLine="709"/>
        <w:jc w:val="both"/>
        <w:rPr>
          <w:rFonts w:eastAsia="Calibri"/>
          <w:sz w:val="28"/>
          <w:szCs w:val="28"/>
        </w:rPr>
      </w:pPr>
    </w:p>
    <w:p w14:paraId="35EBFE2E" w14:textId="77777777" w:rsidR="005A42E6" w:rsidRPr="005A42E6" w:rsidRDefault="005A42E6" w:rsidP="005A42E6">
      <w:pPr>
        <w:ind w:firstLine="709"/>
        <w:jc w:val="both"/>
        <w:rPr>
          <w:rFonts w:eastAsia="Calibri"/>
          <w:sz w:val="28"/>
          <w:szCs w:val="28"/>
        </w:rPr>
      </w:pPr>
      <w:r w:rsidRPr="005A42E6">
        <w:rPr>
          <w:rFonts w:eastAsia="Calibri"/>
          <w:sz w:val="28"/>
          <w:szCs w:val="28"/>
        </w:rPr>
        <w:t>7.1.4. Молодежная политика.</w:t>
      </w:r>
    </w:p>
    <w:p w14:paraId="3982F557" w14:textId="77777777" w:rsidR="005A42E6" w:rsidRPr="005A42E6" w:rsidRDefault="005A42E6" w:rsidP="005A42E6">
      <w:pPr>
        <w:ind w:firstLine="709"/>
        <w:jc w:val="both"/>
        <w:rPr>
          <w:rFonts w:eastAsia="Calibri"/>
          <w:sz w:val="28"/>
          <w:szCs w:val="28"/>
        </w:rPr>
      </w:pPr>
      <w:r w:rsidRPr="005A42E6">
        <w:rPr>
          <w:rFonts w:eastAsia="Calibri"/>
          <w:sz w:val="28"/>
          <w:szCs w:val="28"/>
        </w:rPr>
        <w:t>Деятельность органов местного самоуправления округа в данной сфере прежде всего направлена на создание необходимых условий для выбора молодыми гражданами своего жизненного пути, для их ответственного участия в экономической и социальной жизни округа:</w:t>
      </w:r>
    </w:p>
    <w:p w14:paraId="700AE125" w14:textId="77777777" w:rsidR="005A42E6" w:rsidRPr="005A42E6" w:rsidRDefault="005A42E6" w:rsidP="005A42E6">
      <w:pPr>
        <w:tabs>
          <w:tab w:val="left" w:pos="0"/>
          <w:tab w:val="left" w:pos="567"/>
        </w:tabs>
        <w:ind w:firstLine="709"/>
        <w:jc w:val="both"/>
        <w:rPr>
          <w:sz w:val="28"/>
          <w:szCs w:val="28"/>
        </w:rPr>
      </w:pPr>
      <w:r w:rsidRPr="005A42E6">
        <w:rPr>
          <w:sz w:val="28"/>
          <w:szCs w:val="28"/>
        </w:rPr>
        <w:t xml:space="preserve">- поддержка талантливой молодежи (проведение творческих фестивалей и конкурсов, создание современных молодежных творческих коллективов, пропаганда традиций народов, проживающих на территории округа, региона и Российской Федерации в целом); </w:t>
      </w:r>
    </w:p>
    <w:p w14:paraId="6C6C40C6" w14:textId="77777777" w:rsidR="005A42E6" w:rsidRPr="005A42E6" w:rsidRDefault="005A42E6" w:rsidP="005A42E6">
      <w:pPr>
        <w:tabs>
          <w:tab w:val="left" w:pos="0"/>
          <w:tab w:val="left" w:pos="567"/>
        </w:tabs>
        <w:ind w:firstLine="709"/>
        <w:jc w:val="both"/>
        <w:rPr>
          <w:sz w:val="28"/>
          <w:szCs w:val="28"/>
        </w:rPr>
      </w:pPr>
      <w:r w:rsidRPr="005A42E6">
        <w:rPr>
          <w:sz w:val="28"/>
          <w:szCs w:val="28"/>
        </w:rPr>
        <w:t>- поддержка общественных объединений молодежи (анализ деятельности молодежных объединений, организация работы с положительно настроенными общественными организациями и их лидерами, оказание организационной, методической и финансовой поддержки);</w:t>
      </w:r>
    </w:p>
    <w:p w14:paraId="0FFDE158" w14:textId="77777777" w:rsidR="005A42E6" w:rsidRPr="005A42E6" w:rsidRDefault="005A42E6" w:rsidP="005A42E6">
      <w:pPr>
        <w:ind w:firstLine="709"/>
        <w:jc w:val="both"/>
        <w:rPr>
          <w:rFonts w:eastAsia="Calibri"/>
          <w:sz w:val="28"/>
          <w:szCs w:val="28"/>
        </w:rPr>
      </w:pPr>
      <w:r w:rsidRPr="005A42E6">
        <w:rPr>
          <w:sz w:val="28"/>
          <w:szCs w:val="28"/>
        </w:rPr>
        <w:t>- обеспечение участия представителей молодежи округа в молодежных мероприятиях регионального и федерального уровней (</w:t>
      </w:r>
      <w:r w:rsidRPr="005A42E6">
        <w:rPr>
          <w:rFonts w:eastAsia="Calibri"/>
          <w:sz w:val="28"/>
          <w:szCs w:val="28"/>
        </w:rPr>
        <w:t>Северо-Кавказский молодежный форум «Машук», творческие мероприятия для молодежи и студенчества: «Студенческая весна Ставрополья», «Солдатский конверт», «Лига КВН Кавказ», «Юниор-лига КВН», «Веснушки», «Студент года», «Мистер и мисс студенчество», «Арт-профи форум» и др.);</w:t>
      </w:r>
    </w:p>
    <w:p w14:paraId="19BAB8B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противодействие негативному воздействию информационных ресурсов, наносящих вред психическому и физическому здоровью несовершеннолетних лиц, развитие системы психологической поддержки подростков;</w:t>
      </w:r>
    </w:p>
    <w:p w14:paraId="2B4D5D3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добровольчества (волонтерства), в том числе в сферах социальной поддержки и защиты граждан, профилактики и охраны здоровья граждан, пропаганды здорового образа жизни, охраны окружающей среды, ликвидации последствий чрезвычайных ситуаций, культуры и патриотического воспитания;</w:t>
      </w:r>
    </w:p>
    <w:p w14:paraId="51FCB4F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системы гражданского образования, направленного на обеспечение знаниями и навыками, необходимыми для активного участия в демократическом гражданском обществе;</w:t>
      </w:r>
    </w:p>
    <w:p w14:paraId="66B6EF8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профилактика социально опасного и деструктивного поведения, асоциальных явлений и экстремизма, распространения криминальной субкультуры в молодежной среде, повышение уровня культуры безопасности в молодежной среде;</w:t>
      </w:r>
    </w:p>
    <w:p w14:paraId="130FBD5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поддержка проектов в сфере физической культуры и массового спорта, включая создание секций и спортивных клубов на предприятиях и в организациях различных форм собственности;</w:t>
      </w:r>
    </w:p>
    <w:p w14:paraId="5DDEE43B" w14:textId="77777777" w:rsidR="005A42E6" w:rsidRPr="005A42E6" w:rsidRDefault="005A42E6" w:rsidP="005A42E6">
      <w:pPr>
        <w:ind w:firstLine="709"/>
        <w:jc w:val="both"/>
        <w:rPr>
          <w:rFonts w:eastAsia="Calibri"/>
          <w:sz w:val="28"/>
          <w:szCs w:val="28"/>
        </w:rPr>
      </w:pPr>
      <w:r w:rsidRPr="005A42E6">
        <w:rPr>
          <w:rFonts w:eastAsia="Calibri"/>
          <w:sz w:val="28"/>
          <w:szCs w:val="28"/>
        </w:rPr>
        <w:t>- воспитание патриотизма, уважения к историческому и культурному прошлому России и Вооруженным Силам Российской Федерации.</w:t>
      </w:r>
    </w:p>
    <w:p w14:paraId="4AE6856C" w14:textId="77777777" w:rsidR="005A42E6" w:rsidRPr="005A42E6" w:rsidRDefault="005A42E6" w:rsidP="005A42E6">
      <w:pPr>
        <w:ind w:firstLine="709"/>
        <w:jc w:val="both"/>
        <w:rPr>
          <w:rFonts w:eastAsia="Calibri"/>
          <w:i/>
          <w:iCs/>
          <w:sz w:val="28"/>
          <w:szCs w:val="28"/>
        </w:rPr>
      </w:pPr>
      <w:r w:rsidRPr="005A42E6">
        <w:rPr>
          <w:rFonts w:eastAsia="Calibri"/>
          <w:i/>
          <w:iCs/>
          <w:sz w:val="28"/>
          <w:szCs w:val="28"/>
        </w:rPr>
        <w:t>Ожидаемые результаты:</w:t>
      </w:r>
    </w:p>
    <w:p w14:paraId="08995FD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активная гражданская позиция молодых людей, успешная самореализация в социальной, трудовой и экономической деятельности;</w:t>
      </w:r>
    </w:p>
    <w:p w14:paraId="7EFEB29D" w14:textId="77777777" w:rsidR="005A42E6" w:rsidRPr="005A42E6" w:rsidRDefault="005A42E6" w:rsidP="005A42E6">
      <w:pPr>
        <w:ind w:firstLine="709"/>
        <w:jc w:val="both"/>
        <w:rPr>
          <w:rFonts w:eastAsia="Calibri"/>
          <w:sz w:val="28"/>
          <w:szCs w:val="28"/>
        </w:rPr>
      </w:pPr>
      <w:r w:rsidRPr="005A42E6">
        <w:rPr>
          <w:rFonts w:eastAsia="Calibri"/>
          <w:sz w:val="28"/>
          <w:szCs w:val="28"/>
        </w:rPr>
        <w:t>развитие творческого, профессионального, интеллектуального потенциалов подростков и молодежи, проживающих в округе;</w:t>
      </w:r>
    </w:p>
    <w:p w14:paraId="0C172660" w14:textId="77777777" w:rsidR="005A42E6" w:rsidRPr="005A42E6" w:rsidRDefault="005A42E6" w:rsidP="005A42E6">
      <w:pPr>
        <w:ind w:firstLine="709"/>
        <w:jc w:val="both"/>
        <w:rPr>
          <w:rFonts w:eastAsia="Calibri"/>
          <w:sz w:val="28"/>
          <w:szCs w:val="28"/>
        </w:rPr>
      </w:pPr>
      <w:r w:rsidRPr="005A42E6">
        <w:rPr>
          <w:rFonts w:eastAsia="Calibri"/>
          <w:sz w:val="28"/>
          <w:szCs w:val="28"/>
        </w:rPr>
        <w:t>увеличение членов добровольческого (волонтерского) движения;</w:t>
      </w:r>
    </w:p>
    <w:p w14:paraId="6F27F5BB" w14:textId="77777777" w:rsidR="005A42E6" w:rsidRPr="005A42E6" w:rsidRDefault="005A42E6" w:rsidP="005A42E6">
      <w:pPr>
        <w:ind w:firstLine="709"/>
        <w:jc w:val="both"/>
        <w:rPr>
          <w:rFonts w:eastAsia="Calibri"/>
          <w:sz w:val="28"/>
          <w:szCs w:val="28"/>
        </w:rPr>
      </w:pPr>
      <w:r w:rsidRPr="005A42E6">
        <w:rPr>
          <w:rFonts w:eastAsia="Calibri"/>
          <w:sz w:val="28"/>
          <w:szCs w:val="28"/>
        </w:rPr>
        <w:t>недопущение асоциального и деструктивного поведения подростков и молодежи, в том числе находящихся в социально опасном положении.</w:t>
      </w:r>
    </w:p>
    <w:p w14:paraId="6B0B045C" w14:textId="77777777" w:rsidR="005A42E6" w:rsidRPr="005A42E6" w:rsidRDefault="005A42E6" w:rsidP="005A42E6">
      <w:pPr>
        <w:ind w:firstLine="709"/>
        <w:jc w:val="both"/>
        <w:rPr>
          <w:rFonts w:eastAsia="Calibri"/>
          <w:sz w:val="28"/>
          <w:szCs w:val="28"/>
        </w:rPr>
      </w:pPr>
    </w:p>
    <w:p w14:paraId="20B34053"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7.1.5. Социальная поддержка. </w:t>
      </w:r>
    </w:p>
    <w:p w14:paraId="17B77038" w14:textId="77777777" w:rsidR="005A42E6" w:rsidRPr="005A42E6" w:rsidRDefault="005A42E6" w:rsidP="005A42E6">
      <w:pPr>
        <w:ind w:firstLine="709"/>
        <w:jc w:val="both"/>
        <w:rPr>
          <w:rFonts w:eastAsia="Calibri"/>
          <w:sz w:val="28"/>
          <w:szCs w:val="28"/>
        </w:rPr>
      </w:pPr>
      <w:r w:rsidRPr="005A42E6">
        <w:rPr>
          <w:rFonts w:eastAsia="Calibri"/>
          <w:sz w:val="28"/>
          <w:szCs w:val="28"/>
        </w:rPr>
        <w:t>Развитие сферы социальной поддержки граждан, включает предоставление социальной помощи отдельным категориям граждан, социальное обслуживание, адаптацию лиц с ограниченными возможностями:</w:t>
      </w:r>
    </w:p>
    <w:p w14:paraId="7358D36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оказание социальной помощи населению и обеспечение ее предоставления исходя из принципов справедливости, адресности и нуждаемости;</w:t>
      </w:r>
    </w:p>
    <w:p w14:paraId="31B420EB" w14:textId="77777777" w:rsidR="005A42E6" w:rsidRPr="005A42E6" w:rsidRDefault="005A42E6" w:rsidP="005A42E6">
      <w:pPr>
        <w:ind w:firstLine="709"/>
        <w:contextualSpacing/>
        <w:jc w:val="both"/>
        <w:rPr>
          <w:sz w:val="28"/>
        </w:rPr>
      </w:pPr>
      <w:r w:rsidRPr="005A42E6">
        <w:rPr>
          <w:sz w:val="28"/>
        </w:rPr>
        <w:t>- адаптация приоритетных объектов и сфер жизнедеятельности инвалидов и других маломобильных групп населения;</w:t>
      </w:r>
    </w:p>
    <w:p w14:paraId="665F97E2" w14:textId="77777777" w:rsidR="005A42E6" w:rsidRPr="005A42E6" w:rsidRDefault="005A42E6" w:rsidP="005A42E6">
      <w:pPr>
        <w:ind w:firstLine="709"/>
        <w:contextualSpacing/>
        <w:jc w:val="both"/>
        <w:rPr>
          <w:sz w:val="28"/>
        </w:rPr>
      </w:pPr>
      <w:r w:rsidRPr="005A42E6">
        <w:rPr>
          <w:sz w:val="28"/>
        </w:rPr>
        <w:t xml:space="preserve">- организация оздоровления детей, проживающих на территории округа и нуждающихся по медицинским показаниям в санаторно-курортном лечении, а также отдыха и оздоровления детей, находящихся в трудной жизненной ситуации; </w:t>
      </w:r>
    </w:p>
    <w:p w14:paraId="7C52A1FF" w14:textId="77777777" w:rsidR="005A42E6" w:rsidRPr="005A42E6" w:rsidRDefault="005A42E6" w:rsidP="005A42E6">
      <w:pPr>
        <w:ind w:firstLine="709"/>
        <w:contextualSpacing/>
        <w:jc w:val="both"/>
        <w:rPr>
          <w:sz w:val="28"/>
        </w:rPr>
      </w:pPr>
      <w:r w:rsidRPr="005A42E6">
        <w:rPr>
          <w:sz w:val="28"/>
        </w:rPr>
        <w:t>- разработка и реализация перечня мероприятий социальной реабилитации или абилитации инвалида (ребенка-инвалида);</w:t>
      </w:r>
    </w:p>
    <w:p w14:paraId="091DBF3B"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профилактика социального сиротства, обеспечение семейного устройства детей-сирот, обеспечение жилыми помещениями детей-сирот, детей и подростков, оставшихся без попечения родителей;</w:t>
      </w:r>
    </w:p>
    <w:p w14:paraId="553DFD32"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w:t>
      </w:r>
    </w:p>
    <w:p w14:paraId="46273AEF"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предоставление мер социальной поддержки по оплате жилых помещений, отопления и освещения работникам муниципальных учреждений культуры, проживающим и работающим в сельских населенных пунктах;</w:t>
      </w:r>
    </w:p>
    <w:p w14:paraId="6A0CBF82"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w:t>
      </w:r>
      <w:r w:rsidRPr="005A42E6">
        <w:rPr>
          <w:rFonts w:ascii="Calibri" w:eastAsia="Calibri" w:hAnsi="Calibri"/>
          <w:sz w:val="22"/>
          <w:szCs w:val="22"/>
        </w:rPr>
        <w:t xml:space="preserve"> </w:t>
      </w:r>
      <w:r w:rsidRPr="005A42E6">
        <w:rPr>
          <w:rFonts w:eastAsia="Calibri"/>
          <w:sz w:val="28"/>
          <w:szCs w:val="28"/>
        </w:rPr>
        <w:t>повышение роли социально ориентированных некоммерческих организаций в предоставлении социальных и иных услуг.</w:t>
      </w:r>
    </w:p>
    <w:p w14:paraId="061BD285" w14:textId="77777777" w:rsidR="005A42E6" w:rsidRPr="005A42E6" w:rsidRDefault="005A42E6" w:rsidP="005A42E6">
      <w:pPr>
        <w:ind w:firstLine="709"/>
        <w:contextualSpacing/>
        <w:jc w:val="both"/>
        <w:rPr>
          <w:rFonts w:eastAsia="Calibri"/>
          <w:i/>
          <w:iCs/>
          <w:sz w:val="28"/>
          <w:szCs w:val="28"/>
        </w:rPr>
      </w:pPr>
      <w:r w:rsidRPr="005A42E6">
        <w:rPr>
          <w:rFonts w:eastAsia="Calibri"/>
          <w:i/>
          <w:iCs/>
          <w:sz w:val="28"/>
          <w:szCs w:val="28"/>
        </w:rPr>
        <w:t>Ожидаемые результаты:</w:t>
      </w:r>
    </w:p>
    <w:p w14:paraId="7467E831"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xml:space="preserve">сохранение доли граждан, получивших социальную поддержку и государственные социальные гарантии, в общей численности граждан, </w:t>
      </w:r>
      <w:r w:rsidRPr="005A42E6">
        <w:rPr>
          <w:rFonts w:eastAsia="Calibri"/>
          <w:sz w:val="28"/>
          <w:szCs w:val="28"/>
        </w:rPr>
        <w:lastRenderedPageBreak/>
        <w:t>обратившихся и имеющих право на их получение в соответствии с законодательством Российской Федерации и законодательством Ставропольского края, на уровне 100,0%;</w:t>
      </w:r>
    </w:p>
    <w:p w14:paraId="5143A2A0"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xml:space="preserve">сохранение доли граждан, получивших социальные услуги в государственных организациях социального обслуживания, в общей численности граждан, обратившихся за получением социальных услуг в государственные организации социального обслуживания, на уровне 100,0%; </w:t>
      </w:r>
    </w:p>
    <w:p w14:paraId="2AC2B3A9" w14:textId="77777777" w:rsidR="005A42E6" w:rsidRPr="005A42E6" w:rsidRDefault="005A42E6" w:rsidP="005A42E6">
      <w:pPr>
        <w:suppressAutoHyphens/>
        <w:ind w:firstLine="709"/>
        <w:jc w:val="both"/>
        <w:rPr>
          <w:rFonts w:eastAsia="Calibri"/>
          <w:kern w:val="1"/>
          <w:sz w:val="28"/>
        </w:rPr>
      </w:pPr>
      <w:r w:rsidRPr="005A42E6">
        <w:rPr>
          <w:rFonts w:eastAsia="Calibri"/>
          <w:kern w:val="1"/>
          <w:sz w:val="28"/>
        </w:rPr>
        <w:t>увеличение доли доступных для инвалидов и других маломобильных групп населения округа приоритетных объектов сфер жизнедеятельности в общем количестве приоритетных объектов сфер жизнедеятельности;</w:t>
      </w:r>
    </w:p>
    <w:p w14:paraId="0A73249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доли муниципальных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муниципальных образовательных организаций;</w:t>
      </w:r>
    </w:p>
    <w:p w14:paraId="7E4EEE7F"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увеличение доли несовершеннолетних, возвращенных в родные семьи или устроенных в замещающие семьи;</w:t>
      </w:r>
    </w:p>
    <w:p w14:paraId="352068D6"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увеличение количества социально ориентированных некоммерческих организаций, зарегистрированных на территории округа.</w:t>
      </w:r>
    </w:p>
    <w:p w14:paraId="3762A665"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xml:space="preserve"> </w:t>
      </w:r>
    </w:p>
    <w:p w14:paraId="5E964390" w14:textId="77777777" w:rsidR="005A42E6" w:rsidRPr="005A42E6" w:rsidRDefault="005A42E6" w:rsidP="005A42E6">
      <w:pPr>
        <w:ind w:firstLine="709"/>
        <w:jc w:val="both"/>
        <w:rPr>
          <w:rFonts w:eastAsia="Calibri"/>
          <w:sz w:val="28"/>
          <w:szCs w:val="28"/>
        </w:rPr>
      </w:pPr>
      <w:r w:rsidRPr="005A42E6">
        <w:rPr>
          <w:rFonts w:eastAsia="Calibri"/>
          <w:sz w:val="28"/>
          <w:szCs w:val="28"/>
        </w:rPr>
        <w:t>7.1.6. Культура. Спорт.</w:t>
      </w:r>
    </w:p>
    <w:p w14:paraId="45AAC11B"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xml:space="preserve">Сохранение и преумножение историко-культурного наследия, поддержка творческих начинаний, развитие культурных традиций округа заключается в: </w:t>
      </w:r>
    </w:p>
    <w:p w14:paraId="42BF01D3"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расширении участия населения округа в культурной жизни, обеспечении условий для реализации творческого потенциала;</w:t>
      </w:r>
    </w:p>
    <w:p w14:paraId="34B5CD66"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популяризации многонационального культурного наследия народов Российской Федерации, проживающих на территории округа;</w:t>
      </w:r>
    </w:p>
    <w:p w14:paraId="3D95A26A"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развитии народного творчества, сохранение материального и нематериального культурного наследия;</w:t>
      </w:r>
    </w:p>
    <w:p w14:paraId="3084869D"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переоснащении образовательных учреждений в сфере культуры (детской художественной школы и детской музыкальной школы) музыкальными инструментами, оборудованием и учебными материалами;</w:t>
      </w:r>
    </w:p>
    <w:p w14:paraId="672D0129"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xml:space="preserve">- создании современного комфортного библиотечного пространства, включая скоростной Интернет, доступ к современным отечественным информационным ресурсам научного и художественного содержания, периодической печати (Elibrary, ЛИТРЕС, правовые базы данных), создание во всех филиалах библиотечной системы точек доступа к Национальной электронной библиотеке и электронной библиотеке диссертаций; </w:t>
      </w:r>
    </w:p>
    <w:p w14:paraId="449270B7"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участии в конкурсных отборах на создание модельных библиотек в 2019 - 2024 годах;</w:t>
      </w:r>
    </w:p>
    <w:p w14:paraId="40FAE8C2" w14:textId="77777777" w:rsidR="005A42E6" w:rsidRPr="005A42E6" w:rsidRDefault="005A42E6" w:rsidP="005A42E6">
      <w:pPr>
        <w:ind w:firstLine="709"/>
        <w:jc w:val="both"/>
        <w:rPr>
          <w:rFonts w:eastAsia="Calibri"/>
          <w:sz w:val="28"/>
          <w:szCs w:val="28"/>
        </w:rPr>
      </w:pPr>
      <w:r w:rsidRPr="005A42E6">
        <w:rPr>
          <w:rFonts w:eastAsia="Calibri"/>
          <w:sz w:val="28"/>
          <w:szCs w:val="28"/>
        </w:rPr>
        <w:t>- реконструкции и капитальном ремонте зданий культурно-досуговых организаций клубного типа на территории округа;</w:t>
      </w:r>
    </w:p>
    <w:p w14:paraId="74C030DE" w14:textId="77777777" w:rsidR="005A42E6" w:rsidRPr="005A42E6" w:rsidRDefault="005A42E6" w:rsidP="005A42E6">
      <w:pPr>
        <w:ind w:firstLine="709"/>
        <w:jc w:val="both"/>
        <w:rPr>
          <w:rFonts w:eastAsia="Calibri"/>
          <w:sz w:val="28"/>
          <w:szCs w:val="28"/>
        </w:rPr>
      </w:pPr>
      <w:r w:rsidRPr="005A42E6">
        <w:rPr>
          <w:rFonts w:eastAsia="Calibri"/>
          <w:sz w:val="28"/>
          <w:szCs w:val="28"/>
        </w:rPr>
        <w:t>- проведении ремонтно-реставрационных работ на объектах культурного наследия, находящихся в муниципальной собственности;</w:t>
      </w:r>
    </w:p>
    <w:p w14:paraId="0C1F9F0D" w14:textId="77777777" w:rsidR="005A42E6" w:rsidRPr="005A42E6" w:rsidRDefault="005A42E6" w:rsidP="005A42E6">
      <w:pPr>
        <w:ind w:firstLine="709"/>
        <w:jc w:val="both"/>
        <w:rPr>
          <w:rFonts w:eastAsia="Calibri"/>
          <w:sz w:val="28"/>
          <w:szCs w:val="28"/>
        </w:rPr>
      </w:pPr>
      <w:r w:rsidRPr="005A42E6">
        <w:rPr>
          <w:rFonts w:eastAsia="Calibri"/>
          <w:sz w:val="28"/>
          <w:szCs w:val="28"/>
        </w:rPr>
        <w:lastRenderedPageBreak/>
        <w:t>- развитии системы методической поддержки, непрерывного повышения квалификации творческих работников и руководителей муниципальных учреждений культуры;</w:t>
      </w:r>
    </w:p>
    <w:p w14:paraId="34256681"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организация проведения независимой оценки качества условий оказания услуг муниципальными организациями культуры.</w:t>
      </w:r>
    </w:p>
    <w:p w14:paraId="19DA1FDC" w14:textId="77777777" w:rsidR="005A42E6" w:rsidRPr="005A42E6" w:rsidRDefault="005A42E6" w:rsidP="005A42E6">
      <w:pPr>
        <w:ind w:firstLine="709"/>
        <w:jc w:val="both"/>
        <w:rPr>
          <w:rFonts w:eastAsia="Calibri"/>
          <w:i/>
          <w:iCs/>
          <w:sz w:val="28"/>
          <w:szCs w:val="28"/>
        </w:rPr>
      </w:pPr>
      <w:r w:rsidRPr="005A42E6">
        <w:rPr>
          <w:rFonts w:eastAsia="Calibri"/>
          <w:i/>
          <w:iCs/>
          <w:sz w:val="28"/>
          <w:szCs w:val="28"/>
        </w:rPr>
        <w:t>Ожидаемые результаты:</w:t>
      </w:r>
    </w:p>
    <w:p w14:paraId="6004E8DA"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увеличение к 2024 году за счет реализации на территории округа мероприятий национального проекта «Культура» числа участников клубных формирований до 5099 человек, повышение посещаемости культурно-массовых мероприятий, проводимых учреждениями культуры, до 48193 человек, увеличение числа посещений общедоступных библиотек до 363434 человек; </w:t>
      </w:r>
    </w:p>
    <w:p w14:paraId="3765DA4C" w14:textId="77777777" w:rsidR="005A42E6" w:rsidRPr="005A42E6" w:rsidRDefault="005A42E6" w:rsidP="005A42E6">
      <w:pPr>
        <w:ind w:firstLine="709"/>
        <w:jc w:val="both"/>
        <w:rPr>
          <w:rFonts w:eastAsia="Calibri"/>
          <w:sz w:val="28"/>
          <w:szCs w:val="28"/>
        </w:rPr>
      </w:pPr>
      <w:r w:rsidRPr="005A42E6">
        <w:rPr>
          <w:rFonts w:eastAsia="Calibri"/>
          <w:sz w:val="28"/>
          <w:szCs w:val="28"/>
        </w:rPr>
        <w:t>повышение результатов независимой оценки качества условий оказания услуг муниципальными организациями в сфере культуры до 92,5%;</w:t>
      </w:r>
    </w:p>
    <w:p w14:paraId="59746D0D" w14:textId="77777777" w:rsidR="005A42E6" w:rsidRPr="005A42E6" w:rsidRDefault="005A42E6" w:rsidP="005A42E6">
      <w:pPr>
        <w:ind w:firstLine="709"/>
        <w:jc w:val="both"/>
        <w:rPr>
          <w:rFonts w:eastAsia="Calibri"/>
          <w:sz w:val="28"/>
          <w:szCs w:val="28"/>
        </w:rPr>
      </w:pPr>
      <w:r w:rsidRPr="005A42E6">
        <w:rPr>
          <w:rFonts w:eastAsia="Calibri"/>
          <w:sz w:val="28"/>
          <w:szCs w:val="28"/>
        </w:rPr>
        <w:t>увеличение доли молодых специалистов со стажем работы до 5 лет к общему числу специалистов в отрасли до 17,5%;</w:t>
      </w:r>
    </w:p>
    <w:p w14:paraId="62886496" w14:textId="77777777" w:rsidR="005A42E6" w:rsidRPr="005A42E6" w:rsidRDefault="005A42E6" w:rsidP="005A42E6">
      <w:pPr>
        <w:ind w:firstLine="709"/>
        <w:jc w:val="both"/>
        <w:rPr>
          <w:rFonts w:eastAsia="Calibri"/>
          <w:sz w:val="28"/>
          <w:szCs w:val="28"/>
        </w:rPr>
      </w:pPr>
      <w:r w:rsidRPr="005A42E6">
        <w:rPr>
          <w:rFonts w:eastAsia="Calibri"/>
          <w:sz w:val="28"/>
          <w:szCs w:val="28"/>
        </w:rPr>
        <w:t>сокращение доли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до 10,0%.</w:t>
      </w:r>
    </w:p>
    <w:p w14:paraId="2587B8AB" w14:textId="77777777" w:rsidR="005A42E6" w:rsidRPr="005A42E6" w:rsidRDefault="005A42E6" w:rsidP="005A42E6">
      <w:pPr>
        <w:ind w:firstLine="709"/>
        <w:jc w:val="both"/>
        <w:rPr>
          <w:rFonts w:eastAsia="Calibri"/>
          <w:sz w:val="28"/>
          <w:szCs w:val="28"/>
        </w:rPr>
      </w:pPr>
    </w:p>
    <w:p w14:paraId="62C43A5B" w14:textId="77777777" w:rsidR="005A42E6" w:rsidRPr="005A42E6" w:rsidRDefault="005A42E6" w:rsidP="005A42E6">
      <w:pPr>
        <w:ind w:firstLine="709"/>
        <w:jc w:val="both"/>
        <w:rPr>
          <w:rFonts w:eastAsia="Lucida Sans Unicode"/>
          <w:sz w:val="28"/>
          <w:szCs w:val="28"/>
        </w:rPr>
      </w:pPr>
      <w:r w:rsidRPr="005A42E6">
        <w:rPr>
          <w:rFonts w:eastAsia="Calibri"/>
          <w:sz w:val="28"/>
          <w:szCs w:val="28"/>
        </w:rPr>
        <w:t>Б</w:t>
      </w:r>
      <w:r w:rsidRPr="005A42E6">
        <w:rPr>
          <w:rFonts w:eastAsia="Lucida Sans Unicode"/>
          <w:sz w:val="28"/>
          <w:szCs w:val="28"/>
        </w:rPr>
        <w:t xml:space="preserve">лагодаря участию округа в реализации мероприятий государственных программ Российской Федерации и Ставропольского края в 2018 – 2022 годах в округе планомерно развивалась спортивная инфраструктура. Созданы комплексные спортивные площадки в селах Гофицкое, Высоцкое, Шведино, Шангала, поселке Прикалаусском. В г. Светлограде на городском стадионе введены в эксплуатацию теннисный корт, антивандальные тренажёры и воркаут-площадка, в парке Победы построены площадка для пляжного футбола и волейбола и «Тропа здоровья». Завершены благоустройство стадиона в селе Высоцком и ремонт </w:t>
      </w:r>
      <w:r w:rsidRPr="005A42E6">
        <w:rPr>
          <w:rFonts w:eastAsia="Calibri"/>
          <w:sz w:val="28"/>
          <w:szCs w:val="28"/>
        </w:rPr>
        <w:t>спортивных залов в селах Благодатное и Шангала, выполнена</w:t>
      </w:r>
      <w:r w:rsidRPr="005A42E6">
        <w:rPr>
          <w:sz w:val="28"/>
          <w:szCs w:val="28"/>
        </w:rPr>
        <w:t xml:space="preserve"> </w:t>
      </w:r>
      <w:r w:rsidRPr="005A42E6">
        <w:rPr>
          <w:rFonts w:eastAsia="Lucida Sans Unicode"/>
          <w:sz w:val="28"/>
          <w:szCs w:val="28"/>
        </w:rPr>
        <w:t>замена кровли спорткомплекса им. Смагина И.В. в с. Константиновское</w:t>
      </w:r>
      <w:r w:rsidRPr="005A42E6">
        <w:rPr>
          <w:sz w:val="28"/>
          <w:szCs w:val="28"/>
        </w:rPr>
        <w:t xml:space="preserve"> и благоустройство стадиона в с.Сухая Буйвола. </w:t>
      </w:r>
    </w:p>
    <w:p w14:paraId="1CFFA4C7" w14:textId="77777777" w:rsidR="005A42E6" w:rsidRPr="005A42E6" w:rsidRDefault="005A42E6" w:rsidP="005A42E6">
      <w:pPr>
        <w:ind w:firstLine="709"/>
        <w:jc w:val="both"/>
        <w:rPr>
          <w:rFonts w:eastAsia="Lucida Sans Unicode"/>
          <w:sz w:val="28"/>
          <w:szCs w:val="28"/>
        </w:rPr>
      </w:pPr>
      <w:r w:rsidRPr="005A42E6">
        <w:rPr>
          <w:rFonts w:eastAsia="Lucida Sans Unicode"/>
          <w:sz w:val="28"/>
          <w:szCs w:val="28"/>
        </w:rPr>
        <w:t>Муниципальная практика инициативного бюджетирования позволила создать спортивные площадки в г. Светлограде и с. Николина Балка, благоустроить территорию спорткомплекса им. Смагина И.В. в с.Константиновское и стадиона в с. Донская Балка.</w:t>
      </w:r>
    </w:p>
    <w:p w14:paraId="16613977" w14:textId="77777777" w:rsidR="005A42E6" w:rsidRPr="005A42E6" w:rsidRDefault="005A42E6" w:rsidP="005A42E6">
      <w:pPr>
        <w:ind w:firstLine="709"/>
        <w:jc w:val="both"/>
        <w:rPr>
          <w:rFonts w:eastAsia="Calibri"/>
          <w:sz w:val="28"/>
          <w:szCs w:val="28"/>
        </w:rPr>
      </w:pPr>
      <w:r w:rsidRPr="005A42E6">
        <w:rPr>
          <w:rFonts w:eastAsia="Calibri"/>
          <w:sz w:val="28"/>
          <w:szCs w:val="28"/>
        </w:rPr>
        <w:t>Увеличение доли граждан, систематически занимающихся физической культурой и спортом - важнейший фактор укрепления здоровья населения. Цель государственной политики в этой сфере - вовлечение граждан в занятия физической культурой и спортом на регулярной основе. С учетом основных направлений развития массового спорта, отраженных в «Едином плане по достижению национальных целей развития Российской Федерации на период до 2024 года и на плановый период до 2030 года» (утв. распоряжением Правительства РФ от 01 октября 2021 № 2765-р) и анализа социально-</w:t>
      </w:r>
      <w:r w:rsidRPr="005A42E6">
        <w:rPr>
          <w:rFonts w:eastAsia="Calibri"/>
          <w:sz w:val="28"/>
          <w:szCs w:val="28"/>
        </w:rPr>
        <w:lastRenderedPageBreak/>
        <w:t xml:space="preserve">экономического развития округа основными направлениями в сфере развития физической культуры и спорта на долгосрочную перспективу являются: </w:t>
      </w:r>
    </w:p>
    <w:p w14:paraId="2AE65589"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создание спортивной инфраструктуры массового спорта на территории города и сельских населенных пунктов округа, в том числе в рамках реализации проектов инициативного бюджетирования; </w:t>
      </w:r>
    </w:p>
    <w:p w14:paraId="616C314C" w14:textId="77777777" w:rsidR="005A42E6" w:rsidRPr="005A42E6" w:rsidRDefault="005A42E6" w:rsidP="005A42E6">
      <w:pPr>
        <w:ind w:firstLine="709"/>
        <w:jc w:val="both"/>
        <w:rPr>
          <w:rFonts w:eastAsia="Calibri"/>
          <w:sz w:val="28"/>
          <w:szCs w:val="28"/>
        </w:rPr>
      </w:pPr>
      <w:r w:rsidRPr="005A42E6">
        <w:rPr>
          <w:rFonts w:eastAsia="Calibri"/>
          <w:sz w:val="28"/>
          <w:szCs w:val="28"/>
        </w:rPr>
        <w:t>- приведение в нормативное состояние объектов спорта, находящихся в муниципальной собственности;</w:t>
      </w:r>
    </w:p>
    <w:p w14:paraId="0EAC2A39"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обновление материально-технической базы для занятий физической культурой и спортом в муниципальных общеобразовательных организациях, муниципальных спортивных учреждениях и МКУ ДО «Районная комплексная детско-юношеская спортивная школа»; </w:t>
      </w:r>
    </w:p>
    <w:p w14:paraId="7DDC789D" w14:textId="77777777" w:rsidR="005A42E6" w:rsidRPr="005A42E6" w:rsidRDefault="005A42E6" w:rsidP="005A42E6">
      <w:pPr>
        <w:ind w:firstLine="709"/>
        <w:jc w:val="both"/>
        <w:rPr>
          <w:rFonts w:eastAsia="Calibri"/>
          <w:sz w:val="28"/>
          <w:szCs w:val="28"/>
        </w:rPr>
      </w:pPr>
      <w:r w:rsidRPr="005A42E6">
        <w:rPr>
          <w:rFonts w:eastAsia="Calibri"/>
          <w:sz w:val="28"/>
          <w:szCs w:val="28"/>
        </w:rPr>
        <w:t>- популяризация Всероссийского физкультурного комплекса «Готов к труду и обороне» среди различных возрастных групп населения округа;</w:t>
      </w:r>
    </w:p>
    <w:p w14:paraId="0E0C09D0" w14:textId="77777777" w:rsidR="005A42E6" w:rsidRPr="005A42E6" w:rsidRDefault="005A42E6" w:rsidP="005A42E6">
      <w:pPr>
        <w:ind w:firstLine="709"/>
        <w:jc w:val="both"/>
        <w:rPr>
          <w:rFonts w:eastAsia="Calibri"/>
          <w:sz w:val="28"/>
          <w:szCs w:val="28"/>
        </w:rPr>
      </w:pPr>
      <w:r w:rsidRPr="005A42E6">
        <w:rPr>
          <w:rFonts w:eastAsia="Calibri"/>
          <w:sz w:val="28"/>
          <w:szCs w:val="28"/>
        </w:rPr>
        <w:t>- проведение на территории округа спортивных мероприятий по различным видам спорта среди населения округа;</w:t>
      </w:r>
    </w:p>
    <w:p w14:paraId="7EE11DE4" w14:textId="77777777" w:rsidR="005A42E6" w:rsidRPr="005A42E6" w:rsidRDefault="005A42E6" w:rsidP="005A42E6">
      <w:pPr>
        <w:ind w:firstLine="709"/>
        <w:jc w:val="both"/>
        <w:rPr>
          <w:rFonts w:eastAsia="Calibri"/>
          <w:sz w:val="28"/>
          <w:szCs w:val="28"/>
        </w:rPr>
      </w:pPr>
      <w:r w:rsidRPr="005A42E6">
        <w:rPr>
          <w:rFonts w:eastAsia="Calibri"/>
          <w:sz w:val="28"/>
          <w:szCs w:val="28"/>
        </w:rPr>
        <w:t>- участие спортсменов округа в соревнованиях различного уровня, в учебно-тренировочных сборах и учебных семинарах;</w:t>
      </w:r>
    </w:p>
    <w:p w14:paraId="1D44AFE9" w14:textId="77777777" w:rsidR="005A42E6" w:rsidRPr="005A42E6" w:rsidRDefault="005A42E6" w:rsidP="005A42E6">
      <w:pPr>
        <w:ind w:firstLine="709"/>
        <w:jc w:val="both"/>
        <w:rPr>
          <w:rFonts w:eastAsia="Calibri"/>
          <w:sz w:val="28"/>
          <w:szCs w:val="28"/>
        </w:rPr>
      </w:pPr>
      <w:r w:rsidRPr="005A42E6">
        <w:rPr>
          <w:rFonts w:eastAsia="Calibri"/>
          <w:sz w:val="28"/>
          <w:szCs w:val="28"/>
        </w:rPr>
        <w:t>- пропаганда физической культуры и спорта и информирование населения о физкультурных, спортивных мероприятиях и деятельности спортивных учреждений;</w:t>
      </w:r>
    </w:p>
    <w:p w14:paraId="6F1D4FB0" w14:textId="77777777" w:rsidR="005A42E6" w:rsidRPr="005A42E6" w:rsidRDefault="005A42E6" w:rsidP="005A42E6">
      <w:pPr>
        <w:ind w:firstLine="709"/>
        <w:jc w:val="both"/>
        <w:rPr>
          <w:rFonts w:eastAsia="Calibri"/>
          <w:sz w:val="28"/>
          <w:szCs w:val="28"/>
        </w:rPr>
      </w:pPr>
      <w:r w:rsidRPr="005A42E6">
        <w:rPr>
          <w:rFonts w:eastAsia="Calibri"/>
          <w:sz w:val="28"/>
          <w:szCs w:val="28"/>
        </w:rPr>
        <w:t>- совершенствование подготовки спортсменов массовых разрядов, повышение конкурентоспособности спортсменов округа в спортивных состязаниях регионального и федерального уровней.</w:t>
      </w:r>
    </w:p>
    <w:p w14:paraId="52870F2B" w14:textId="77777777" w:rsidR="005A42E6" w:rsidRPr="005A42E6" w:rsidRDefault="005A42E6" w:rsidP="005A42E6">
      <w:pPr>
        <w:ind w:firstLine="709"/>
        <w:jc w:val="both"/>
        <w:rPr>
          <w:rFonts w:eastAsia="Calibri"/>
          <w:i/>
          <w:iCs/>
          <w:sz w:val="28"/>
          <w:szCs w:val="28"/>
        </w:rPr>
      </w:pPr>
      <w:r w:rsidRPr="005A42E6">
        <w:rPr>
          <w:rFonts w:eastAsia="Calibri"/>
          <w:i/>
          <w:iCs/>
          <w:sz w:val="28"/>
          <w:szCs w:val="28"/>
        </w:rPr>
        <w:t>Ожидаемые результаты:</w:t>
      </w:r>
    </w:p>
    <w:p w14:paraId="225DC4C2" w14:textId="77777777" w:rsidR="005A42E6" w:rsidRPr="005A42E6" w:rsidRDefault="005A42E6" w:rsidP="005A42E6">
      <w:pPr>
        <w:shd w:val="clear" w:color="auto" w:fill="FFFFFF"/>
        <w:ind w:firstLine="709"/>
        <w:jc w:val="both"/>
        <w:rPr>
          <w:rFonts w:eastAsia="Calibri"/>
          <w:sz w:val="28"/>
          <w:szCs w:val="28"/>
        </w:rPr>
      </w:pPr>
      <w:r w:rsidRPr="005A42E6">
        <w:rPr>
          <w:rFonts w:eastAsia="Calibri"/>
          <w:sz w:val="28"/>
          <w:szCs w:val="28"/>
        </w:rPr>
        <w:t>увеличение уровня обеспеченности населения округа плоскостными спортивными сооружениями до 18,27 тыс. кв.м. в расчете на 10 тыс. человек населения и спортивными сооружениями исходя из единовременной пропускной способности объектов спорта до 80,00%;</w:t>
      </w:r>
    </w:p>
    <w:p w14:paraId="0251FBAE" w14:textId="77777777" w:rsidR="005A42E6" w:rsidRPr="005A42E6" w:rsidRDefault="005A42E6" w:rsidP="005A42E6">
      <w:pPr>
        <w:shd w:val="clear" w:color="auto" w:fill="FFFFFF"/>
        <w:ind w:firstLine="709"/>
        <w:jc w:val="both"/>
        <w:rPr>
          <w:rFonts w:eastAsia="Calibri"/>
          <w:sz w:val="28"/>
          <w:szCs w:val="28"/>
        </w:rPr>
      </w:pPr>
      <w:r w:rsidRPr="005A42E6">
        <w:rPr>
          <w:rFonts w:eastAsia="Calibri"/>
          <w:sz w:val="28"/>
          <w:szCs w:val="28"/>
        </w:rPr>
        <w:t>повышение доли граждан, занимающихся физической культурой и спортом, в общей численности населения до 72,50%;</w:t>
      </w:r>
    </w:p>
    <w:p w14:paraId="1E30F457" w14:textId="77777777" w:rsidR="005A42E6" w:rsidRPr="005A42E6" w:rsidRDefault="005A42E6" w:rsidP="005A42E6">
      <w:pPr>
        <w:ind w:firstLine="709"/>
        <w:jc w:val="both"/>
        <w:rPr>
          <w:rFonts w:eastAsia="Calibri"/>
          <w:sz w:val="28"/>
          <w:szCs w:val="28"/>
        </w:rPr>
      </w:pPr>
      <w:r w:rsidRPr="005A42E6">
        <w:rPr>
          <w:rFonts w:eastAsia="Calibri"/>
          <w:sz w:val="28"/>
          <w:szCs w:val="28"/>
        </w:rPr>
        <w:t>увеличение количества спортивных клубов, созданных в трудовых коллективах и образовательных организациях;</w:t>
      </w:r>
    </w:p>
    <w:p w14:paraId="571A74F0" w14:textId="77777777" w:rsidR="005A42E6" w:rsidRPr="005A42E6" w:rsidRDefault="005A42E6" w:rsidP="005A42E6">
      <w:pPr>
        <w:ind w:firstLine="709"/>
        <w:jc w:val="both"/>
        <w:rPr>
          <w:rFonts w:eastAsia="Calibri"/>
          <w:sz w:val="28"/>
          <w:szCs w:val="28"/>
        </w:rPr>
      </w:pPr>
      <w:r w:rsidRPr="005A42E6">
        <w:rPr>
          <w:rFonts w:eastAsia="Calibri"/>
          <w:sz w:val="28"/>
          <w:szCs w:val="28"/>
        </w:rPr>
        <w:t>развитие сети частных спортивных учреждений, оказывающих услуги населению в области физической культуры и спорта;</w:t>
      </w:r>
    </w:p>
    <w:p w14:paraId="2D050909" w14:textId="77777777" w:rsidR="005A42E6" w:rsidRPr="005A42E6" w:rsidRDefault="005A42E6" w:rsidP="005A42E6">
      <w:pPr>
        <w:ind w:firstLine="709"/>
        <w:jc w:val="both"/>
        <w:rPr>
          <w:rFonts w:eastAsia="Calibri"/>
          <w:sz w:val="28"/>
          <w:szCs w:val="28"/>
        </w:rPr>
      </w:pPr>
      <w:r w:rsidRPr="005A42E6">
        <w:rPr>
          <w:rFonts w:eastAsia="Calibri"/>
          <w:sz w:val="28"/>
          <w:szCs w:val="28"/>
        </w:rPr>
        <w:t>прирост числа призовых мест, занятых спортсменами округа на официальных региональных и всероссийских спортивных соревнованиях;</w:t>
      </w:r>
    </w:p>
    <w:p w14:paraId="35385CB0" w14:textId="77777777" w:rsidR="005A42E6" w:rsidRPr="005A42E6" w:rsidRDefault="005A42E6" w:rsidP="005A42E6">
      <w:pPr>
        <w:ind w:firstLine="709"/>
        <w:jc w:val="both"/>
        <w:rPr>
          <w:rFonts w:eastAsia="Calibri"/>
          <w:sz w:val="28"/>
          <w:szCs w:val="28"/>
        </w:rPr>
      </w:pPr>
      <w:r w:rsidRPr="005A42E6">
        <w:rPr>
          <w:rFonts w:eastAsia="Calibri"/>
          <w:sz w:val="28"/>
          <w:szCs w:val="28"/>
        </w:rPr>
        <w:t>увеличение продолжительности жизни населения благодаря ведению здорового образа жизни, систематическим занятием физической культурой и спортом различных групп населения.</w:t>
      </w:r>
    </w:p>
    <w:p w14:paraId="4E488B2D" w14:textId="77777777" w:rsidR="005A42E6" w:rsidRPr="005A42E6" w:rsidRDefault="005A42E6" w:rsidP="005A42E6">
      <w:pPr>
        <w:ind w:firstLine="709"/>
        <w:jc w:val="both"/>
        <w:rPr>
          <w:rFonts w:eastAsia="Calibri"/>
          <w:sz w:val="28"/>
          <w:szCs w:val="28"/>
        </w:rPr>
      </w:pPr>
    </w:p>
    <w:p w14:paraId="501022E0" w14:textId="77777777" w:rsidR="005A42E6" w:rsidRPr="005A42E6" w:rsidRDefault="005A42E6" w:rsidP="005A42E6">
      <w:pPr>
        <w:ind w:firstLine="709"/>
        <w:jc w:val="both"/>
        <w:rPr>
          <w:rFonts w:eastAsia="Calibri"/>
          <w:sz w:val="28"/>
          <w:szCs w:val="28"/>
        </w:rPr>
      </w:pPr>
      <w:r w:rsidRPr="005A42E6">
        <w:rPr>
          <w:rFonts w:eastAsia="Calibri"/>
          <w:sz w:val="28"/>
          <w:szCs w:val="28"/>
        </w:rPr>
        <w:t>7.1.7. Условия труда. Занятость.</w:t>
      </w:r>
    </w:p>
    <w:p w14:paraId="1616C9F0"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Основные направления по содействию развитию рынка труда, соблюдению трудового законодательства, содействию созданию новых </w:t>
      </w:r>
      <w:r w:rsidRPr="005A42E6">
        <w:rPr>
          <w:rFonts w:eastAsia="Calibri"/>
          <w:sz w:val="28"/>
          <w:szCs w:val="28"/>
        </w:rPr>
        <w:lastRenderedPageBreak/>
        <w:t>достойно оплачиваемых рабочих мест и реализации в полной мере профессионального потенциала работников, предусматривают:</w:t>
      </w:r>
    </w:p>
    <w:p w14:paraId="034DB882" w14:textId="77777777" w:rsidR="005A42E6" w:rsidRPr="005A42E6" w:rsidRDefault="005A42E6" w:rsidP="005A42E6">
      <w:pPr>
        <w:ind w:firstLine="709"/>
        <w:jc w:val="both"/>
        <w:rPr>
          <w:rFonts w:eastAsia="Calibri"/>
          <w:sz w:val="28"/>
          <w:szCs w:val="28"/>
        </w:rPr>
      </w:pPr>
      <w:r w:rsidRPr="005A42E6">
        <w:rPr>
          <w:rFonts w:eastAsia="Calibri"/>
          <w:sz w:val="28"/>
          <w:szCs w:val="28"/>
        </w:rPr>
        <w:t>- реализацию мер по развитию системы охраны труда, выявлению профессиональных рисков;</w:t>
      </w:r>
    </w:p>
    <w:p w14:paraId="57AC0F2B" w14:textId="77777777" w:rsidR="005A42E6" w:rsidRPr="005A42E6" w:rsidRDefault="005A42E6" w:rsidP="005A42E6">
      <w:pPr>
        <w:ind w:firstLine="709"/>
        <w:jc w:val="both"/>
        <w:rPr>
          <w:rFonts w:eastAsia="Calibri"/>
          <w:sz w:val="28"/>
          <w:szCs w:val="28"/>
        </w:rPr>
      </w:pPr>
      <w:r w:rsidRPr="005A42E6">
        <w:rPr>
          <w:rFonts w:eastAsia="Calibri"/>
          <w:sz w:val="28"/>
          <w:szCs w:val="28"/>
        </w:rPr>
        <w:t>- укрепление социального партнерства и взаимодействие с объединениями работодателей и профсоюзов в регулировании социально-трудовых отношений;</w:t>
      </w:r>
    </w:p>
    <w:p w14:paraId="7ECECA73" w14:textId="77777777" w:rsidR="005A42E6" w:rsidRPr="005A42E6" w:rsidRDefault="005A42E6" w:rsidP="005A42E6">
      <w:pPr>
        <w:ind w:firstLine="709"/>
        <w:jc w:val="both"/>
        <w:rPr>
          <w:rFonts w:eastAsia="Calibri"/>
          <w:sz w:val="28"/>
          <w:szCs w:val="28"/>
        </w:rPr>
      </w:pPr>
      <w:r w:rsidRPr="005A42E6">
        <w:rPr>
          <w:rFonts w:eastAsia="Calibri"/>
          <w:sz w:val="28"/>
          <w:szCs w:val="28"/>
        </w:rPr>
        <w:t>- совершенствование системы обязательного социального страхования от несчастных случаев на производстве и профессиональных заболеваний;</w:t>
      </w:r>
    </w:p>
    <w:p w14:paraId="5E3988D9" w14:textId="77777777" w:rsidR="005A42E6" w:rsidRPr="005A42E6" w:rsidRDefault="005A42E6" w:rsidP="005A42E6">
      <w:pPr>
        <w:ind w:firstLine="709"/>
        <w:jc w:val="both"/>
        <w:rPr>
          <w:rFonts w:eastAsia="Calibri"/>
          <w:sz w:val="28"/>
          <w:szCs w:val="28"/>
        </w:rPr>
      </w:pPr>
      <w:r w:rsidRPr="005A42E6">
        <w:rPr>
          <w:rFonts w:eastAsia="Calibri"/>
          <w:sz w:val="28"/>
          <w:szCs w:val="28"/>
        </w:rPr>
        <w:t>- обеспечение непрерывной подготовки по охране труда работодателей и работников на основе современных технологий обучения;</w:t>
      </w:r>
    </w:p>
    <w:p w14:paraId="6043DC66" w14:textId="77777777" w:rsidR="005A42E6" w:rsidRPr="005A42E6" w:rsidRDefault="005A42E6" w:rsidP="005A42E6">
      <w:pPr>
        <w:ind w:firstLine="709"/>
        <w:jc w:val="both"/>
        <w:rPr>
          <w:rFonts w:eastAsia="Calibri"/>
          <w:sz w:val="28"/>
          <w:szCs w:val="28"/>
        </w:rPr>
      </w:pPr>
      <w:r w:rsidRPr="005A42E6">
        <w:rPr>
          <w:rFonts w:eastAsia="Calibri"/>
          <w:sz w:val="28"/>
          <w:szCs w:val="28"/>
        </w:rPr>
        <w:t>- реализацию комплекса мероприятий, направленных на снижение неформальной занятости и легализацию неофициальной заработной платы работников организаций, расположенных на территории округа;</w:t>
      </w:r>
    </w:p>
    <w:p w14:paraId="266B20A7" w14:textId="77777777" w:rsidR="005A42E6" w:rsidRPr="005A42E6" w:rsidRDefault="005A42E6" w:rsidP="005A42E6">
      <w:pPr>
        <w:ind w:firstLine="709"/>
        <w:jc w:val="both"/>
        <w:rPr>
          <w:rFonts w:eastAsia="Calibri"/>
          <w:sz w:val="28"/>
          <w:szCs w:val="28"/>
        </w:rPr>
      </w:pPr>
      <w:r w:rsidRPr="005A42E6">
        <w:rPr>
          <w:rFonts w:eastAsia="Calibri"/>
          <w:sz w:val="28"/>
          <w:szCs w:val="28"/>
        </w:rPr>
        <w:t>- своевременное принятие мер по ликвидации задолженности по платежам в бюджеты всех уровней и в государственные внебюджетные фонды со стороны хозяйствующих субъектов;</w:t>
      </w:r>
    </w:p>
    <w:p w14:paraId="76D07A36" w14:textId="77777777" w:rsidR="005A42E6" w:rsidRPr="005A42E6" w:rsidRDefault="005A42E6" w:rsidP="005A42E6">
      <w:pPr>
        <w:ind w:firstLine="709"/>
        <w:jc w:val="both"/>
        <w:rPr>
          <w:rFonts w:eastAsia="Calibri"/>
          <w:sz w:val="28"/>
          <w:szCs w:val="28"/>
        </w:rPr>
      </w:pPr>
      <w:r w:rsidRPr="005A42E6">
        <w:rPr>
          <w:rFonts w:eastAsia="Calibri"/>
          <w:sz w:val="28"/>
          <w:szCs w:val="28"/>
        </w:rPr>
        <w:t>- сокращение времени поиска работы и внедрение новых форм занятости, способствующих повышению доли трудоустроенных граждан в общей численности граждан, обратившихся в Территориальный центр занятости Петровского муниципального округа за содействием в поиске подходящей работы;</w:t>
      </w:r>
    </w:p>
    <w:p w14:paraId="36ED57C3" w14:textId="77777777" w:rsidR="005A42E6" w:rsidRPr="005A42E6" w:rsidRDefault="005A42E6" w:rsidP="005A42E6">
      <w:pPr>
        <w:ind w:firstLine="709"/>
        <w:jc w:val="both"/>
        <w:rPr>
          <w:rFonts w:eastAsia="Calibri"/>
          <w:sz w:val="28"/>
          <w:szCs w:val="28"/>
        </w:rPr>
      </w:pPr>
      <w:r w:rsidRPr="005A42E6">
        <w:rPr>
          <w:rFonts w:eastAsia="Calibri"/>
          <w:sz w:val="28"/>
          <w:szCs w:val="28"/>
        </w:rPr>
        <w:t>- вовлечение в трудовую деятельность категорий граждан, испытывающих трудности при трудоустройстве: граждан старшего поколения, инвалидов, а также лиц, находящихся в отпуске по уходу за ребенком;</w:t>
      </w:r>
    </w:p>
    <w:p w14:paraId="4A4CAE47"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организацию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7AC6BCD8" w14:textId="77777777" w:rsidR="005A42E6" w:rsidRPr="005A42E6" w:rsidRDefault="005A42E6" w:rsidP="005A42E6">
      <w:pPr>
        <w:ind w:firstLine="709"/>
        <w:jc w:val="both"/>
        <w:rPr>
          <w:rFonts w:eastAsia="Calibri"/>
          <w:sz w:val="28"/>
          <w:szCs w:val="28"/>
        </w:rPr>
      </w:pPr>
      <w:r w:rsidRPr="005A42E6">
        <w:rPr>
          <w:rFonts w:eastAsia="Calibri"/>
          <w:sz w:val="28"/>
          <w:szCs w:val="28"/>
        </w:rPr>
        <w:t>- содействие самозанятости безработных граждан, в том числе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Территориального центра занятости Петровского муниципального округа, единовременной финансовой помощи при их государственной регистрации в качестве юридического лица, индивидуального предпринимателя либо главы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14:paraId="3547AF9E" w14:textId="77777777" w:rsidR="005A42E6" w:rsidRPr="005A42E6" w:rsidRDefault="005A42E6" w:rsidP="005A42E6">
      <w:pPr>
        <w:ind w:firstLine="709"/>
        <w:jc w:val="both"/>
        <w:rPr>
          <w:rFonts w:eastAsia="Calibri"/>
          <w:sz w:val="28"/>
          <w:szCs w:val="28"/>
        </w:rPr>
      </w:pPr>
      <w:r w:rsidRPr="005A42E6">
        <w:rPr>
          <w:rFonts w:eastAsia="Calibri"/>
          <w:sz w:val="28"/>
          <w:szCs w:val="28"/>
        </w:rPr>
        <w:t>- организацию психологической поддержки безработных граждан.</w:t>
      </w:r>
    </w:p>
    <w:p w14:paraId="1A2911B3" w14:textId="77777777" w:rsidR="005A42E6" w:rsidRPr="005A42E6" w:rsidRDefault="005A42E6" w:rsidP="005A42E6">
      <w:pPr>
        <w:ind w:firstLine="709"/>
        <w:jc w:val="both"/>
        <w:rPr>
          <w:rFonts w:eastAsia="Calibri"/>
          <w:i/>
          <w:iCs/>
          <w:sz w:val="28"/>
          <w:szCs w:val="28"/>
        </w:rPr>
      </w:pPr>
      <w:r w:rsidRPr="005A42E6">
        <w:rPr>
          <w:rFonts w:eastAsia="Calibri"/>
          <w:i/>
          <w:iCs/>
          <w:sz w:val="28"/>
          <w:szCs w:val="28"/>
        </w:rPr>
        <w:t>Ожидаемые результаты:</w:t>
      </w:r>
    </w:p>
    <w:p w14:paraId="3498B693" w14:textId="77777777" w:rsidR="005A42E6" w:rsidRPr="005A42E6" w:rsidRDefault="005A42E6" w:rsidP="005A42E6">
      <w:pPr>
        <w:ind w:firstLine="709"/>
        <w:jc w:val="both"/>
        <w:rPr>
          <w:rFonts w:eastAsia="Calibri"/>
          <w:sz w:val="28"/>
          <w:szCs w:val="28"/>
        </w:rPr>
      </w:pPr>
      <w:r w:rsidRPr="005A42E6">
        <w:rPr>
          <w:rFonts w:eastAsia="Calibri"/>
          <w:sz w:val="28"/>
          <w:szCs w:val="28"/>
        </w:rPr>
        <w:lastRenderedPageBreak/>
        <w:t>уменьшение численности работников, пострадавших в результате несчастных случаев на производстве со смертельным исходом или с утратой трудоспособности на один рабочий день и более;</w:t>
      </w:r>
    </w:p>
    <w:p w14:paraId="61A1083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снижение численности работников, занятых во вредных и (или) опасных условиях труда;</w:t>
      </w:r>
    </w:p>
    <w:p w14:paraId="79C5AFA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увеличение среднегодовой численности занятых в экономике округа, сокращение уровня регистрируемой безработицы до 1,1%; </w:t>
      </w:r>
    </w:p>
    <w:p w14:paraId="2FF15D6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увеличение доли высококвалифицированных работников до 39,1% в общем числе квалифицированных работников; </w:t>
      </w:r>
    </w:p>
    <w:p w14:paraId="599A403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вовлечение в трудовую деятельность граждан, испытывающих трудности при трудоустройстве, граждан старшего поколения, инвалидов, а также лиц, находящихся в отпуске по уходу за ребенком.</w:t>
      </w:r>
    </w:p>
    <w:p w14:paraId="0D9E7678" w14:textId="77777777" w:rsidR="005A42E6" w:rsidRPr="005A42E6" w:rsidRDefault="005A42E6" w:rsidP="005A42E6">
      <w:pPr>
        <w:ind w:firstLine="709"/>
        <w:jc w:val="both"/>
        <w:rPr>
          <w:rFonts w:eastAsia="Calibri"/>
          <w:sz w:val="28"/>
          <w:szCs w:val="28"/>
        </w:rPr>
      </w:pPr>
    </w:p>
    <w:p w14:paraId="13339012" w14:textId="77777777" w:rsidR="005A42E6" w:rsidRPr="005A42E6" w:rsidRDefault="005A42E6" w:rsidP="005A42E6">
      <w:pPr>
        <w:ind w:firstLine="709"/>
        <w:jc w:val="both"/>
        <w:rPr>
          <w:rFonts w:eastAsia="Calibri"/>
          <w:sz w:val="28"/>
          <w:szCs w:val="28"/>
        </w:rPr>
      </w:pPr>
      <w:r w:rsidRPr="005A42E6">
        <w:rPr>
          <w:rFonts w:eastAsia="Calibri"/>
          <w:sz w:val="28"/>
          <w:szCs w:val="28"/>
        </w:rPr>
        <w:t>7.2. Экономика.</w:t>
      </w:r>
    </w:p>
    <w:p w14:paraId="3C2AB80A"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Динамика экономического роста зависит от ряда взаимосвязанных факторов, среди которых на первое место выходят развитие технологий и внедрение инноваций. Инновационная экономика способна создать благоприятные условия для развития бизнеса и обеспечить достойный уровень жизни населения. </w:t>
      </w:r>
    </w:p>
    <w:p w14:paraId="4DE325A2" w14:textId="77777777" w:rsidR="005A42E6" w:rsidRPr="005A42E6" w:rsidRDefault="005A42E6" w:rsidP="005A42E6">
      <w:pPr>
        <w:ind w:firstLine="709"/>
        <w:jc w:val="both"/>
        <w:rPr>
          <w:rFonts w:eastAsia="Calibri"/>
          <w:sz w:val="28"/>
          <w:szCs w:val="28"/>
        </w:rPr>
      </w:pPr>
      <w:r w:rsidRPr="005A42E6">
        <w:rPr>
          <w:rFonts w:eastAsia="Calibri"/>
          <w:sz w:val="28"/>
          <w:szCs w:val="28"/>
        </w:rPr>
        <w:t>Правительством Российской Федерации предусмотрена реализация комплексной государственной политики, направленной на развитие производственного и инновационного потенциала отечественной промышленности, обеспечение продовольственной безопасности, содействие в продвижении продукции на мировом рынке, а также создание условий для развития малого и среднего предпринимательства. Деятельность органов местного самоуправления планируется направить на создание условий для привлечения инвестиций и повышение уровня экономической активности хозяйствующих субъектов.</w:t>
      </w:r>
    </w:p>
    <w:p w14:paraId="1E279511" w14:textId="77777777" w:rsidR="005A42E6" w:rsidRPr="005A42E6" w:rsidRDefault="005A42E6" w:rsidP="005A42E6">
      <w:pPr>
        <w:ind w:firstLine="709"/>
        <w:jc w:val="both"/>
        <w:rPr>
          <w:rFonts w:eastAsia="Calibri"/>
          <w:sz w:val="28"/>
          <w:szCs w:val="28"/>
        </w:rPr>
      </w:pPr>
    </w:p>
    <w:p w14:paraId="6F8E5F26"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7.2.1. Промышленность. </w:t>
      </w:r>
    </w:p>
    <w:p w14:paraId="43E53AED" w14:textId="77777777" w:rsidR="005A42E6" w:rsidRPr="005A42E6" w:rsidRDefault="005A42E6" w:rsidP="005A42E6">
      <w:pPr>
        <w:ind w:firstLine="709"/>
        <w:jc w:val="both"/>
        <w:rPr>
          <w:rFonts w:eastAsia="Calibri"/>
          <w:sz w:val="28"/>
          <w:szCs w:val="28"/>
        </w:rPr>
      </w:pPr>
      <w:r w:rsidRPr="005A42E6">
        <w:rPr>
          <w:rFonts w:eastAsia="Calibri"/>
          <w:sz w:val="28"/>
          <w:szCs w:val="28"/>
        </w:rPr>
        <w:t>Округ - территория с динамично развивающейся промышленностью, основной вклад в промышленное производство вносят обрабатывающие производства.</w:t>
      </w:r>
    </w:p>
    <w:p w14:paraId="4C127555" w14:textId="77777777" w:rsidR="005A42E6" w:rsidRPr="005A42E6" w:rsidRDefault="005A42E6" w:rsidP="005A42E6">
      <w:pPr>
        <w:ind w:firstLine="709"/>
        <w:jc w:val="both"/>
        <w:rPr>
          <w:rFonts w:eastAsia="Calibri"/>
          <w:sz w:val="28"/>
          <w:szCs w:val="28"/>
        </w:rPr>
      </w:pPr>
      <w:r w:rsidRPr="005A42E6">
        <w:rPr>
          <w:rFonts w:eastAsia="Calibri"/>
          <w:sz w:val="28"/>
          <w:szCs w:val="28"/>
        </w:rPr>
        <w:t>Основными направлениями развития обрабатывающих производств на период реализации стратегии являются:</w:t>
      </w:r>
    </w:p>
    <w:p w14:paraId="7B2C128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создание новых промышленных производств, в том числе направленных на выпуск импортозамещающей продукции;</w:t>
      </w:r>
    </w:p>
    <w:p w14:paraId="64D0687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модернизация и техническое перевооружение производственных мощностей предприятий, направленные на создание и (или) развитие производства новой высокотехнологичной конкурентоспособной продукции;</w:t>
      </w:r>
    </w:p>
    <w:p w14:paraId="2A4379F7" w14:textId="77777777" w:rsidR="005A42E6" w:rsidRPr="005A42E6" w:rsidRDefault="005A42E6" w:rsidP="005A42E6">
      <w:pPr>
        <w:ind w:firstLine="709"/>
        <w:jc w:val="both"/>
        <w:rPr>
          <w:rFonts w:eastAsia="Calibri"/>
          <w:sz w:val="28"/>
          <w:szCs w:val="28"/>
        </w:rPr>
      </w:pPr>
      <w:r w:rsidRPr="005A42E6">
        <w:rPr>
          <w:rFonts w:eastAsia="Calibri"/>
          <w:sz w:val="28"/>
          <w:szCs w:val="28"/>
        </w:rPr>
        <w:t xml:space="preserve">- контроль качества на всех этапах технологического процесса производства продукции для обеспечения ее конкурентоспособности как на внутреннем, так и на внешнем рынках; </w:t>
      </w:r>
    </w:p>
    <w:p w14:paraId="79AAB412" w14:textId="77777777" w:rsidR="005A42E6" w:rsidRPr="005A42E6" w:rsidRDefault="005A42E6" w:rsidP="005A42E6">
      <w:pPr>
        <w:ind w:firstLine="709"/>
        <w:jc w:val="both"/>
        <w:rPr>
          <w:rFonts w:eastAsia="Calibri"/>
          <w:sz w:val="28"/>
          <w:szCs w:val="28"/>
        </w:rPr>
      </w:pPr>
      <w:r w:rsidRPr="005A42E6">
        <w:rPr>
          <w:rFonts w:eastAsia="Calibri"/>
          <w:sz w:val="28"/>
          <w:szCs w:val="28"/>
        </w:rPr>
        <w:lastRenderedPageBreak/>
        <w:t>- оптимизация рабочих процессов и повышение производительности труда;</w:t>
      </w:r>
    </w:p>
    <w:p w14:paraId="24CB1159" w14:textId="77777777" w:rsidR="005A42E6" w:rsidRPr="005A42E6" w:rsidRDefault="005A42E6" w:rsidP="005A42E6">
      <w:pPr>
        <w:ind w:firstLine="709"/>
        <w:jc w:val="both"/>
        <w:rPr>
          <w:rFonts w:eastAsia="Calibri"/>
          <w:sz w:val="28"/>
          <w:szCs w:val="28"/>
        </w:rPr>
      </w:pPr>
      <w:r w:rsidRPr="005A42E6">
        <w:rPr>
          <w:rFonts w:eastAsia="Calibri"/>
          <w:sz w:val="28"/>
          <w:szCs w:val="28"/>
        </w:rPr>
        <w:t>- повышение квалификации сотрудников, в том числе по программам дополнительного обучения в целях повышения производительности труда, и обучение основам бережливого производства;</w:t>
      </w:r>
    </w:p>
    <w:p w14:paraId="1D65521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новых форм сотрудничества с покупателями сельскохозяйственной техники (сервисный ремонт, бесперебойная поставка запчастей и обучение сотрудников);</w:t>
      </w:r>
    </w:p>
    <w:p w14:paraId="530AC5C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экспортного потенциала предприятий - участников национального проекта «Повышение производительности труда и поддержка занятости»;</w:t>
      </w:r>
    </w:p>
    <w:p w14:paraId="5F52F89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содействие активному участию обрабатывающих предприятий и индивидуальных предпринимателей, занимающихся производством пищевой продукции, в международных и межрегиональных выставочно - ярмарочных мероприятиях.</w:t>
      </w:r>
    </w:p>
    <w:p w14:paraId="0D180F74" w14:textId="77777777" w:rsidR="005A42E6" w:rsidRPr="005A42E6" w:rsidRDefault="005A42E6" w:rsidP="005A42E6">
      <w:pPr>
        <w:autoSpaceDE w:val="0"/>
        <w:autoSpaceDN w:val="0"/>
        <w:adjustRightInd w:val="0"/>
        <w:ind w:firstLine="709"/>
        <w:jc w:val="both"/>
        <w:rPr>
          <w:rFonts w:eastAsia="Calibri"/>
          <w:i/>
          <w:iCs/>
          <w:sz w:val="28"/>
          <w:szCs w:val="28"/>
        </w:rPr>
      </w:pPr>
      <w:r w:rsidRPr="005A42E6">
        <w:rPr>
          <w:rFonts w:eastAsia="Calibri"/>
          <w:i/>
          <w:iCs/>
          <w:sz w:val="28"/>
          <w:szCs w:val="28"/>
        </w:rPr>
        <w:t>Ожидаемые результаты:</w:t>
      </w:r>
    </w:p>
    <w:p w14:paraId="6F15910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объемов и номенклатуры выпускаемой продукции в обрабатывающих производствах;</w:t>
      </w:r>
    </w:p>
    <w:p w14:paraId="2968D89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рост производительности труда в базовых несырьевых отраслях экономики к концу 2024 года до 126,9%; </w:t>
      </w:r>
    </w:p>
    <w:p w14:paraId="3649CAD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повышение конкурентоспособности производимой продукции как на внутреннем, так и на внешнем рынках;</w:t>
      </w:r>
    </w:p>
    <w:p w14:paraId="47F72D2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объемов экспортных поставок продукции обрабатывающих производств;</w:t>
      </w:r>
    </w:p>
    <w:p w14:paraId="708B76C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налогооблагаемой базы и налоговых поступлений в бюджеты всех уровней, создание новых рабочих мест.</w:t>
      </w:r>
    </w:p>
    <w:p w14:paraId="31595D35" w14:textId="77777777" w:rsidR="005A42E6" w:rsidRPr="005A42E6" w:rsidRDefault="005A42E6" w:rsidP="005A42E6">
      <w:pPr>
        <w:autoSpaceDE w:val="0"/>
        <w:autoSpaceDN w:val="0"/>
        <w:adjustRightInd w:val="0"/>
        <w:ind w:firstLine="709"/>
        <w:jc w:val="both"/>
        <w:rPr>
          <w:rFonts w:eastAsia="Calibri"/>
          <w:sz w:val="28"/>
          <w:szCs w:val="28"/>
        </w:rPr>
      </w:pPr>
    </w:p>
    <w:p w14:paraId="4C597FB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7.2.2. Сельское хозяйство.</w:t>
      </w:r>
    </w:p>
    <w:p w14:paraId="2085519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Роль сельского хозяйства в развитии экономики неоспорима, так как именно сельское хозяйство является производителем продукции, в первую очередь, необходимой для обеспечения жизнедеятельности человека. </w:t>
      </w:r>
    </w:p>
    <w:p w14:paraId="3597097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Приоритетами и целевыми ориентирами в сельском хозяйстве производства на долгосрочную перспективу являются:</w:t>
      </w:r>
    </w:p>
    <w:p w14:paraId="7E52A8E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сохранение почвенного плодородия за счет применения научно обоснованных севооборотов, рационального применения средств химической и биологической защиты сельскохозяйственных растений;</w:t>
      </w:r>
    </w:p>
    <w:p w14:paraId="442709E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своевременное проведение фитосанитарных мероприятий (устранение засорения почв сорными растениями, зараженности почв болезнями и вредителями сельскохозяйственных растений);</w:t>
      </w:r>
    </w:p>
    <w:p w14:paraId="28B498C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применение современной почвообрабатывающей техники;</w:t>
      </w:r>
    </w:p>
    <w:p w14:paraId="3354B47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урожайности сельскохозяйственных культур, в том числе за счет выращивания новых сортов и гибридов сельскохозяйственных растений, ввода в эксплуатацию мелиорируемых земель;</w:t>
      </w:r>
    </w:p>
    <w:p w14:paraId="539B6A2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диверсификация растениеводства за счет развития виноградарства, садоводства, овощеводства, возделывания эфирно-масличных культур;</w:t>
      </w:r>
    </w:p>
    <w:p w14:paraId="0C454EB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молочного скотоводства в сельскохозяйственных организациях и крупных К(Ф)Х с учетом современных технологий содержания, достижений селекции сельскохозяйственных животных,</w:t>
      </w:r>
      <w:r w:rsidRPr="005A42E6">
        <w:rPr>
          <w:rFonts w:ascii="Calibri" w:eastAsia="Calibri" w:hAnsi="Calibri"/>
          <w:sz w:val="22"/>
          <w:szCs w:val="22"/>
        </w:rPr>
        <w:t xml:space="preserve"> </w:t>
      </w:r>
      <w:r w:rsidRPr="005A42E6">
        <w:rPr>
          <w:rFonts w:eastAsia="Calibri"/>
          <w:sz w:val="28"/>
          <w:szCs w:val="28"/>
        </w:rPr>
        <w:t>методов профилактики болезней и лечения животных;</w:t>
      </w:r>
    </w:p>
    <w:p w14:paraId="59E97A7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системное развитие кормовой базы, модернизация и технологическое обновление производственных мощностей в животноводстве;</w:t>
      </w:r>
    </w:p>
    <w:p w14:paraId="6D0B81EA" w14:textId="77777777" w:rsidR="005A42E6" w:rsidRPr="005A42E6" w:rsidRDefault="005A42E6" w:rsidP="005A42E6">
      <w:pPr>
        <w:ind w:firstLine="709"/>
        <w:jc w:val="both"/>
        <w:rPr>
          <w:rFonts w:eastAsia="Calibri"/>
          <w:sz w:val="28"/>
          <w:szCs w:val="28"/>
        </w:rPr>
      </w:pPr>
      <w:r w:rsidRPr="005A42E6">
        <w:rPr>
          <w:rFonts w:eastAsia="Calibri"/>
          <w:sz w:val="28"/>
          <w:szCs w:val="28"/>
        </w:rPr>
        <w:t>- повышение квалификации работников и специалистов сельскохозяйственных предприятий, фермеров;</w:t>
      </w:r>
    </w:p>
    <w:p w14:paraId="6D83DCA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логистической инфраструктуры по переработке, транспортировке и хранению мясной, молочной и растительной продукции;</w:t>
      </w:r>
    </w:p>
    <w:p w14:paraId="76B5BDA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увеличение объемов внутреннего потребления зерна, в том числе за счет создания производств по его глубокой переработке на территории округа.</w:t>
      </w:r>
    </w:p>
    <w:p w14:paraId="353888CE" w14:textId="77777777" w:rsidR="005A42E6" w:rsidRPr="005A42E6" w:rsidRDefault="005A42E6" w:rsidP="005A42E6">
      <w:pPr>
        <w:autoSpaceDE w:val="0"/>
        <w:autoSpaceDN w:val="0"/>
        <w:adjustRightInd w:val="0"/>
        <w:ind w:firstLine="709"/>
        <w:jc w:val="both"/>
        <w:rPr>
          <w:rFonts w:eastAsia="Calibri"/>
          <w:i/>
          <w:iCs/>
          <w:sz w:val="28"/>
          <w:szCs w:val="28"/>
        </w:rPr>
      </w:pPr>
      <w:r w:rsidRPr="005A42E6">
        <w:rPr>
          <w:rFonts w:eastAsia="Calibri"/>
          <w:i/>
          <w:iCs/>
          <w:sz w:val="28"/>
          <w:szCs w:val="28"/>
        </w:rPr>
        <w:t>Ожидаемые результаты:</w:t>
      </w:r>
    </w:p>
    <w:p w14:paraId="54E50D0B"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ежегодное увеличение темпа роста производства продукции сельского хозяйства в хозяйствах всех форм собственности;</w:t>
      </w:r>
    </w:p>
    <w:p w14:paraId="72324066"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снижение производственных затрат и себестоимости производимой продукции сельского хозяйства;</w:t>
      </w:r>
    </w:p>
    <w:p w14:paraId="0CDD8E5B"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 xml:space="preserve">рост производительности труда, в том числе за счет применения цифровых технологий, высокопроизводительной сельскохозяйственной техники и оборудования; </w:t>
      </w:r>
    </w:p>
    <w:p w14:paraId="2AAAF1EE"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развитие малых форм хозяйствования, сельскохозяйственной потребкооперации.</w:t>
      </w:r>
    </w:p>
    <w:p w14:paraId="7B100C20" w14:textId="77777777" w:rsidR="005A42E6" w:rsidRPr="005A42E6" w:rsidRDefault="005A42E6" w:rsidP="005A42E6">
      <w:pPr>
        <w:autoSpaceDE w:val="0"/>
        <w:autoSpaceDN w:val="0"/>
        <w:adjustRightInd w:val="0"/>
        <w:ind w:firstLine="709"/>
        <w:jc w:val="both"/>
        <w:rPr>
          <w:rFonts w:eastAsia="Calibri"/>
          <w:sz w:val="28"/>
          <w:szCs w:val="28"/>
        </w:rPr>
      </w:pPr>
    </w:p>
    <w:p w14:paraId="31AE319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7.2.3. Инженерная инфраструктура. </w:t>
      </w:r>
    </w:p>
    <w:p w14:paraId="02B070F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В процессе развития экономики значительную роль играет развитие инфраструктуры, которая формирует не только условия для осуществления экономической деятельности тех или иных хозяйствующих субъектов, но и стимулирует рост предпринимательской активности, способствует улучшению качества жизни населения. </w:t>
      </w:r>
    </w:p>
    <w:p w14:paraId="45E9FBF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Основные приоритеты инфраструктурного развития территории округа определены с учетом выявленных в ходе анализа социально-экономического развития округа проблем:</w:t>
      </w:r>
    </w:p>
    <w:p w14:paraId="3C74C6FE"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развитие сети автомобильных дорог общего пользования с твердым покрытием,</w:t>
      </w:r>
      <w:r w:rsidRPr="005A42E6">
        <w:rPr>
          <w:rFonts w:ascii="Calibri" w:eastAsia="Calibri" w:hAnsi="Calibri"/>
          <w:sz w:val="22"/>
          <w:szCs w:val="22"/>
        </w:rPr>
        <w:t xml:space="preserve"> </w:t>
      </w:r>
      <w:r w:rsidRPr="005A42E6">
        <w:rPr>
          <w:rFonts w:eastAsia="Calibri"/>
          <w:sz w:val="28"/>
          <w:szCs w:val="28"/>
        </w:rPr>
        <w:t>развитие современной и эффективной автомобильно-дорожной инфраструктуры;</w:t>
      </w:r>
    </w:p>
    <w:p w14:paraId="6702E3F3"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осуществление мероприятий по обеспечению безопасности дорожного движения на автомобильных дорогах местного значения, в том числе на объектах улично-дорожной сети, в границах округа при осуществлении дорожной деятельности;</w:t>
      </w:r>
    </w:p>
    <w:p w14:paraId="74EFCDC5"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 развитие, реконструкция и модернизация объектов электросетевого, газового хозяйства на территории округа для надежного и максимального эффективного удовлетворения спроса потребителей;</w:t>
      </w:r>
    </w:p>
    <w:p w14:paraId="2EB5FF5F"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lastRenderedPageBreak/>
        <w:t>- развитие, реконструкция и модернизация систем водоснабжения и водоотведения на территории округа.</w:t>
      </w:r>
    </w:p>
    <w:p w14:paraId="17129C48" w14:textId="77777777" w:rsidR="005A42E6" w:rsidRPr="005A42E6" w:rsidRDefault="005A42E6" w:rsidP="005A42E6">
      <w:pPr>
        <w:autoSpaceDE w:val="0"/>
        <w:autoSpaceDN w:val="0"/>
        <w:adjustRightInd w:val="0"/>
        <w:ind w:firstLine="709"/>
        <w:jc w:val="both"/>
        <w:rPr>
          <w:rFonts w:eastAsia="Calibri"/>
          <w:i/>
          <w:iCs/>
          <w:sz w:val="28"/>
          <w:szCs w:val="28"/>
        </w:rPr>
      </w:pPr>
      <w:r w:rsidRPr="005A42E6">
        <w:rPr>
          <w:rFonts w:eastAsia="Calibri"/>
          <w:i/>
          <w:iCs/>
          <w:sz w:val="28"/>
          <w:szCs w:val="28"/>
        </w:rPr>
        <w:t>Ожидаемые результаты:</w:t>
      </w:r>
    </w:p>
    <w:p w14:paraId="4002358C"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увеличение доли автомобильных дорог общего пользования местного значения, соответствующих нормативным требованиям, в их общей протяженности до 68,5%;</w:t>
      </w:r>
    </w:p>
    <w:p w14:paraId="2FCD08F6" w14:textId="77777777" w:rsidR="005A42E6" w:rsidRPr="005A42E6" w:rsidRDefault="005A42E6" w:rsidP="005A42E6">
      <w:pPr>
        <w:ind w:firstLine="709"/>
        <w:contextualSpacing/>
        <w:jc w:val="both"/>
        <w:rPr>
          <w:rFonts w:eastAsia="Calibri"/>
          <w:sz w:val="28"/>
          <w:szCs w:val="28"/>
        </w:rPr>
      </w:pPr>
      <w:r w:rsidRPr="005A42E6">
        <w:rPr>
          <w:rFonts w:eastAsia="Calibri"/>
          <w:sz w:val="28"/>
          <w:szCs w:val="28"/>
        </w:rPr>
        <w:t>снижение уровня износа коммунальной инфраструктуры;</w:t>
      </w:r>
    </w:p>
    <w:p w14:paraId="67DD9BA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ввод в эксплуатацию новых генерирующих мощностей, работающих на основе возобновляемых источников энергии;</w:t>
      </w:r>
    </w:p>
    <w:p w14:paraId="3BAA6C0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повышение надежности и качества электро-, газо- и водоснабжения потребителей (уменьшение числа и снижение длительности отключений, соблюдение показателей качества электроэнергии, газа, воды).</w:t>
      </w:r>
    </w:p>
    <w:p w14:paraId="13FE3DA1" w14:textId="77777777" w:rsidR="005A42E6" w:rsidRPr="005A42E6" w:rsidRDefault="005A42E6" w:rsidP="005A42E6">
      <w:pPr>
        <w:autoSpaceDE w:val="0"/>
        <w:autoSpaceDN w:val="0"/>
        <w:adjustRightInd w:val="0"/>
        <w:ind w:firstLine="709"/>
        <w:jc w:val="both"/>
        <w:rPr>
          <w:rFonts w:eastAsia="Calibri"/>
          <w:sz w:val="28"/>
          <w:szCs w:val="28"/>
        </w:rPr>
      </w:pPr>
    </w:p>
    <w:p w14:paraId="1B8F061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7.2.4. Инвестиционное развитие. Градостроительная деятельность.</w:t>
      </w:r>
    </w:p>
    <w:p w14:paraId="58EA11A0"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Одним из основных направлений деятельности органов местного самоуправления является создание условий для привлечения инвестиций в экономику округа, совершенствование системы расселения, размещения производительных сил, застройки, благоустройства города и сельских населенных пунктов округа.</w:t>
      </w:r>
    </w:p>
    <w:p w14:paraId="26B2FC78" w14:textId="77777777" w:rsidR="005A42E6" w:rsidRPr="005A42E6" w:rsidRDefault="005A42E6" w:rsidP="005A42E6">
      <w:pPr>
        <w:widowControl w:val="0"/>
        <w:autoSpaceDE w:val="0"/>
        <w:autoSpaceDN w:val="0"/>
        <w:ind w:firstLine="709"/>
        <w:jc w:val="both"/>
        <w:rPr>
          <w:strike/>
          <w:sz w:val="28"/>
          <w:szCs w:val="28"/>
        </w:rPr>
      </w:pPr>
      <w:r w:rsidRPr="005A42E6">
        <w:rPr>
          <w:sz w:val="28"/>
          <w:szCs w:val="28"/>
        </w:rPr>
        <w:t>В целях повышения эффективности деятельности администрации округа по привлечению инвестиций и созданию благоприятных условий для осуществления инвестиционной деятельности внедрен Стандарт деятельности органов местного самоуправления по обеспечению благоприятного инвестиционного климата.</w:t>
      </w:r>
    </w:p>
    <w:p w14:paraId="3B8C5D2A" w14:textId="77777777" w:rsidR="005A42E6" w:rsidRPr="005A42E6" w:rsidRDefault="005A42E6" w:rsidP="005A42E6">
      <w:pPr>
        <w:autoSpaceDE w:val="0"/>
        <w:autoSpaceDN w:val="0"/>
        <w:adjustRightInd w:val="0"/>
        <w:ind w:firstLine="709"/>
        <w:jc w:val="both"/>
        <w:rPr>
          <w:sz w:val="28"/>
          <w:szCs w:val="28"/>
        </w:rPr>
      </w:pPr>
      <w:r w:rsidRPr="005A42E6">
        <w:rPr>
          <w:sz w:val="28"/>
          <w:szCs w:val="28"/>
        </w:rPr>
        <w:t>Инвесторам гарантируется стабильность прав в соответствии с законодательством Российской Федерации и законодательством Ставропольского края, муниципальными нормативными правовыми актами. Органы местного самоуправления округа и их должностные лица не вправе ограничивать инвесторов в выборе объектов инвестирования и вмешиваться в их хозяйственную деятельность, за исключением случаев, предусмотренных законодательством Российской Федерации.</w:t>
      </w:r>
    </w:p>
    <w:p w14:paraId="12DED85F"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xml:space="preserve">Для инвесторов предусмотрены меры муниципальной поддержки, как финансовые, так и не финансовые, сформированы инвестиционные площадки, округ обладает достаточными трудовыми ресурсами, имеет выгодное географическое положение. </w:t>
      </w:r>
    </w:p>
    <w:p w14:paraId="0A1F6C43"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Приоритетными направлениями инвестиционного развития округа являются:</w:t>
      </w:r>
    </w:p>
    <w:p w14:paraId="7288FF35"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модернизация и технологическое перевооружение предприятий с внедрением энергосберегающих и ресурсосберегающих технологий, в том числе в целях поддержки экспортно-ориентированных производств;</w:t>
      </w:r>
    </w:p>
    <w:p w14:paraId="0CB38F4A"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использование современных высокопроизводительных технологий при создании новых производств;</w:t>
      </w:r>
    </w:p>
    <w:p w14:paraId="5F8CC73F"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производство высокотехнологичной продукции, в том числе с использованием инновационных технологий;</w:t>
      </w:r>
    </w:p>
    <w:p w14:paraId="36C4B306"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lastRenderedPageBreak/>
        <w:t>- создание и развитие инженерной и транспортно-логистической инфраструктуры для развития региональных индустриальных, агропромышленных, туристско-рекреационных и технологических парков;</w:t>
      </w:r>
    </w:p>
    <w:p w14:paraId="3314BFAD"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создание и развитие новых агропромышленных производств, внедрение современных технологий и оборудования, ориентированных на создание предприятий полного производственного цикла, включающего производство, хранение и глубокую переработку агропромышленной продукции, в том числе импортозамещение продовольственных товаров, а также развитие отрасли животноводства и растениеводства;</w:t>
      </w:r>
    </w:p>
    <w:p w14:paraId="3E0A292A"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развитие сети торгово-, транспортно-, терминально-складских объектов логистической инфраструктуры, а также сельскохозяйственных рынков;</w:t>
      </w:r>
    </w:p>
    <w:p w14:paraId="26D9F784"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внедрение механизмов муниципально-частного партнерства для устранения инфраструктурных ограничений экономического роста;</w:t>
      </w:r>
    </w:p>
    <w:p w14:paraId="12F952D4"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развитие возобновляемых источников энергии;</w:t>
      </w:r>
    </w:p>
    <w:p w14:paraId="01EB5A9F" w14:textId="77777777" w:rsidR="005A42E6" w:rsidRPr="005A42E6" w:rsidRDefault="005A42E6" w:rsidP="005A42E6">
      <w:pPr>
        <w:widowControl w:val="0"/>
        <w:suppressAutoHyphens/>
        <w:ind w:firstLine="709"/>
        <w:jc w:val="both"/>
        <w:rPr>
          <w:rFonts w:eastAsia="Lucida Sans Unicode"/>
          <w:sz w:val="28"/>
          <w:szCs w:val="28"/>
        </w:rPr>
      </w:pPr>
      <w:r w:rsidRPr="005A42E6">
        <w:rPr>
          <w:rFonts w:eastAsia="Lucida Sans Unicode"/>
          <w:sz w:val="28"/>
          <w:szCs w:val="28"/>
        </w:rPr>
        <w:t>- модернизация и техническое перевооружение транспортной отрасли с внедрением новых технологий в целях повышения безопасности условий жизни населения.</w:t>
      </w:r>
    </w:p>
    <w:p w14:paraId="3D0043CE" w14:textId="77777777" w:rsidR="005A42E6" w:rsidRPr="005A42E6" w:rsidRDefault="005A42E6" w:rsidP="005A42E6">
      <w:pPr>
        <w:widowControl w:val="0"/>
        <w:suppressAutoHyphens/>
        <w:ind w:firstLine="709"/>
        <w:jc w:val="both"/>
        <w:rPr>
          <w:rFonts w:eastAsia="Calibri"/>
          <w:sz w:val="28"/>
          <w:szCs w:val="28"/>
        </w:rPr>
      </w:pPr>
      <w:r w:rsidRPr="005A42E6">
        <w:rPr>
          <w:rFonts w:eastAsia="Calibri"/>
          <w:sz w:val="28"/>
          <w:szCs w:val="28"/>
        </w:rPr>
        <w:t>Основными направлениями инвестиционного развития округа на долгосрочную перспективу определены:</w:t>
      </w:r>
    </w:p>
    <w:p w14:paraId="4E35F899"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формирование инвестиционной привлекательности округа, включая создание на официальном сайте администрации раздела «Инвестиционный портал», размещение результатов мониторинга инвестиционных проектов и реестра инвестиционных площадок на Инвестиционном портале Ставропольского края в информационно-телекоммуникационной сети «Интернет» (http://portal.stavinvest.ru/);</w:t>
      </w:r>
    </w:p>
    <w:p w14:paraId="078EF05C"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формирование и ведение учета земельных участков (инвестиционных площадок), которые могут быть предоставлены субъектам инвестиционной деятельности для реализации инвестиционных проектов;</w:t>
      </w:r>
    </w:p>
    <w:p w14:paraId="11A7A6AF"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формирование и ведение базы данных инвестиционных проектов, планируемых к реализации на территории округа;</w:t>
      </w:r>
    </w:p>
    <w:p w14:paraId="67B22FF5"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мониторинг инвестиционной деятельности хозяйствующих субъектов на территории округа;</w:t>
      </w:r>
    </w:p>
    <w:p w14:paraId="39E6C689"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сопровождение инвестиционных проектов, реализуемых на территории округа по принципу «одного окна»;</w:t>
      </w:r>
    </w:p>
    <w:p w14:paraId="655B4B43"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предоставление финансовых и нефинансовых мер муниципальной поддержки субъектам инвестиционной деятельности:</w:t>
      </w:r>
    </w:p>
    <w:p w14:paraId="7A632CD7" w14:textId="77777777" w:rsidR="005A42E6" w:rsidRPr="005A42E6" w:rsidRDefault="005A42E6" w:rsidP="005A42E6">
      <w:pPr>
        <w:widowControl w:val="0"/>
        <w:autoSpaceDE w:val="0"/>
        <w:autoSpaceDN w:val="0"/>
        <w:ind w:firstLine="709"/>
        <w:jc w:val="both"/>
        <w:rPr>
          <w:sz w:val="28"/>
          <w:szCs w:val="28"/>
        </w:rPr>
      </w:pPr>
      <w:r w:rsidRPr="005A42E6">
        <w:rPr>
          <w:sz w:val="28"/>
          <w:szCs w:val="28"/>
        </w:rPr>
        <w:t>а) установление льготных ставок арендной платы за пользование имуществом, находящимся в собственности округа, в соответствии с законодательством Российской Федерации, законодательством Ставропольского края, муниципальными нормативными правовыми актами. Льгота по арендной плате предоставляется на срок реализации инвестиционного проекта, предусмотренного инвестиционным соглашением;</w:t>
      </w:r>
    </w:p>
    <w:p w14:paraId="49BC3CB3"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б) предоставление на конкурсной основе муниципальных гарантий </w:t>
      </w:r>
      <w:r w:rsidRPr="005A42E6">
        <w:rPr>
          <w:sz w:val="28"/>
          <w:szCs w:val="28"/>
        </w:rPr>
        <w:lastRenderedPageBreak/>
        <w:t>субъектам инвестиционной деятельности;</w:t>
      </w:r>
    </w:p>
    <w:p w14:paraId="55717DF6"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 установление льготных ставок по уплате налога на землю;</w:t>
      </w:r>
    </w:p>
    <w:p w14:paraId="7DFA2586" w14:textId="77777777" w:rsidR="005A42E6" w:rsidRPr="005A42E6" w:rsidRDefault="005A42E6" w:rsidP="005A42E6">
      <w:pPr>
        <w:widowControl w:val="0"/>
        <w:autoSpaceDE w:val="0"/>
        <w:autoSpaceDN w:val="0"/>
        <w:ind w:firstLine="709"/>
        <w:jc w:val="both"/>
        <w:rPr>
          <w:sz w:val="28"/>
          <w:szCs w:val="28"/>
        </w:rPr>
      </w:pPr>
      <w:r w:rsidRPr="005A42E6">
        <w:rPr>
          <w:sz w:val="28"/>
          <w:szCs w:val="28"/>
        </w:rPr>
        <w:t>г) поддержка (направление) ходатайства и обращений в органы государственной власти об оказании содействия инвесторам при реализации инвестиционного проекта, в том числе получения налоговых льгот и других видов государственной поддержки в случаях, порядке и на условиях, установленных нормативными правовыми актами Российской Федерации, Ставропольского края;</w:t>
      </w:r>
    </w:p>
    <w:p w14:paraId="007E79BF" w14:textId="77777777" w:rsidR="005A42E6" w:rsidRPr="005A42E6" w:rsidRDefault="005A42E6" w:rsidP="005A42E6">
      <w:pPr>
        <w:widowControl w:val="0"/>
        <w:autoSpaceDE w:val="0"/>
        <w:autoSpaceDN w:val="0"/>
        <w:ind w:firstLine="709"/>
        <w:jc w:val="both"/>
        <w:rPr>
          <w:sz w:val="28"/>
          <w:szCs w:val="28"/>
        </w:rPr>
      </w:pPr>
      <w:r w:rsidRPr="005A42E6">
        <w:rPr>
          <w:sz w:val="28"/>
          <w:szCs w:val="28"/>
        </w:rPr>
        <w:t>д) распространение информации о субъекте инвестиционной деятельности;</w:t>
      </w:r>
    </w:p>
    <w:p w14:paraId="0F1155CD" w14:textId="77777777" w:rsidR="005A42E6" w:rsidRPr="005A42E6" w:rsidRDefault="005A42E6" w:rsidP="005A42E6">
      <w:pPr>
        <w:widowControl w:val="0"/>
        <w:autoSpaceDE w:val="0"/>
        <w:autoSpaceDN w:val="0"/>
        <w:ind w:firstLine="709"/>
        <w:jc w:val="both"/>
        <w:rPr>
          <w:sz w:val="28"/>
          <w:szCs w:val="28"/>
        </w:rPr>
      </w:pPr>
      <w:r w:rsidRPr="005A42E6">
        <w:rPr>
          <w:sz w:val="28"/>
          <w:szCs w:val="28"/>
        </w:rPr>
        <w:t>е) консультационное и информационное обеспечение инвестиционной деятельности;</w:t>
      </w:r>
    </w:p>
    <w:p w14:paraId="271562E8" w14:textId="77777777" w:rsidR="005A42E6" w:rsidRPr="005A42E6" w:rsidRDefault="005A42E6" w:rsidP="005A42E6">
      <w:pPr>
        <w:widowControl w:val="0"/>
        <w:autoSpaceDE w:val="0"/>
        <w:autoSpaceDN w:val="0"/>
        <w:ind w:firstLine="709"/>
        <w:jc w:val="both"/>
        <w:rPr>
          <w:sz w:val="28"/>
          <w:szCs w:val="28"/>
        </w:rPr>
      </w:pPr>
      <w:r w:rsidRPr="005A42E6">
        <w:rPr>
          <w:sz w:val="28"/>
          <w:szCs w:val="28"/>
        </w:rPr>
        <w:t>ж) вовлечение в инвестиционный процесс временно приостановленных свободных объектов, находящихся в муниципальной собственности округа;</w:t>
      </w:r>
    </w:p>
    <w:p w14:paraId="7A801D8E"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снижение административных барьеров для ведения бизнеса при</w:t>
      </w:r>
      <w:r w:rsidRPr="005A42E6">
        <w:rPr>
          <w:rFonts w:ascii="Calibri" w:eastAsia="Calibri" w:hAnsi="Calibri"/>
        </w:rPr>
        <w:t xml:space="preserve"> </w:t>
      </w:r>
      <w:r w:rsidRPr="005A42E6">
        <w:rPr>
          <w:rFonts w:eastAsia="Calibri"/>
          <w:sz w:val="28"/>
          <w:szCs w:val="28"/>
        </w:rPr>
        <w:t xml:space="preserve">осуществлении отдельных функций в области градостроительства; </w:t>
      </w:r>
    </w:p>
    <w:p w14:paraId="1FFACCC8" w14:textId="77777777" w:rsidR="005A42E6" w:rsidRPr="005A42E6" w:rsidRDefault="005A42E6" w:rsidP="005A42E6">
      <w:pPr>
        <w:widowControl w:val="0"/>
        <w:autoSpaceDE w:val="0"/>
        <w:autoSpaceDN w:val="0"/>
        <w:ind w:firstLine="709"/>
        <w:jc w:val="both"/>
        <w:rPr>
          <w:rFonts w:ascii="Calibri" w:eastAsia="Calibri" w:hAnsi="Calibri"/>
          <w:sz w:val="22"/>
          <w:szCs w:val="22"/>
        </w:rPr>
      </w:pPr>
      <w:r w:rsidRPr="005A42E6">
        <w:rPr>
          <w:rFonts w:eastAsia="Calibri"/>
          <w:sz w:val="28"/>
          <w:szCs w:val="28"/>
        </w:rPr>
        <w:t>- создание сопутствующей инженерной и транспортно-логистической инфраструктуры для развития территории округа, включая инвестиционные площадки;</w:t>
      </w:r>
    </w:p>
    <w:p w14:paraId="738EDE02"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 внедрение механизмов государственно-частного партнерства для устранения инфраструктурных ограничений; </w:t>
      </w:r>
    </w:p>
    <w:p w14:paraId="4AE7EC43"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создание системы обучения и повышения квалификации сотрудников администрации, ответственных за привлечение инвестиций и работу с инвесторами, реализацию проектов муниципально-частного партнерства и концессионных проектов, предполагающей:</w:t>
      </w:r>
    </w:p>
    <w:p w14:paraId="3E5F91CB"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а) участие в семинарах, конференциях и других тематических мероприятиях;</w:t>
      </w:r>
    </w:p>
    <w:p w14:paraId="7368EF36"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б) получение дополнительного профессионального образования муниципальными служащими за счет средств бюджета округа;</w:t>
      </w:r>
    </w:p>
    <w:p w14:paraId="1BADDBFC"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в) стажировки в передовых регионах с целью изучения их методов работы;</w:t>
      </w:r>
    </w:p>
    <w:p w14:paraId="77DD25A4"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г) изучение специализированной литературы и самообразование;</w:t>
      </w:r>
    </w:p>
    <w:p w14:paraId="79F9EF46"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организация эффективного взаимодействия с государственным унитарным предприятием Ставропольского края «Корпорация развития Ставропольского края»;</w:t>
      </w:r>
    </w:p>
    <w:p w14:paraId="045D4373"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создание регионального инвестиционного парка на территории округа.</w:t>
      </w:r>
    </w:p>
    <w:p w14:paraId="08F13F5D" w14:textId="77777777" w:rsidR="005A42E6" w:rsidRPr="005A42E6" w:rsidRDefault="005A42E6" w:rsidP="005A42E6">
      <w:pPr>
        <w:widowControl w:val="0"/>
        <w:autoSpaceDE w:val="0"/>
        <w:autoSpaceDN w:val="0"/>
        <w:ind w:firstLine="709"/>
        <w:jc w:val="both"/>
        <w:rPr>
          <w:rFonts w:eastAsia="Calibri"/>
          <w:sz w:val="28"/>
          <w:szCs w:val="28"/>
        </w:rPr>
      </w:pPr>
    </w:p>
    <w:p w14:paraId="2A18892F"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Пространственное развитие округа с учетом интересов населения, общественных и государственных интересов, а также национальных, историко-культурных, экологических, природных и других особенностей территорий округа в долгосрочной перспективе будет осуществляться в рамках полномочий органов местного самоуправления, определенных Градостроительным кодексом Российской Федерации. </w:t>
      </w:r>
    </w:p>
    <w:p w14:paraId="0A53A4F9"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Одной из особенностей округа является отсутствие многоквартирного </w:t>
      </w:r>
      <w:r w:rsidRPr="005A42E6">
        <w:rPr>
          <w:rFonts w:eastAsia="Calibri"/>
          <w:sz w:val="28"/>
          <w:szCs w:val="28"/>
        </w:rPr>
        <w:lastRenderedPageBreak/>
        <w:t>жилищного строительства, поэтому в целях увеличения объемов индивидуального жилищного строительства на основании Генерального плана муниципального образования город Светлоград Петровского района Ставропольского края, в границы населенного пункта город Светлоград были включены земли площадью 500000 кв.м., для которых Правилами землепользования и застройки муниципального образования город Светлоград Петровского района Ставропольского края установлена территориальная зона малоэтажной жилой застройки с возможностью ведения личного-подсобного хозяйства, а также образованы три земельных участка в границах территориальной зоны среднеэтажной жилой застройки, сведения о которых внесены в государственный кадастр недвижимости.</w:t>
      </w:r>
    </w:p>
    <w:p w14:paraId="45EC9037"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В округе максимально упрощен процесс территориального планирования, избыточные документы, подлежащие согласованию соответствующими органами в сфере строительства в границах Петровского муниципального округа Ставропольского края, отсутствуют. </w:t>
      </w:r>
    </w:p>
    <w:p w14:paraId="1F656AD2"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Пространственное развитие округа с учетом интересов населения, общественных и государственных интересов, а также национальных, историко-культурных, экологических, природных и других особенностей территорий округа в долгосрочной перспективе будет осуществляться в рамках полномочий органов местного самоуправления, определенных Градостроительным кодексом Российской Федерации. </w:t>
      </w:r>
    </w:p>
    <w:p w14:paraId="10BFAFCB"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В период до 2035 года необходимо создать основу для сбалансированного развития Петровского муниципального округа Ставропольского края. Важнейшим этапом в решении этой проблемы является оптимизация документов и процедур территориального планирования, градостроительного и социально-экономического развития территорий, установление возможности проведения единой градостроительной, тарифной и транспортной политики в населенных пунктах Петровского муниципального округа Ставропольского края.</w:t>
      </w:r>
    </w:p>
    <w:p w14:paraId="24C7A663"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Основными направлениями деятельности органов местного самоуправления в области градостроительной деятельности на долгосрочную перспективу являются:</w:t>
      </w:r>
    </w:p>
    <w:p w14:paraId="1A46DAD1"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подготовка и утверждение генерального плана округа, правил землепользования и застройки округа, местных нормативов градостроительного проектирования, документации по планировке территории с соблюдением процедур, установленных законодательством о градостроительной деятельности для подготовки и утверждения документов территориального планирования, правил землепользования и застройки, документации по планировке территории, градостроительных планов земельных участков;</w:t>
      </w:r>
    </w:p>
    <w:p w14:paraId="2B4535E8"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xml:space="preserve">-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округа, направление уведомлений, предусмотренных пунктом 2 части 7, пунктом 3 </w:t>
      </w:r>
      <w:r w:rsidRPr="005A42E6">
        <w:rPr>
          <w:rFonts w:eastAsia="Calibri"/>
          <w:sz w:val="28"/>
          <w:szCs w:val="28"/>
        </w:rPr>
        <w:lastRenderedPageBreak/>
        <w:t>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округа;</w:t>
      </w:r>
    </w:p>
    <w:p w14:paraId="1931BEAE"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наполнение государственной информационной системы обеспечения градостроительной деятельности Ставропольского края (далее - ГИСОГД СК) в части, касающейся осуществления градостроительной деятельности на территории округа, а также предоставление сведений, документов и материалов, содержащихся в ГИСОГД СК;</w:t>
      </w:r>
    </w:p>
    <w:p w14:paraId="246CD1EF"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принятие решения о сносе самовольных построек в случаях, предусмотренных Градостроительным кодексом Российской Федерации;</w:t>
      </w:r>
    </w:p>
    <w:p w14:paraId="7DBE848E"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проведение мероприятий по формированию и оценке земельных участков в целях проведения аукционов на право заключения договора аренды земельного участка, в том числе для размещения объектов нестационарной торговли;</w:t>
      </w:r>
    </w:p>
    <w:p w14:paraId="10F02769"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подготовка и утверждение схемы размещения рекламных конструкций на территории округа;</w:t>
      </w:r>
    </w:p>
    <w:p w14:paraId="6824A94E"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обеспечение установки и эксплуатации рекламных конструкций в соответствии с требованием законодательства Российской Федерации о рекламе;</w:t>
      </w:r>
    </w:p>
    <w:p w14:paraId="617FFE1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округа, изменение, аннулирование таких наименований, размещение информации в государственном адресном реестре;</w:t>
      </w:r>
    </w:p>
    <w:p w14:paraId="0643694A" w14:textId="77777777" w:rsidR="005A42E6" w:rsidRPr="005A42E6" w:rsidRDefault="005A42E6" w:rsidP="005A42E6">
      <w:pPr>
        <w:autoSpaceDE w:val="0"/>
        <w:autoSpaceDN w:val="0"/>
        <w:adjustRightInd w:val="0"/>
        <w:ind w:firstLine="709"/>
        <w:jc w:val="both"/>
        <w:rPr>
          <w:rFonts w:eastAsia="Calibri"/>
          <w:sz w:val="28"/>
          <w:szCs w:val="28"/>
          <w:lang w:eastAsia="en-US"/>
        </w:rPr>
      </w:pPr>
      <w:r w:rsidRPr="005A42E6">
        <w:rPr>
          <w:rFonts w:eastAsia="Calibri"/>
          <w:sz w:val="28"/>
          <w:szCs w:val="28"/>
        </w:rPr>
        <w:t>- разработка и утверждение в соответствии со ст. 12 Устава Петровского муниципального округа Ставропольского края пр</w:t>
      </w:r>
      <w:r w:rsidRPr="005A42E6">
        <w:rPr>
          <w:sz w:val="28"/>
          <w:szCs w:val="28"/>
        </w:rPr>
        <w:t>ограммы комплексного развития систем коммунальной инфраструктуры округа, программы комплексного развития транспортной инфраструктуры округа, программы комплексного развития социальной инфраструктуры округа, требования к которым устанавливаются Правительством Российской Федерации</w:t>
      </w:r>
      <w:r w:rsidRPr="005A42E6">
        <w:rPr>
          <w:rFonts w:eastAsia="Calibri"/>
          <w:sz w:val="28"/>
          <w:szCs w:val="28"/>
        </w:rPr>
        <w:t xml:space="preserve">; </w:t>
      </w:r>
    </w:p>
    <w:p w14:paraId="632AE072"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выполнение комплексных кадастровых работ в соответствии с требованиями ч. 1. ст. 42.1 Федерального закона от 24 июля 2007 № 221-ФЗ «О кадастровой деятельности» и с соблюдением Федерального закона от 05  апреля 2013 № 44-ФЗ «О контрактной системе в сфере закупок товаров, работ, услуг для обеспечения государственных и муниципальных нужд»:</w:t>
      </w:r>
    </w:p>
    <w:p w14:paraId="7EF167D3"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lastRenderedPageBreak/>
        <w:t>1) разработка проекта карты-плана территории;</w:t>
      </w:r>
    </w:p>
    <w:p w14:paraId="0E2917DF"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2) согласование местоположения границ земельных участков;</w:t>
      </w:r>
    </w:p>
    <w:p w14:paraId="59857032"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3) утверждение и направление в Росреестр карты-плана территории;</w:t>
      </w:r>
    </w:p>
    <w:p w14:paraId="6F2E121E"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4) обеспечение публичности при проведении комплексных кадастровых работ;</w:t>
      </w:r>
    </w:p>
    <w:p w14:paraId="5579EE93" w14:textId="77777777" w:rsidR="005A42E6" w:rsidRPr="005A42E6" w:rsidRDefault="005A42E6" w:rsidP="005A42E6">
      <w:pPr>
        <w:widowControl w:val="0"/>
        <w:autoSpaceDE w:val="0"/>
        <w:autoSpaceDN w:val="0"/>
        <w:ind w:firstLine="709"/>
        <w:jc w:val="both"/>
        <w:rPr>
          <w:rFonts w:eastAsia="Calibri"/>
          <w:sz w:val="28"/>
          <w:szCs w:val="28"/>
        </w:rPr>
      </w:pPr>
      <w:r w:rsidRPr="005A42E6">
        <w:rPr>
          <w:rFonts w:eastAsia="Calibri"/>
          <w:sz w:val="28"/>
          <w:szCs w:val="28"/>
        </w:rPr>
        <w:t>- внесение в Единый государственный реестр недвижимости сведений о границах населенных пунктов, входящих в состав округа, и границах территориальных зон.</w:t>
      </w:r>
    </w:p>
    <w:p w14:paraId="41C269F9" w14:textId="77777777" w:rsidR="005A42E6" w:rsidRPr="005A42E6" w:rsidRDefault="005A42E6" w:rsidP="005A42E6">
      <w:pPr>
        <w:autoSpaceDE w:val="0"/>
        <w:autoSpaceDN w:val="0"/>
        <w:adjustRightInd w:val="0"/>
        <w:ind w:firstLine="709"/>
        <w:jc w:val="both"/>
        <w:rPr>
          <w:rFonts w:eastAsia="Lucida Sans Unicode"/>
          <w:i/>
          <w:iCs/>
          <w:sz w:val="28"/>
          <w:szCs w:val="28"/>
        </w:rPr>
      </w:pPr>
      <w:r w:rsidRPr="005A42E6">
        <w:rPr>
          <w:rFonts w:eastAsia="Lucida Sans Unicode"/>
          <w:i/>
          <w:iCs/>
          <w:sz w:val="28"/>
          <w:szCs w:val="28"/>
        </w:rPr>
        <w:t>Ожидаемые результаты:</w:t>
      </w:r>
    </w:p>
    <w:p w14:paraId="5A6856D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ежегодное увеличение объемов инвестиций за счет всех источников финансирования в экономику округа;</w:t>
      </w:r>
    </w:p>
    <w:p w14:paraId="6FD93B3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сокращение для инвесторов сроков прохождения разрешительных процедур в сфере строительства;</w:t>
      </w:r>
    </w:p>
    <w:p w14:paraId="7BC1B280" w14:textId="77777777" w:rsidR="005A42E6" w:rsidRPr="005A42E6" w:rsidRDefault="005A42E6" w:rsidP="005A42E6">
      <w:pPr>
        <w:ind w:firstLine="709"/>
        <w:jc w:val="both"/>
        <w:rPr>
          <w:highlight w:val="yellow"/>
        </w:rPr>
      </w:pPr>
      <w:r w:rsidRPr="005A42E6">
        <w:rPr>
          <w:rFonts w:eastAsia="Calibri"/>
          <w:sz w:val="28"/>
          <w:szCs w:val="28"/>
        </w:rPr>
        <w:t xml:space="preserve">решение проблемы водоснабжения предприятий и жителей округа, строительство </w:t>
      </w:r>
      <w:r w:rsidRPr="005A42E6">
        <w:rPr>
          <w:sz w:val="28"/>
          <w:szCs w:val="28"/>
        </w:rPr>
        <w:t>обхода г. Светлограда (2-я очередь)</w:t>
      </w:r>
      <w:r w:rsidRPr="005A42E6">
        <w:rPr>
          <w:rFonts w:eastAsia="Calibri"/>
          <w:sz w:val="28"/>
          <w:szCs w:val="28"/>
        </w:rPr>
        <w:t>, что позволит обеспечить устойчивое социально-экономическое развитие не только округа, но и окажет положительное влияние на развитие экономики Ставропольского края в целом;</w:t>
      </w:r>
    </w:p>
    <w:p w14:paraId="50E9CCB7" w14:textId="3546D481" w:rsidR="005A42E6" w:rsidRPr="005A42E6" w:rsidRDefault="005A42E6" w:rsidP="005A42E6">
      <w:pPr>
        <w:autoSpaceDE w:val="0"/>
        <w:autoSpaceDN w:val="0"/>
        <w:adjustRightInd w:val="0"/>
        <w:ind w:firstLine="709"/>
        <w:jc w:val="both"/>
        <w:rPr>
          <w:sz w:val="28"/>
          <w:szCs w:val="28"/>
          <w:lang w:eastAsia="ar-SA"/>
        </w:rPr>
      </w:pPr>
      <w:r w:rsidRPr="005A42E6">
        <w:rPr>
          <w:rFonts w:eastAsia="Calibri"/>
          <w:sz w:val="28"/>
          <w:szCs w:val="28"/>
        </w:rPr>
        <w:t xml:space="preserve">определение тенденций </w:t>
      </w:r>
      <w:r w:rsidRPr="00603675">
        <w:rPr>
          <w:rFonts w:eastAsia="Calibri"/>
          <w:sz w:val="28"/>
          <w:szCs w:val="28"/>
        </w:rPr>
        <w:t xml:space="preserve">и перспектив развития территории округа </w:t>
      </w:r>
      <w:r w:rsidRPr="00603675">
        <w:rPr>
          <w:sz w:val="28"/>
          <w:szCs w:val="28"/>
          <w:lang w:eastAsia="ar-SA"/>
        </w:rPr>
        <w:t xml:space="preserve">генеральным планом Петровского </w:t>
      </w:r>
      <w:r w:rsidR="00603675">
        <w:rPr>
          <w:sz w:val="28"/>
          <w:szCs w:val="28"/>
          <w:lang w:eastAsia="ar-SA"/>
        </w:rPr>
        <w:t>городского</w:t>
      </w:r>
      <w:r w:rsidRPr="00603675">
        <w:rPr>
          <w:sz w:val="28"/>
          <w:szCs w:val="28"/>
          <w:lang w:eastAsia="ar-SA"/>
        </w:rPr>
        <w:t xml:space="preserve"> округа Ставропольского края</w:t>
      </w:r>
      <w:r w:rsidRPr="005A42E6">
        <w:rPr>
          <w:sz w:val="28"/>
          <w:szCs w:val="28"/>
        </w:rPr>
        <w:t xml:space="preserve"> (</w:t>
      </w:r>
      <w:r w:rsidRPr="005A42E6">
        <w:rPr>
          <w:sz w:val="28"/>
          <w:szCs w:val="28"/>
          <w:lang w:eastAsia="ar-SA"/>
        </w:rPr>
        <w:t>первая очередь реализации генерального плана – до 2030 года, расчетный срок реализации генерального плана – до 2040 года);</w:t>
      </w:r>
    </w:p>
    <w:p w14:paraId="345F57D5" w14:textId="77777777" w:rsidR="005A42E6" w:rsidRPr="005A42E6" w:rsidRDefault="005A42E6" w:rsidP="005A42E6">
      <w:pPr>
        <w:autoSpaceDE w:val="0"/>
        <w:autoSpaceDN w:val="0"/>
        <w:adjustRightInd w:val="0"/>
        <w:ind w:firstLine="709"/>
        <w:jc w:val="both"/>
        <w:rPr>
          <w:sz w:val="28"/>
          <w:szCs w:val="28"/>
          <w:lang w:eastAsia="ar-SA"/>
        </w:rPr>
      </w:pPr>
      <w:r w:rsidRPr="005A42E6">
        <w:rPr>
          <w:sz w:val="28"/>
          <w:szCs w:val="28"/>
          <w:lang w:eastAsia="ar-SA"/>
        </w:rPr>
        <w:t>установление (отображение) территориальных зон, определение градостроительного регламента в отношении земельных участков и объектов капитального строительства;</w:t>
      </w:r>
    </w:p>
    <w:p w14:paraId="48B94791" w14:textId="77777777" w:rsidR="005A42E6" w:rsidRPr="005A42E6" w:rsidRDefault="005A42E6" w:rsidP="005A42E6">
      <w:pPr>
        <w:ind w:firstLine="709"/>
        <w:jc w:val="both"/>
        <w:rPr>
          <w:sz w:val="28"/>
          <w:szCs w:val="28"/>
          <w:lang w:eastAsia="ar-SA"/>
        </w:rPr>
      </w:pPr>
      <w:r w:rsidRPr="005A42E6">
        <w:rPr>
          <w:sz w:val="28"/>
          <w:szCs w:val="28"/>
          <w:lang w:eastAsia="ar-SA"/>
        </w:rPr>
        <w:t>определение резервных территорий, в целях территориального развития, а также в целях организации инвестиционных площадок для различного хозяйственного использования;</w:t>
      </w:r>
    </w:p>
    <w:p w14:paraId="06FB609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установление границ населенных пунктов, входящих в состав округа;</w:t>
      </w:r>
    </w:p>
    <w:p w14:paraId="74B45AD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ввод в эксплуатацию объектов, предусмотренных программами комплексного развития систем коммунальной, транспортной и социальной инфраструктуры округа;</w:t>
      </w:r>
    </w:p>
    <w:p w14:paraId="460CC9F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создание гармоничного архитектурного облика застройки территорий округа;</w:t>
      </w:r>
    </w:p>
    <w:p w14:paraId="73AD9C1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обеспечение градостроительной деятельности на территории округа в соответствии с требованиями Градостроительного кодекса Российской Федерации;</w:t>
      </w:r>
    </w:p>
    <w:p w14:paraId="664A0C8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включение в границы населенного пункта города Светлоград земель площадью 500000 кв.м. позволит построить за счет средств индивидуальных застройщиков 20000 кв.м. жилья и обеспечить ежегодный ввод в эксплуатацию не менее 6,0 тыс. кв.м. жилья;</w:t>
      </w:r>
    </w:p>
    <w:p w14:paraId="41CE64F0" w14:textId="77777777" w:rsidR="005A42E6" w:rsidRPr="005A42E6" w:rsidRDefault="005A42E6" w:rsidP="005A42E6">
      <w:pPr>
        <w:ind w:firstLine="709"/>
        <w:jc w:val="both"/>
        <w:rPr>
          <w:rFonts w:eastAsia="Calibri"/>
          <w:sz w:val="28"/>
          <w:szCs w:val="28"/>
        </w:rPr>
      </w:pPr>
      <w:r w:rsidRPr="005A42E6">
        <w:rPr>
          <w:rFonts w:eastAsia="Calibri"/>
          <w:sz w:val="28"/>
          <w:szCs w:val="28"/>
        </w:rPr>
        <w:t>образование земельных участков в границах территориальной зоны среднеэтажной жилой застройки позволит увеличить объемы жилищного строительства на 15000 кв.м.;</w:t>
      </w:r>
    </w:p>
    <w:p w14:paraId="26032E3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увеличение общей площади жилых помещений, приходящейся в среднем на одного жителя, к 2035 году до 26,5 кв.м.;</w:t>
      </w:r>
    </w:p>
    <w:p w14:paraId="6311DF4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обеспечение учета в ЕГРН сведений о земельных участках, зданиях, сооружениях, объектах незавершенного строительства, расположенных в пределах территории округа, сведений о границах населенных пунктов, входящих в состав округа, и границах территориальных зон;</w:t>
      </w:r>
    </w:p>
    <w:p w14:paraId="3FB0AAE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доли налоговых и неналоговых поступлений в бюджет округа.</w:t>
      </w:r>
    </w:p>
    <w:p w14:paraId="7799F5AD" w14:textId="77777777" w:rsidR="005A42E6" w:rsidRPr="005A42E6" w:rsidRDefault="005A42E6" w:rsidP="005A42E6">
      <w:pPr>
        <w:autoSpaceDE w:val="0"/>
        <w:autoSpaceDN w:val="0"/>
        <w:adjustRightInd w:val="0"/>
        <w:ind w:firstLine="709"/>
        <w:jc w:val="both"/>
        <w:rPr>
          <w:rFonts w:eastAsia="Calibri"/>
          <w:sz w:val="28"/>
          <w:szCs w:val="28"/>
        </w:rPr>
      </w:pPr>
    </w:p>
    <w:p w14:paraId="6872D4C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7.2.5. Малое и среднее предпринимательство. Развитие конкуренции. </w:t>
      </w:r>
    </w:p>
    <w:p w14:paraId="185A862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Малый и средний бизнес играет значительную роль в социально-экономическом развитии округа, обеспечивая рост налоговой базы, занятости населения, формируя комфортные условия жизни. Поэтому, наряду с формированием благоприятного инвестиционного климата, создание и поддержание максимально благоприятного климата для малого и среднего предпринимательства - одно из приоритетных направлений деятельности органов местного самоуправления. </w:t>
      </w:r>
    </w:p>
    <w:p w14:paraId="63D868AB" w14:textId="77777777" w:rsidR="005A42E6" w:rsidRPr="005A42E6" w:rsidRDefault="005A42E6" w:rsidP="005A42E6">
      <w:pPr>
        <w:autoSpaceDE w:val="0"/>
        <w:autoSpaceDN w:val="0"/>
        <w:adjustRightInd w:val="0"/>
        <w:ind w:firstLine="708"/>
        <w:jc w:val="both"/>
        <w:rPr>
          <w:sz w:val="28"/>
          <w:szCs w:val="28"/>
          <w:highlight w:val="yellow"/>
        </w:rPr>
      </w:pPr>
      <w:r w:rsidRPr="005A42E6">
        <w:rPr>
          <w:sz w:val="28"/>
          <w:szCs w:val="28"/>
        </w:rPr>
        <w:t>Нормативными документами, определяющими цели и стратегические ориентиры развития малого и среднего предпринимательства в Российской Федерации, являются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02 июня 2016 № 1083-р, и национальный проект «Малое и среднее предпринимательство и поддержка индивидуальной предпринимательской инициативы», паспорт которого утвержден президиумом Совета при Президенте Российской Федерации по стратегическому развитию и национальным проектам, протокол от 24 декабря 2018 № 16.</w:t>
      </w:r>
    </w:p>
    <w:p w14:paraId="0034494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 учетом положений данных нормативных актов и проведенного анализа социально-экономического развития округа, основными направлениями деятельности органов местного самоуправления округа в сфере предпринимательства являются:</w:t>
      </w:r>
    </w:p>
    <w:p w14:paraId="70ECFF5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популяризация предпринимательства, повышение привлекательности и стимулирование интереса к осуществлению предпринимательской деятельности;</w:t>
      </w:r>
    </w:p>
    <w:p w14:paraId="4F0D7E4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 обеспечение доступа предпринимателей к финансовым и нефинансовым формам поддержки, оказываемым организациями региональной инфраструктуры поддержки субъектов МСП: </w:t>
      </w:r>
    </w:p>
    <w:p w14:paraId="53B377B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а) некоммерческой организацией «Фонд поддержки предпринимательства в Ставропольском крае»;</w:t>
      </w:r>
    </w:p>
    <w:p w14:paraId="27055BB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б) некоммерческой организацией микрокредитной компанией «Фонд микрофинансирования субъектов малого и среднего предпринимательства в Ставропольском крае»;</w:t>
      </w:r>
    </w:p>
    <w:p w14:paraId="139D1F7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xml:space="preserve">в) государственным унитарным предприятием Ставропольского края «Гарантийный фонд поддержки субъектов малого и среднего предпринимательства Ставропольского края»; </w:t>
      </w:r>
    </w:p>
    <w:p w14:paraId="0DCD5F8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г) государственным казенным учреждением «Ставропольский сельскохозяйственный информационно-консультационный центр»;</w:t>
      </w:r>
    </w:p>
    <w:p w14:paraId="1AD7114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д) обособленным подразделением АО «Российский экспортный центр» в г. Ставрополе;</w:t>
      </w:r>
    </w:p>
    <w:p w14:paraId="47BE394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е) некоммерческой организацией «Фонд развития промышленности Ставропольского края»;</w:t>
      </w:r>
    </w:p>
    <w:p w14:paraId="67A7BE3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ж) некоммерческой организацией «Фонд содействия инновационному развитию Ставропольского края»;</w:t>
      </w:r>
    </w:p>
    <w:p w14:paraId="29384B7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содействие изменению отраслевой структуры малого и среднего предпринимательства в сторону развития более технологически сложных видов экономической деятельности, применяющих передовые научные достижения, осуществляющих инновационное обновление производства;</w:t>
      </w:r>
    </w:p>
    <w:p w14:paraId="6FB51DF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информационное обеспечение участия предприятий и индивидуальных предпринимателей округа, осуществляющих деятельность в несырьевых отраслях экономики, в зарубежных выставках и конгрессах;</w:t>
      </w:r>
    </w:p>
    <w:p w14:paraId="124BEDA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оказание финансовых и нефинансовых мер муниципальной поддержки субъектам МСП:</w:t>
      </w:r>
    </w:p>
    <w:p w14:paraId="05E977B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а) </w:t>
      </w:r>
      <w:r w:rsidRPr="005A42E6">
        <w:rPr>
          <w:sz w:val="28"/>
          <w:szCs w:val="28"/>
        </w:rPr>
        <w:t>предоставление субъектам малого и среднего предпринимательства за счет средств бюджета округа грантов на возмещение целевых расходов, произведенных субъектами МСП, связанных с их предпринимательской деятельностью;</w:t>
      </w:r>
    </w:p>
    <w:p w14:paraId="68A1681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б) предоставление во владение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муниципального имущества, свободного от прав третьих лиц (за исключением имущественных прав субъектов малого и среднего предпринимательства);</w:t>
      </w:r>
    </w:p>
    <w:p w14:paraId="1323FDD3" w14:textId="77777777" w:rsidR="005A42E6" w:rsidRPr="005A42E6" w:rsidRDefault="005A42E6" w:rsidP="005A42E6">
      <w:pPr>
        <w:autoSpaceDE w:val="0"/>
        <w:autoSpaceDN w:val="0"/>
        <w:adjustRightInd w:val="0"/>
        <w:ind w:firstLine="709"/>
        <w:jc w:val="both"/>
        <w:rPr>
          <w:rFonts w:eastAsia="Calibri"/>
          <w:sz w:val="28"/>
          <w:szCs w:val="28"/>
          <w:highlight w:val="yellow"/>
        </w:rPr>
      </w:pPr>
      <w:r w:rsidRPr="005A42E6">
        <w:rPr>
          <w:rFonts w:eastAsia="Calibri"/>
          <w:sz w:val="28"/>
          <w:szCs w:val="28"/>
        </w:rPr>
        <w:t xml:space="preserve">в) организация и проведение совещаний, семинаров, «круглых столов», конференций с участием в них </w:t>
      </w:r>
      <w:r w:rsidRPr="005A42E6">
        <w:rPr>
          <w:rFonts w:eastAsia="Calibri" w:cs="Courier New CYR"/>
          <w:sz w:val="28"/>
          <w:szCs w:val="28"/>
        </w:rPr>
        <w:t xml:space="preserve">представителей </w:t>
      </w:r>
      <w:r w:rsidRPr="005A42E6">
        <w:rPr>
          <w:rFonts w:eastAsia="Calibri"/>
          <w:sz w:val="28"/>
          <w:szCs w:val="28"/>
        </w:rPr>
        <w:t>организаций, образующих инфраструктуру поддержки субъектов малого и среднего предпринимательства в Ставропольском крае</w:t>
      </w:r>
      <w:r w:rsidRPr="005A42E6">
        <w:rPr>
          <w:rFonts w:eastAsia="Calibri" w:cs="Courier New CYR"/>
          <w:sz w:val="28"/>
          <w:szCs w:val="28"/>
        </w:rPr>
        <w:t>, контрольно-надзорных органов, Союза «Торгово-промышленная палата Ставропольского края», Уполномоченного по защите прав предпринимателей в Ставропольском крае;</w:t>
      </w:r>
    </w:p>
    <w:p w14:paraId="66CD409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мониторинг результатов хозяйственной деятельности субъектов малого и среднего предпринимательства.</w:t>
      </w:r>
    </w:p>
    <w:p w14:paraId="6B340938" w14:textId="77777777" w:rsidR="005A42E6" w:rsidRPr="005A42E6" w:rsidRDefault="005A42E6" w:rsidP="005A42E6">
      <w:pPr>
        <w:autoSpaceDE w:val="0"/>
        <w:autoSpaceDN w:val="0"/>
        <w:adjustRightInd w:val="0"/>
        <w:ind w:firstLine="709"/>
        <w:jc w:val="both"/>
        <w:rPr>
          <w:rFonts w:eastAsia="Calibri"/>
          <w:sz w:val="28"/>
          <w:szCs w:val="28"/>
        </w:rPr>
      </w:pPr>
    </w:p>
    <w:p w14:paraId="465288C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Еще одним дополнительным стимулом развития малого и среднего предпринимательства является развитие конкуренции, которая оживляет и стимулирует бизнес, повышая его эффективность. Основные направления в развитии конкуренции:</w:t>
      </w:r>
    </w:p>
    <w:p w14:paraId="67570A3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сокращение избыточных административных барьеров, оказывающих влияние на развитие предпринимательской активности, правовое регулирование деятельности субъектов предпринимательской и инвестиционной деятельности на основе оценки регулирующего воздействия нормативных правовых актов органов местного самоуправления, затрагивающих вопросы осуществления предпринимательской и инвестиционной деятельности, а также экспертизы действующих нормативных правовых актов, затрагивающих вопросы осуществления предпринимательской и инвестиционной деятельности;</w:t>
      </w:r>
    </w:p>
    <w:p w14:paraId="112F055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содействие увеличению доли субъектов МСП на основных товарных рынках, в сферах экономической деятельности предприятий с государственным и муниципальным участием;</w:t>
      </w:r>
    </w:p>
    <w:p w14:paraId="53EBD68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обеспечение прозрачности закупок товаров, работ, услуг для муниципальных нужд;</w:t>
      </w:r>
    </w:p>
    <w:p w14:paraId="19910A2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мониторинг состояния конкуренции и конкурентной среды в округе в рамках соглашения о внедрении Стандарта развития конкуренции между министерством экономического развития Ставропольского края и администрацией округа.</w:t>
      </w:r>
    </w:p>
    <w:p w14:paraId="6C3F343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внедрение антимонопольного комплаенса в деятельность администрации округа.</w:t>
      </w:r>
    </w:p>
    <w:p w14:paraId="4FC3D93B" w14:textId="77777777" w:rsidR="005A42E6" w:rsidRPr="005A42E6" w:rsidRDefault="005A42E6" w:rsidP="005A42E6">
      <w:pPr>
        <w:autoSpaceDE w:val="0"/>
        <w:autoSpaceDN w:val="0"/>
        <w:adjustRightInd w:val="0"/>
        <w:ind w:firstLine="709"/>
        <w:jc w:val="both"/>
        <w:rPr>
          <w:rFonts w:eastAsia="Calibri"/>
          <w:i/>
          <w:sz w:val="28"/>
          <w:szCs w:val="28"/>
        </w:rPr>
      </w:pPr>
      <w:r w:rsidRPr="005A42E6">
        <w:rPr>
          <w:rFonts w:eastAsia="Calibri"/>
          <w:i/>
          <w:sz w:val="28"/>
          <w:szCs w:val="28"/>
        </w:rPr>
        <w:t>Ожидаемые результаты:</w:t>
      </w:r>
    </w:p>
    <w:p w14:paraId="27719AF4" w14:textId="77777777" w:rsidR="005A42E6" w:rsidRPr="005A42E6" w:rsidRDefault="005A42E6" w:rsidP="005A42E6">
      <w:pPr>
        <w:autoSpaceDE w:val="0"/>
        <w:autoSpaceDN w:val="0"/>
        <w:adjustRightInd w:val="0"/>
        <w:ind w:firstLine="709"/>
        <w:jc w:val="both"/>
        <w:rPr>
          <w:rFonts w:eastAsia="Calibri"/>
          <w:iCs/>
          <w:sz w:val="28"/>
          <w:szCs w:val="28"/>
        </w:rPr>
      </w:pPr>
      <w:r w:rsidRPr="005A42E6">
        <w:rPr>
          <w:rFonts w:eastAsia="Calibri"/>
          <w:iCs/>
          <w:sz w:val="28"/>
          <w:szCs w:val="28"/>
        </w:rPr>
        <w:t>повышение уровня удовлетворенности субъектов малого и среднего предпринимательства, субъектов инвестиционной деятельности развитием конкуренции и состоянием конкурентной среды в округе;</w:t>
      </w:r>
    </w:p>
    <w:p w14:paraId="4C52596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численности занятых в сфере малого и среднего предпринимательства, включая индивидуальных предпринимателей, к 2024 году до 8589 человек;</w:t>
      </w:r>
    </w:p>
    <w:p w14:paraId="0E3CD1A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удовлетворенность потребителей ассортиментом товаров, работ, услуг, их качеством и ценовой доступностью во всех отраслях экономики округа;</w:t>
      </w:r>
    </w:p>
    <w:p w14:paraId="4E4402E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доли закупок для муниципальных нужд, участниками которых являются только субъекты МСП и социально ориентированные некоммерческие организации;</w:t>
      </w:r>
    </w:p>
    <w:p w14:paraId="223149B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недопущение нарушений антимонопольного законодательства со стороны администрации округа.</w:t>
      </w:r>
    </w:p>
    <w:p w14:paraId="57E4CDFC" w14:textId="77777777" w:rsidR="005A42E6" w:rsidRPr="005A42E6" w:rsidRDefault="005A42E6" w:rsidP="005A42E6">
      <w:pPr>
        <w:autoSpaceDE w:val="0"/>
        <w:autoSpaceDN w:val="0"/>
        <w:adjustRightInd w:val="0"/>
        <w:ind w:firstLine="709"/>
        <w:jc w:val="both"/>
        <w:rPr>
          <w:rFonts w:eastAsia="Calibri"/>
          <w:sz w:val="28"/>
          <w:szCs w:val="28"/>
        </w:rPr>
      </w:pPr>
    </w:p>
    <w:p w14:paraId="7FBF2FB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7.2.6. Торговля и услуги. Туризм.</w:t>
      </w:r>
    </w:p>
    <w:p w14:paraId="649639E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Внедрение современных стандартов и технологий в обслуживании населения, осуществление контроля качества продаваемой продукции и оказываемых услуг обеспечивают развитие экономики округа, удовлетворение потребностей и повышение качества жизни населения.</w:t>
      </w:r>
    </w:p>
    <w:p w14:paraId="723906A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Основные направления деятельности по развитию сферы торговли и услуг заключаются в учете интересов всех участников рынка:</w:t>
      </w:r>
    </w:p>
    <w:p w14:paraId="10C0E81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осуществление мероприятий по защите прав потребителей в соответствии с законодательством Российской Федерации в сфере защиты прав потребителей;</w:t>
      </w:r>
    </w:p>
    <w:p w14:paraId="5393C56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 ликвидация и недопущение фактов несанкционированной (стихийной) торговли на территории округа; </w:t>
      </w:r>
    </w:p>
    <w:p w14:paraId="670878C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размещение достаточного количества нестационарных торговых объектов на территории округа с учетом достижения установленных нормативов минимальной обеспеченности населения площадью нестационарных торговых объектов;</w:t>
      </w:r>
    </w:p>
    <w:p w14:paraId="4B0E2FE7" w14:textId="77777777" w:rsidR="005A42E6" w:rsidRPr="005A42E6" w:rsidRDefault="005A42E6" w:rsidP="005A42E6">
      <w:pPr>
        <w:ind w:firstLine="708"/>
        <w:jc w:val="both"/>
        <w:rPr>
          <w:sz w:val="28"/>
          <w:szCs w:val="28"/>
        </w:rPr>
      </w:pPr>
      <w:r w:rsidRPr="005A42E6">
        <w:rPr>
          <w:sz w:val="28"/>
          <w:szCs w:val="28"/>
        </w:rPr>
        <w:t xml:space="preserve">- содействие местным товаропроизводителям в реализации проектов по созданию собственной торговой сети, открытию фирменных магазинов; </w:t>
      </w:r>
    </w:p>
    <w:p w14:paraId="7A5080F0" w14:textId="77777777" w:rsidR="005A42E6" w:rsidRPr="005A42E6" w:rsidRDefault="005A42E6" w:rsidP="005A42E6">
      <w:pPr>
        <w:ind w:firstLine="708"/>
        <w:jc w:val="both"/>
        <w:rPr>
          <w:sz w:val="28"/>
          <w:szCs w:val="28"/>
        </w:rPr>
      </w:pPr>
      <w:r w:rsidRPr="005A42E6">
        <w:rPr>
          <w:sz w:val="28"/>
          <w:szCs w:val="28"/>
        </w:rPr>
        <w:t xml:space="preserve">- создание условий по обеспечению доступа сельхозтоваропроизводителей в торговую сеть округа; </w:t>
      </w:r>
    </w:p>
    <w:p w14:paraId="7D6F7716" w14:textId="77777777" w:rsidR="005A42E6" w:rsidRPr="005A42E6" w:rsidRDefault="005A42E6" w:rsidP="005A42E6">
      <w:pPr>
        <w:ind w:firstLine="708"/>
        <w:jc w:val="both"/>
        <w:rPr>
          <w:sz w:val="28"/>
          <w:szCs w:val="28"/>
        </w:rPr>
      </w:pPr>
      <w:r w:rsidRPr="005A42E6">
        <w:rPr>
          <w:sz w:val="28"/>
          <w:szCs w:val="28"/>
        </w:rPr>
        <w:t xml:space="preserve">- создание условий для организации широкой сети предприятий быстрого питания (быстрое обслуживание, низкие цены), бытового обслуживания; </w:t>
      </w:r>
    </w:p>
    <w:p w14:paraId="3838899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организация и проведение ярмарок на территории населенных пунктов округа в соответствии с требованиями законодательства Российской Федерации, Ставропольского края и действующими нормативными правовыми актами администрации;</w:t>
      </w:r>
    </w:p>
    <w:p w14:paraId="6C0356C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обеспечение участия субъектов МСП в выставках продукции, работ и услуг, ярмарках, конкурсах, проводимых на территории округа, Ставропольского края, Российской Федерации;</w:t>
      </w:r>
    </w:p>
    <w:p w14:paraId="5724B98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оказание консультативной и организационной помощи организациям торговли, общественного питания, бытового обслуживания населения независимо от их форм собственности и ведомственной принадлежности в вопросах ведения бизнеса;</w:t>
      </w:r>
    </w:p>
    <w:p w14:paraId="36ED601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содействие созданию «умного потребительского рынка», развитию «Интернет-торговли»;</w:t>
      </w:r>
    </w:p>
    <w:p w14:paraId="4B8CC845" w14:textId="77777777" w:rsidR="005A42E6" w:rsidRPr="005A42E6" w:rsidRDefault="005A42E6" w:rsidP="005A42E6">
      <w:pPr>
        <w:autoSpaceDE w:val="0"/>
        <w:autoSpaceDN w:val="0"/>
        <w:adjustRightInd w:val="0"/>
        <w:ind w:firstLine="708"/>
        <w:jc w:val="both"/>
        <w:rPr>
          <w:sz w:val="28"/>
          <w:szCs w:val="28"/>
        </w:rPr>
      </w:pPr>
      <w:r w:rsidRPr="005A42E6">
        <w:rPr>
          <w:rFonts w:eastAsia="Calibri"/>
          <w:sz w:val="28"/>
          <w:szCs w:val="28"/>
        </w:rPr>
        <w:t xml:space="preserve">- содействие развитию рынков сбыта </w:t>
      </w:r>
      <w:r w:rsidRPr="005A42E6">
        <w:rPr>
          <w:sz w:val="28"/>
          <w:szCs w:val="28"/>
        </w:rPr>
        <w:t>органической продукции, свежего продовольствия, экологичной продукции, в том числе производимой в фермерских хозяйствах и личных (подсобных) хозяйствах населения.</w:t>
      </w:r>
    </w:p>
    <w:p w14:paraId="72EBDE7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Так как округ удален от основного туристско-рекреационного комплекса Ставропольского края – Кавказских Минеральных Вод и не обладает широкими уникальными туристическими возможностями, основными направлениями развития туризма в долгосрочной перспективе являются:</w:t>
      </w:r>
    </w:p>
    <w:p w14:paraId="5DC1C46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организация событийных мероприятий (тематических праздников, выставок, спортивных соревнований) и разработка туристических маршрутов;</w:t>
      </w:r>
    </w:p>
    <w:p w14:paraId="6D97BEF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сохранение исторического и культурного наследия и его использование для воспитания и образования школьников и студентов, развитие материально-технической базы музеев, развитие новых форм экскурсионной работы;</w:t>
      </w:r>
    </w:p>
    <w:p w14:paraId="7184E72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туристической инфраструктуры.</w:t>
      </w:r>
    </w:p>
    <w:p w14:paraId="12A3FD90" w14:textId="77777777" w:rsidR="005A42E6" w:rsidRPr="005A42E6" w:rsidRDefault="005A42E6" w:rsidP="005A42E6">
      <w:pPr>
        <w:autoSpaceDE w:val="0"/>
        <w:autoSpaceDN w:val="0"/>
        <w:adjustRightInd w:val="0"/>
        <w:ind w:firstLine="709"/>
        <w:jc w:val="both"/>
        <w:rPr>
          <w:rFonts w:eastAsia="Calibri"/>
          <w:i/>
          <w:sz w:val="28"/>
          <w:szCs w:val="28"/>
        </w:rPr>
      </w:pPr>
      <w:r w:rsidRPr="005A42E6">
        <w:rPr>
          <w:rFonts w:eastAsia="Calibri"/>
          <w:i/>
          <w:sz w:val="28"/>
          <w:szCs w:val="28"/>
        </w:rPr>
        <w:lastRenderedPageBreak/>
        <w:t>Ожидаемые результаты:</w:t>
      </w:r>
    </w:p>
    <w:p w14:paraId="38433AA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ежегодное увеличение темпа роста объемов розничного товарооборота, общественного питания, платных услуг;</w:t>
      </w:r>
    </w:p>
    <w:p w14:paraId="062EF5F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развитие новых форм торговли, внедрение новых технологий и методов обслуживания населения;</w:t>
      </w:r>
    </w:p>
    <w:p w14:paraId="529F970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защита прав потребителей, обеспечение доступности и безопасности товаров и услуг;</w:t>
      </w:r>
    </w:p>
    <w:p w14:paraId="4F725A4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обеспечение территориальной доступности объектов потребительского рынка для сельского населения;</w:t>
      </w:r>
    </w:p>
    <w:p w14:paraId="70FF765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повышение уровня доступности и качества финансовых услуг для потребителей;</w:t>
      </w:r>
    </w:p>
    <w:p w14:paraId="136AF7A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числа малых и средних предприятий – экспортеров;</w:t>
      </w:r>
    </w:p>
    <w:p w14:paraId="09AC008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увеличение объема платных туристических услуг; </w:t>
      </w:r>
    </w:p>
    <w:p w14:paraId="269C6D9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разработка востребованных туристических маршрутов и событийных мероприятий;</w:t>
      </w:r>
    </w:p>
    <w:p w14:paraId="5A24348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увеличение к 2024 году числа посетителей музеев до 6,44 тыс. человек. </w:t>
      </w:r>
    </w:p>
    <w:p w14:paraId="3A012678" w14:textId="77777777" w:rsidR="005A42E6" w:rsidRPr="005A42E6" w:rsidRDefault="005A42E6" w:rsidP="005A42E6">
      <w:pPr>
        <w:autoSpaceDE w:val="0"/>
        <w:autoSpaceDN w:val="0"/>
        <w:adjustRightInd w:val="0"/>
        <w:ind w:firstLine="709"/>
        <w:jc w:val="both"/>
        <w:rPr>
          <w:rFonts w:eastAsia="Calibri"/>
          <w:sz w:val="28"/>
          <w:szCs w:val="28"/>
        </w:rPr>
      </w:pPr>
    </w:p>
    <w:p w14:paraId="592D9F3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7.3. Создание комфортной среды проживания.</w:t>
      </w:r>
    </w:p>
    <w:p w14:paraId="4642B23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7.3.1. Развитие жилищно-коммунального хозяйства.</w:t>
      </w:r>
    </w:p>
    <w:p w14:paraId="07BCA82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 долгосрочной перспективе будет продолжена работа по развитию жилищно-коммунального хозяйства в целях обеспечения предоставления качественных жилищно-коммунальных услуг потребителям и обеспечения комфортных условий проживания:</w:t>
      </w:r>
    </w:p>
    <w:p w14:paraId="6B8B996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эффективное планирование, организация и проведение капитального ремонта общедомового имущества многоквартирных домов, расположенных на территории округа;</w:t>
      </w:r>
    </w:p>
    <w:p w14:paraId="658948A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замена изношенного оборудования, снижение удельного расхода электроэнергии, природного газа на выработку тепловой энергии, снижение эксплуатационных затрат, повышение надежности и качества теплоснабжения;</w:t>
      </w:r>
    </w:p>
    <w:p w14:paraId="5EB5241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общественного контроля за деятельностью предприятий ЖКХ и вовлечение граждан в принятие решений;</w:t>
      </w:r>
    </w:p>
    <w:p w14:paraId="6636054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энергоэффективности муниципальных учреждений социальной сферы;</w:t>
      </w:r>
    </w:p>
    <w:p w14:paraId="41766CB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создание условий для развития конкуренции на рынке управления многоквартирными домами и повышения качества услуг по управлению многоквартирными домами;</w:t>
      </w:r>
    </w:p>
    <w:p w14:paraId="773540C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платежной дисциплины потребителей ресурсов, в том числе за счет внедрения системы интеллектуального учета коммунальных ресурсов;</w:t>
      </w:r>
    </w:p>
    <w:p w14:paraId="5102269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прозрачности информации о деятельности организаций в сфере жилищно-коммунального хозяйства для потребителей, инвесторов и контролирующих органов.</w:t>
      </w:r>
    </w:p>
    <w:p w14:paraId="5A907B00" w14:textId="77777777" w:rsidR="005A42E6" w:rsidRPr="005A42E6" w:rsidRDefault="005A42E6" w:rsidP="005A42E6">
      <w:pPr>
        <w:autoSpaceDE w:val="0"/>
        <w:autoSpaceDN w:val="0"/>
        <w:adjustRightInd w:val="0"/>
        <w:ind w:firstLine="709"/>
        <w:jc w:val="both"/>
        <w:rPr>
          <w:rFonts w:eastAsia="Calibri"/>
          <w:i/>
          <w:sz w:val="28"/>
          <w:szCs w:val="28"/>
        </w:rPr>
      </w:pPr>
      <w:r w:rsidRPr="005A42E6">
        <w:rPr>
          <w:rFonts w:eastAsia="Calibri"/>
          <w:i/>
          <w:sz w:val="28"/>
          <w:szCs w:val="28"/>
        </w:rPr>
        <w:t>Ожидаемые результаты:</w:t>
      </w:r>
    </w:p>
    <w:p w14:paraId="73CB95A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снижение расходов потребителей на оплату коммунальных услуг;</w:t>
      </w:r>
    </w:p>
    <w:p w14:paraId="6438FBA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оптимизация бюджетных расходов за счет высвобождения неэффективных расходов на оплату коммунальных услуг на другие цели;</w:t>
      </w:r>
    </w:p>
    <w:p w14:paraId="791B740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снижение аварийности на объектах коммунальной инфраструктуры (теплоснабжения) и повышение удовлетворенности населения качеством оказания услуг ЖКХ;</w:t>
      </w:r>
    </w:p>
    <w:p w14:paraId="2D40525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повышение качества управления объектами жилой недвижимости;</w:t>
      </w:r>
    </w:p>
    <w:p w14:paraId="17A3CD3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сокращение площади аварийного жилищного фонда.</w:t>
      </w:r>
    </w:p>
    <w:p w14:paraId="02048941" w14:textId="77777777" w:rsidR="005A42E6" w:rsidRPr="005A42E6" w:rsidRDefault="005A42E6" w:rsidP="005A42E6">
      <w:pPr>
        <w:autoSpaceDE w:val="0"/>
        <w:autoSpaceDN w:val="0"/>
        <w:adjustRightInd w:val="0"/>
        <w:ind w:firstLine="709"/>
        <w:jc w:val="both"/>
        <w:rPr>
          <w:rFonts w:eastAsia="Calibri"/>
          <w:sz w:val="28"/>
          <w:szCs w:val="28"/>
        </w:rPr>
      </w:pPr>
    </w:p>
    <w:p w14:paraId="0312470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7.3.2. Жилье и комфортная среда.</w:t>
      </w:r>
    </w:p>
    <w:p w14:paraId="6F3B84C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Основные направления деятельности по улучшению жилищных условий граждан, проживающих на территории округа:</w:t>
      </w:r>
    </w:p>
    <w:p w14:paraId="5962923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предоставление социальных выплат на улучшение жилищных условий в рамках реализации национального проекта «Жилье и городская среда», государственных программ Российской Федерации «Обеспечение доступным и комфортным жильем и коммунальными услугами граждан Российской Федерации», государственной программы Российской Федерации «Комплексное развитие сельских территорий»:</w:t>
      </w:r>
    </w:p>
    <w:p w14:paraId="35905A5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а) молодым семьям на приобретение (строительство) жилья;</w:t>
      </w:r>
    </w:p>
    <w:p w14:paraId="7DE5A57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б) гражданам,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w:t>
      </w:r>
    </w:p>
    <w:p w14:paraId="6E09065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 отдельным категориям граждан, установленным федеральным законодательством, решениями Президента Российской Федерации и Правительства Российской Федерации.</w:t>
      </w:r>
    </w:p>
    <w:p w14:paraId="6B442DA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предоставление жилья по договорам социального найма отдельным категориям граждан, которые нуждаются в улучшении жилищных условий, но не имеют объективной возможности накопить средства на приобретение жилья на рыночных условиях;</w:t>
      </w:r>
    </w:p>
    <w:p w14:paraId="31989D5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улучшению жилищных условий граждан, проживающих в жилых помещениях, расположенных в непригодном для проживания жилищном фонде на территории округа.</w:t>
      </w:r>
    </w:p>
    <w:p w14:paraId="46D7D5B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 рамках формирования комфортной муниципальный среды основными направлениями деятельности на долгосрочный период остаются:</w:t>
      </w:r>
    </w:p>
    <w:p w14:paraId="612E842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обеспечение соблюдения Правил благоустройства округа всеми организациями, независимо от их ведомственной принадлежности и форм собственности, индивидуальными предпринимателями, осуществляющими свою деятельность на территории округа, всеми гражданами, проживающими на территории округа;</w:t>
      </w:r>
    </w:p>
    <w:p w14:paraId="5091A31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вовлечение населения в работу по формированию комфортной среды проживания: трудовое участие в мероприятиях по благоустройству, общественные обсуждения, публичные слушания, проведение опросов, консультирование;</w:t>
      </w:r>
    </w:p>
    <w:p w14:paraId="7E2B778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благоустройство в рамках реализации муниципальной программы общественных территорий, определенных в ходе рейтингового голосования;</w:t>
      </w:r>
    </w:p>
    <w:p w14:paraId="6495A11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комплексное обустройство объектами социальной и инженерной инфраструктуры сельских населенных пунктов округа в ходе реализации мероприятий государственной программы Российской Федерации «Комплексное развитие сельских территорий»:</w:t>
      </w:r>
    </w:p>
    <w:p w14:paraId="5B5256A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а) формирование перечня проектов по благоустройству сельских территорий, соответствующих предъявляемым требованиям, для предоставления в министерство сельского хозяйства Ставропольского края;</w:t>
      </w:r>
    </w:p>
    <w:p w14:paraId="00D360A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б)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14:paraId="483060B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в)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14:paraId="02FAB86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г) организация пешеходных коммуникаций, в том числе тротуаров, аллей, дорожек, тропинок;</w:t>
      </w:r>
    </w:p>
    <w:p w14:paraId="678112A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д) обустройство территории в целях обеспечения беспрепятственного передвижения инвалидов и других маломобильных групп населения;</w:t>
      </w:r>
    </w:p>
    <w:p w14:paraId="5DB52BD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е) организация ливневых стоков;</w:t>
      </w:r>
    </w:p>
    <w:p w14:paraId="0A60D20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ж) обустройство площадок накопления твердых коммунальных отходов;</w:t>
      </w:r>
    </w:p>
    <w:p w14:paraId="3F65D2A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реализация проектов развития территории населенных пунктов округа, основанных на инициативах населения округа, в том числе за счет механизмов программы поддержки местных инициатив Ставропольского края.</w:t>
      </w:r>
    </w:p>
    <w:p w14:paraId="404EF30F" w14:textId="77777777" w:rsidR="005A42E6" w:rsidRPr="005A42E6" w:rsidRDefault="005A42E6" w:rsidP="005A42E6">
      <w:pPr>
        <w:autoSpaceDE w:val="0"/>
        <w:autoSpaceDN w:val="0"/>
        <w:adjustRightInd w:val="0"/>
        <w:ind w:firstLine="709"/>
        <w:jc w:val="both"/>
        <w:rPr>
          <w:rFonts w:eastAsia="Calibri"/>
          <w:i/>
          <w:iCs/>
          <w:sz w:val="28"/>
          <w:szCs w:val="28"/>
        </w:rPr>
      </w:pPr>
      <w:r w:rsidRPr="005A42E6">
        <w:rPr>
          <w:rFonts w:eastAsia="Calibri"/>
          <w:i/>
          <w:iCs/>
          <w:sz w:val="28"/>
          <w:szCs w:val="28"/>
        </w:rPr>
        <w:t xml:space="preserve">Ожидаемые результаты: </w:t>
      </w:r>
    </w:p>
    <w:p w14:paraId="2FCF6E9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улучшение жилищных условий граждан, признанных нуждающимися в улучшении жилищных условий;</w:t>
      </w:r>
    </w:p>
    <w:p w14:paraId="43D2CFD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доли граждан, принимающих участие в решении вопросов развития муниципальный среды;</w:t>
      </w:r>
    </w:p>
    <w:p w14:paraId="097CCA1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ежегодное повышение индекса качества муниципальный среды;</w:t>
      </w:r>
    </w:p>
    <w:p w14:paraId="1361C3C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создание условий для массового отдыха жителей муниципального округа и организация обустройства мест массового отдыха населения;</w:t>
      </w:r>
    </w:p>
    <w:p w14:paraId="28A0609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улучшение качества жизни населения округа, в том числе проживающего в сельских населенных пунктах.</w:t>
      </w:r>
    </w:p>
    <w:p w14:paraId="2BA65CA5" w14:textId="77777777" w:rsidR="005A42E6" w:rsidRPr="005A42E6" w:rsidRDefault="005A42E6" w:rsidP="005A42E6">
      <w:pPr>
        <w:autoSpaceDE w:val="0"/>
        <w:autoSpaceDN w:val="0"/>
        <w:adjustRightInd w:val="0"/>
        <w:ind w:firstLine="709"/>
        <w:jc w:val="both"/>
        <w:rPr>
          <w:rFonts w:eastAsia="Calibri"/>
          <w:sz w:val="28"/>
          <w:szCs w:val="28"/>
        </w:rPr>
      </w:pPr>
    </w:p>
    <w:p w14:paraId="283CECF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7.3.3. Экология и охрана окружающей среды.</w:t>
      </w:r>
    </w:p>
    <w:p w14:paraId="445BEDC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Основные направления деятельности органов местного самоуправления в данной сфере - снижение антропогенной нагрузки, стабилизация гидрологической ситуации и формирование системы экологического воспитания и образования населения округа:</w:t>
      </w:r>
    </w:p>
    <w:p w14:paraId="15BE365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создание и развитие инфраструктуры обращения с отходами на территории округа;</w:t>
      </w:r>
    </w:p>
    <w:p w14:paraId="3D37D79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lastRenderedPageBreak/>
        <w:t>- создание и эффективное функционирование системы общественного контроля, направленной на выявление и ликвидацию несанкционированных свалок;</w:t>
      </w:r>
    </w:p>
    <w:p w14:paraId="22576F5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проведение сельскохозяйственными товаропроизводителями мероприятий по охране используемых ими земель;</w:t>
      </w:r>
    </w:p>
    <w:p w14:paraId="0F5807A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обеспечение муниципального контроля за использованием природных ресурсов и состоянием почвенного плодородия;</w:t>
      </w:r>
    </w:p>
    <w:p w14:paraId="3F2A1C0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учет хозяйствующих субъектов, оказывающих негативное воздействие на окружающую среду;</w:t>
      </w:r>
    </w:p>
    <w:p w14:paraId="4D81551D" w14:textId="77777777" w:rsidR="005A42E6" w:rsidRPr="005A42E6" w:rsidRDefault="005A42E6" w:rsidP="005A42E6">
      <w:pPr>
        <w:autoSpaceDE w:val="0"/>
        <w:autoSpaceDN w:val="0"/>
        <w:adjustRightInd w:val="0"/>
        <w:ind w:firstLine="708"/>
        <w:jc w:val="both"/>
        <w:rPr>
          <w:rFonts w:eastAsia="Calibri"/>
          <w:lang w:eastAsia="en-US"/>
        </w:rPr>
      </w:pPr>
      <w:r w:rsidRPr="005A42E6">
        <w:rPr>
          <w:rFonts w:eastAsia="Calibri"/>
          <w:sz w:val="28"/>
          <w:szCs w:val="28"/>
          <w:lang w:eastAsia="en-US"/>
        </w:rPr>
        <w:t>- создание условий для безаварийного пропуска паводковых и ливневых вод (</w:t>
      </w:r>
      <w:r w:rsidRPr="005A42E6">
        <w:rPr>
          <w:sz w:val="28"/>
          <w:szCs w:val="28"/>
          <w:lang w:eastAsia="en-US"/>
        </w:rPr>
        <w:t>обеспечение чистоты береговых полос водных объектов общего пользования, практически являющихся частью прибрежной защитной полосы и водоохранной зоны водного объекта</w:t>
      </w:r>
      <w:r w:rsidRPr="005A42E6">
        <w:rPr>
          <w:rFonts w:eastAsia="Calibri"/>
          <w:sz w:val="28"/>
          <w:szCs w:val="28"/>
          <w:lang w:eastAsia="en-US"/>
        </w:rPr>
        <w:t>);</w:t>
      </w:r>
    </w:p>
    <w:p w14:paraId="75AB11F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выполнение мероприятий, предусмотренных Планом мероприятий по обеспечению безопасности гидротехнических сооружений, которые не имеют собственников или собственники которых неизвестны либо от права собственности, на которые собственники отказались, расположенных на территории округа;</w:t>
      </w:r>
    </w:p>
    <w:p w14:paraId="3EDC7E01"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проведение экологических акций, направленных на сохранение окружающей среды, с участием различных возрастных групп населения;</w:t>
      </w:r>
    </w:p>
    <w:p w14:paraId="2BDAC76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проведение экологических субботников на территории округа;</w:t>
      </w:r>
    </w:p>
    <w:p w14:paraId="0320887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 экологическое воспитание и просвещение детей и подростков в рамках деятельности </w:t>
      </w:r>
      <w:r w:rsidRPr="005A42E6">
        <w:rPr>
          <w:rFonts w:eastAsia="Calibri"/>
          <w:sz w:val="28"/>
          <w:szCs w:val="28"/>
          <w:shd w:val="clear" w:color="auto" w:fill="FFFFFF"/>
        </w:rPr>
        <w:t xml:space="preserve">Светлоградского регионального общероссийского детского экологического движения </w:t>
      </w:r>
      <w:r w:rsidRPr="005A42E6">
        <w:rPr>
          <w:rFonts w:eastAsia="Calibri"/>
          <w:sz w:val="28"/>
          <w:szCs w:val="28"/>
        </w:rPr>
        <w:t>«Зелёная планета».</w:t>
      </w:r>
    </w:p>
    <w:p w14:paraId="12212DF5" w14:textId="77777777" w:rsidR="005A42E6" w:rsidRPr="005A42E6" w:rsidRDefault="005A42E6" w:rsidP="005A42E6">
      <w:pPr>
        <w:autoSpaceDE w:val="0"/>
        <w:autoSpaceDN w:val="0"/>
        <w:adjustRightInd w:val="0"/>
        <w:ind w:firstLine="709"/>
        <w:jc w:val="both"/>
        <w:rPr>
          <w:rFonts w:eastAsia="Calibri"/>
          <w:i/>
          <w:sz w:val="28"/>
          <w:szCs w:val="28"/>
        </w:rPr>
      </w:pPr>
      <w:r w:rsidRPr="005A42E6">
        <w:rPr>
          <w:rFonts w:eastAsia="Calibri"/>
          <w:i/>
          <w:sz w:val="28"/>
          <w:szCs w:val="28"/>
        </w:rPr>
        <w:t>Ожидаемые результаты:</w:t>
      </w:r>
    </w:p>
    <w:p w14:paraId="1DECBDD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повышение культуры населения в области обращения с отходами производства и потребления;</w:t>
      </w:r>
    </w:p>
    <w:p w14:paraId="1E3C980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ликвидация несанкционированных свалок и стихийных мест накопления мусора на территории округа;</w:t>
      </w:r>
    </w:p>
    <w:p w14:paraId="15A249F3" w14:textId="77777777" w:rsidR="005A42E6" w:rsidRPr="005A42E6" w:rsidRDefault="005A42E6" w:rsidP="005A42E6">
      <w:pPr>
        <w:shd w:val="clear" w:color="auto" w:fill="FFFFFF"/>
        <w:autoSpaceDE w:val="0"/>
        <w:autoSpaceDN w:val="0"/>
        <w:adjustRightInd w:val="0"/>
        <w:ind w:firstLine="709"/>
        <w:jc w:val="both"/>
        <w:rPr>
          <w:rFonts w:eastAsia="Calibri"/>
          <w:sz w:val="28"/>
          <w:szCs w:val="28"/>
        </w:rPr>
      </w:pPr>
      <w:r w:rsidRPr="005A42E6">
        <w:rPr>
          <w:rFonts w:eastAsia="Calibri"/>
          <w:sz w:val="28"/>
          <w:szCs w:val="28"/>
        </w:rPr>
        <w:t>создание предприятия по переработке мусора;</w:t>
      </w:r>
    </w:p>
    <w:p w14:paraId="0DFBA23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увеличение числа учтенных объектов и источников негативного воздействия на окружающую среду;</w:t>
      </w:r>
    </w:p>
    <w:p w14:paraId="098B78B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обеспечение гидрологической и гидротехнической безопасности на территории округа;</w:t>
      </w:r>
    </w:p>
    <w:p w14:paraId="46A1EE2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снижение антропогенной нагрузки на водные и земельные ресурсы.</w:t>
      </w:r>
    </w:p>
    <w:p w14:paraId="4D3AFFF3" w14:textId="77777777" w:rsidR="005A42E6" w:rsidRPr="005A42E6" w:rsidRDefault="005A42E6" w:rsidP="005A42E6">
      <w:pPr>
        <w:autoSpaceDE w:val="0"/>
        <w:autoSpaceDN w:val="0"/>
        <w:adjustRightInd w:val="0"/>
        <w:jc w:val="both"/>
        <w:rPr>
          <w:rFonts w:eastAsia="Calibri"/>
          <w:sz w:val="28"/>
          <w:szCs w:val="28"/>
        </w:rPr>
      </w:pPr>
    </w:p>
    <w:p w14:paraId="6B79F1AE"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7.3.4. Безопасность жизнедеятельности. Национальная политика.</w:t>
      </w:r>
    </w:p>
    <w:p w14:paraId="4039895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 момента своего появления человек постоянно живет и действует в условиях изменяющихся потенциальных (возможных) опасностей. Обеспечение безопасности жизнедеятельности населения округа предполагает охрану человека в процессе трудовой деятельности и в быту.</w:t>
      </w:r>
    </w:p>
    <w:p w14:paraId="7A567C15"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Основные направления деятельности органов местного самоуправления в сфере обеспечения безопасности жизнедеятельности населения округа:</w:t>
      </w:r>
    </w:p>
    <w:p w14:paraId="62E33BA5" w14:textId="77777777" w:rsidR="005A42E6" w:rsidRPr="005A42E6" w:rsidRDefault="005A42E6" w:rsidP="005A42E6">
      <w:pPr>
        <w:widowControl w:val="0"/>
        <w:suppressAutoHyphens/>
        <w:autoSpaceDE w:val="0"/>
        <w:ind w:firstLine="709"/>
        <w:jc w:val="both"/>
        <w:rPr>
          <w:sz w:val="28"/>
          <w:szCs w:val="28"/>
          <w:lang w:eastAsia="ar-SA"/>
        </w:rPr>
      </w:pPr>
      <w:r w:rsidRPr="005A42E6">
        <w:rPr>
          <w:sz w:val="28"/>
          <w:szCs w:val="28"/>
          <w:lang w:eastAsia="ar-SA"/>
        </w:rPr>
        <w:t xml:space="preserve">- предупреждение и ликвидация чрезвычайных ситуаций местного </w:t>
      </w:r>
      <w:r w:rsidRPr="005A42E6">
        <w:rPr>
          <w:sz w:val="28"/>
          <w:szCs w:val="28"/>
          <w:lang w:eastAsia="ar-SA"/>
        </w:rPr>
        <w:lastRenderedPageBreak/>
        <w:t>значения природного и техногенного характера;</w:t>
      </w:r>
    </w:p>
    <w:p w14:paraId="42741942" w14:textId="77777777" w:rsidR="005A42E6" w:rsidRPr="005A42E6" w:rsidRDefault="005A42E6" w:rsidP="005A42E6">
      <w:pPr>
        <w:widowControl w:val="0"/>
        <w:suppressAutoHyphens/>
        <w:autoSpaceDE w:val="0"/>
        <w:ind w:firstLine="709"/>
        <w:jc w:val="both"/>
        <w:rPr>
          <w:sz w:val="28"/>
          <w:szCs w:val="28"/>
          <w:lang w:eastAsia="ar-SA"/>
        </w:rPr>
      </w:pPr>
      <w:r w:rsidRPr="005A42E6">
        <w:rPr>
          <w:sz w:val="28"/>
          <w:szCs w:val="28"/>
          <w:lang w:eastAsia="ar-SA"/>
        </w:rPr>
        <w:t>- информирование населения округа по вопросам гражданской обороны, предупреждения и ликвидации чрезвычайных ситуаций, пожарной безопасности, безопасности людей на водных объектах, методам предупреждения угрозы террористического акта, минимизации и ликвидации последствий его проявлений;</w:t>
      </w:r>
    </w:p>
    <w:p w14:paraId="7AF9DD8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 поддержание в постоянной готовности к выполнению аварийно-спасательных и других неотложных работ аварийно-спасательного формирования округа, оснащение его современными видами техники, оборудования, аппаратуры, в том числе специализированными средствами; </w:t>
      </w:r>
    </w:p>
    <w:p w14:paraId="5EB47B1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создание резерва материальных ресурсов для ликвидации чрезвычайных ситуаций и в интересах гражданской обороны;</w:t>
      </w:r>
    </w:p>
    <w:p w14:paraId="4CE3866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обеспечение эффективной работы системы профилактики правонарушений, в том числе в сфере обеспечения безопасности дорожного движения, и обеспечения общественной безопасности граждан на территории округа;</w:t>
      </w:r>
    </w:p>
    <w:p w14:paraId="4FA84E8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реализация комплекса профилактических мер, направленных на снижение масштабов незаконного оборота и потребления наркотических средств и психотропных веществ;</w:t>
      </w:r>
    </w:p>
    <w:p w14:paraId="06DA39FD"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создание условий для развития на территории округа АПК «Безопасный город».</w:t>
      </w:r>
    </w:p>
    <w:p w14:paraId="7CEF4C50" w14:textId="77777777" w:rsidR="005A42E6" w:rsidRPr="005A42E6" w:rsidRDefault="005A42E6" w:rsidP="005A42E6">
      <w:pPr>
        <w:widowControl w:val="0"/>
        <w:suppressAutoHyphens/>
        <w:ind w:firstLine="709"/>
        <w:jc w:val="both"/>
        <w:rPr>
          <w:i/>
          <w:kern w:val="1"/>
          <w:sz w:val="28"/>
          <w:szCs w:val="28"/>
        </w:rPr>
      </w:pPr>
      <w:r w:rsidRPr="005A42E6">
        <w:rPr>
          <w:i/>
          <w:kern w:val="1"/>
          <w:sz w:val="28"/>
          <w:szCs w:val="28"/>
        </w:rPr>
        <w:t>Ожидаемые результаты:</w:t>
      </w:r>
    </w:p>
    <w:p w14:paraId="034F9C1E"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обеспечение защищенности населения округа и объектов экономики округа от чрезвычайных ситуаций природного и техногенного характера;</w:t>
      </w:r>
    </w:p>
    <w:p w14:paraId="2024D28A"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укрепление антитеррористической защищенности, своевременное реагирование на угрозы возникновения чрезвычайных ситуаций в местах массового пребывания людей и в муниципальных учреждениях округа;</w:t>
      </w:r>
    </w:p>
    <w:p w14:paraId="3FADAEFC"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сокращение числа несовершеннолетних, состоящих на различных видах профилактического учета;</w:t>
      </w:r>
    </w:p>
    <w:p w14:paraId="051EC288"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сокращение числа совершенных преступлений на территории округа, в том числе нарушений правил дорожного движения и эксплуатации транспортных средств;</w:t>
      </w:r>
    </w:p>
    <w:p w14:paraId="08198BBD"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повышение информированности населения о деятельности органов правопорядка, в том числе участковых уполномоченных полиции.</w:t>
      </w:r>
    </w:p>
    <w:p w14:paraId="57128B34" w14:textId="77777777" w:rsidR="005A42E6" w:rsidRPr="005A42E6" w:rsidRDefault="005A42E6" w:rsidP="005A42E6">
      <w:pPr>
        <w:widowControl w:val="0"/>
        <w:suppressAutoHyphens/>
        <w:ind w:firstLine="709"/>
        <w:jc w:val="both"/>
        <w:rPr>
          <w:kern w:val="1"/>
          <w:sz w:val="28"/>
          <w:szCs w:val="28"/>
        </w:rPr>
      </w:pPr>
    </w:p>
    <w:p w14:paraId="7D7336E8"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 xml:space="preserve">В ходе проведенного анализа установлено, что межнациональные отношения на территории округа характеризуются динамическим равновесием этносоциальных и этнокультурных интересов граждан и этнических групп. Этноконфессиональные отношения сбалансированы, в тоже время продолжается процесс институционализации казачества как социальной силы, традиционно выступающей опорой российской государственности на юге России. </w:t>
      </w:r>
    </w:p>
    <w:p w14:paraId="480E6D7F"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 xml:space="preserve">На территории округа действуют зарегистрированные религиозные организации: православия (канонические подразделения религиозной </w:t>
      </w:r>
      <w:r w:rsidRPr="005A42E6">
        <w:rPr>
          <w:kern w:val="1"/>
          <w:sz w:val="28"/>
          <w:szCs w:val="28"/>
        </w:rPr>
        <w:lastRenderedPageBreak/>
        <w:t>организации Русской Православной Церкви (Московский Патриархат) и протестантизма (церкви евангелистских христиан-баптистов). Мусульманских религиозных организаций на территории округа нет, жители округа, исповедующие ислам, посещают территориально не удалённые мечети, расположенные в городе Ставрополе и Туркменском муниципальном округе Ставропольского края.</w:t>
      </w:r>
    </w:p>
    <w:p w14:paraId="6C8B8DDB"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Более 96% жителей округа положительно оценивают состояние межнациональных отношений в обществе.</w:t>
      </w:r>
    </w:p>
    <w:p w14:paraId="40CDF9E7" w14:textId="77777777" w:rsidR="005A42E6" w:rsidRPr="005A42E6" w:rsidRDefault="005A42E6" w:rsidP="005A42E6">
      <w:pPr>
        <w:ind w:firstLine="709"/>
        <w:jc w:val="both"/>
        <w:rPr>
          <w:rFonts w:eastAsia="Calibri"/>
          <w:sz w:val="28"/>
          <w:szCs w:val="22"/>
        </w:rPr>
      </w:pPr>
      <w:r w:rsidRPr="005A42E6">
        <w:rPr>
          <w:rFonts w:eastAsia="Calibri"/>
          <w:sz w:val="28"/>
          <w:szCs w:val="22"/>
        </w:rPr>
        <w:t>Основные направления дальнейшего развития:</w:t>
      </w:r>
    </w:p>
    <w:p w14:paraId="38F8E9C3"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 упрочение и популяризация позитивного имиджа округа как привлекательной и успешной территории Ставропольского края с выраженными общероссийскими патриотическими традициями;</w:t>
      </w:r>
    </w:p>
    <w:p w14:paraId="402CA552"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 разработка, внедрение и реализация администрацией округа во взаимодействии с социально ориентированными некоммерческими организациями комплексных мероприятий по развитию культуры межнационального диалога, развитию сферы межнациональных и этноконфессиональных отношений;</w:t>
      </w:r>
    </w:p>
    <w:p w14:paraId="0BCF1F92"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 дальнейшее усиление роли казачества в решении государственных и муниципальных задач посредством формирования эффективных механизмов общественно-государственного партнерства.</w:t>
      </w:r>
    </w:p>
    <w:p w14:paraId="23FAE348" w14:textId="77777777" w:rsidR="005A42E6" w:rsidRPr="005A42E6" w:rsidRDefault="005A42E6" w:rsidP="005A42E6">
      <w:pPr>
        <w:widowControl w:val="0"/>
        <w:suppressAutoHyphens/>
        <w:ind w:firstLine="709"/>
        <w:jc w:val="both"/>
        <w:rPr>
          <w:kern w:val="1"/>
          <w:sz w:val="28"/>
          <w:szCs w:val="28"/>
        </w:rPr>
      </w:pPr>
      <w:r w:rsidRPr="005A42E6">
        <w:rPr>
          <w:i/>
          <w:kern w:val="1"/>
          <w:sz w:val="28"/>
          <w:szCs w:val="28"/>
        </w:rPr>
        <w:t>Ожидаемые результаты:</w:t>
      </w:r>
    </w:p>
    <w:p w14:paraId="6AEE0052"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укрепление гражданского единства населения округа на базе общероссийских социокультурных ценностей;</w:t>
      </w:r>
    </w:p>
    <w:p w14:paraId="478F2859"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сохранение на уровне преобладающего большинства доли граждан, положительно оценивающих состояние межнациональных и этноконфессиональных отношений;</w:t>
      </w:r>
    </w:p>
    <w:p w14:paraId="5A0BC129"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отсутствие дискриминации по признаку национальной, языковой или религиозной принадлежности;</w:t>
      </w:r>
    </w:p>
    <w:p w14:paraId="0FFE3224"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увеличение доли граждан, не испытывающих негативного отношения к иностранным гражданам;</w:t>
      </w:r>
    </w:p>
    <w:p w14:paraId="25D6464D"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обеспечение устойчивого динамического равновесия этносоциальных и этнокультурных интересов граждан и этнических групп;</w:t>
      </w:r>
    </w:p>
    <w:p w14:paraId="2853CCCB"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укрепление единства народов Российской Федерации, проживающих на территории округа и общероссийской гражданской идентичности, формирование единого культурного пространства края;</w:t>
      </w:r>
    </w:p>
    <w:p w14:paraId="31E452E6" w14:textId="77777777" w:rsidR="005A42E6" w:rsidRPr="005A42E6" w:rsidRDefault="005A42E6" w:rsidP="005A42E6">
      <w:pPr>
        <w:widowControl w:val="0"/>
        <w:suppressAutoHyphens/>
        <w:ind w:firstLine="709"/>
        <w:jc w:val="both"/>
        <w:rPr>
          <w:kern w:val="1"/>
          <w:sz w:val="28"/>
          <w:szCs w:val="28"/>
        </w:rPr>
      </w:pPr>
      <w:r w:rsidRPr="005A42E6">
        <w:rPr>
          <w:kern w:val="1"/>
          <w:sz w:val="28"/>
          <w:szCs w:val="28"/>
        </w:rPr>
        <w:t>предотвращение, мирное разрешение конфликтных ситуаций в сфере межнациональных и этноконфессиональных отношений;</w:t>
      </w:r>
    </w:p>
    <w:p w14:paraId="1F4D2284" w14:textId="77777777" w:rsidR="005A42E6" w:rsidRPr="005A42E6" w:rsidRDefault="005A42E6" w:rsidP="005A42E6">
      <w:pPr>
        <w:ind w:firstLine="709"/>
        <w:jc w:val="both"/>
        <w:rPr>
          <w:rFonts w:eastAsia="Calibri"/>
          <w:sz w:val="28"/>
        </w:rPr>
      </w:pPr>
      <w:r w:rsidRPr="005A42E6">
        <w:rPr>
          <w:rFonts w:eastAsia="Calibri"/>
          <w:sz w:val="28"/>
          <w:szCs w:val="28"/>
        </w:rPr>
        <w:t>создание условий для социальной и культурной адаптации иностранных граждан в округе и их интеграции в российское общество.</w:t>
      </w:r>
    </w:p>
    <w:p w14:paraId="6D31D713" w14:textId="77777777" w:rsidR="005A42E6" w:rsidRPr="005A42E6" w:rsidRDefault="005A42E6" w:rsidP="005A42E6">
      <w:pPr>
        <w:autoSpaceDE w:val="0"/>
        <w:autoSpaceDN w:val="0"/>
        <w:adjustRightInd w:val="0"/>
        <w:jc w:val="both"/>
        <w:rPr>
          <w:rFonts w:eastAsia="Calibri"/>
          <w:sz w:val="28"/>
          <w:szCs w:val="28"/>
        </w:rPr>
      </w:pPr>
    </w:p>
    <w:p w14:paraId="2C14EBCA"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7.4. Муниципальное управление.</w:t>
      </w:r>
    </w:p>
    <w:p w14:paraId="39A66FD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Приоритетами модернизации системы муниципального управления остаются повышение качества предоставления государственных и муниципальных услуг населению, широкое использование цифровых </w:t>
      </w:r>
      <w:r w:rsidRPr="005A42E6">
        <w:rPr>
          <w:rFonts w:eastAsia="Calibri"/>
          <w:sz w:val="28"/>
          <w:szCs w:val="28"/>
        </w:rPr>
        <w:lastRenderedPageBreak/>
        <w:t>технологий, последовательное внедрение принципов и механизмов стратегического и проектного управления, развитие муниципальной службы, механизмов оценки регулирующего воздействия, расширение участия граждан в муниципальном управлении:</w:t>
      </w:r>
    </w:p>
    <w:p w14:paraId="411D3B3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развитие механизмов стратегического и проектного управления, интеграция национальных, федеральных и региональных проектов в муниципальные программы;</w:t>
      </w:r>
    </w:p>
    <w:p w14:paraId="197551A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эффективности управления муниципальным имуществом за счет рационализации и оптимизация состава и структуры имущественных объектов муниципальной собственности округа, регистрации права муниципальной собственности округа на имущественные объекты, обеспечение поступления в бюджет округа доходов от продажи и использования муниципального имущества;</w:t>
      </w:r>
    </w:p>
    <w:p w14:paraId="44C913C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эффективности муниципальных расходов, включая закупки для муниципальных нужд, будет обеспечено за счет создания новых, развития и увязки имеющихся инструментов повышения эффективности планирования и исполнения бюджетных расходов, совершенствования методологии обоснований бюджетных ассигнований;</w:t>
      </w:r>
    </w:p>
    <w:p w14:paraId="7108C36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внедрение цифровых технологий в деятельность органов местного самоуправления;</w:t>
      </w:r>
    </w:p>
    <w:p w14:paraId="783C7DBC"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системное развитие муниципальной службы, предполагающее создание системы профессионального развития муниципальных служащих в течение всего периода прохождения муниципальной службы, внедрение программ мотивации и обеспечения должностного роста наиболее результативных муниципальных служащих, развитие механизмов профилактики коррупционных правонарушений, включая контроль за доходами и расходами муниципальных служащих, мониторинг соблюдения системы запретов, ограничений и обязанностей муниципальных служащих, обеспечение неотвратимости ответственности за коррупционные правонарушения;</w:t>
      </w:r>
    </w:p>
    <w:p w14:paraId="43B08E4E" w14:textId="4DC77C18"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реализация комплекса мер в области предоставления государственных и муниципальных услуг населению, субъектам малого и среднего предпринимательства, индивидуальным предпринимателям, включая расширение перечня услуг, в том числе предоставляемых многофункциональным центром предоставления государственных и муниципальных услуг (далее – МФЦ);</w:t>
      </w:r>
    </w:p>
    <w:p w14:paraId="67502DA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повышение эффективности нормативно-правового регулирования и правоприменительной практики;</w:t>
      </w:r>
    </w:p>
    <w:p w14:paraId="09F498BF"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вовлечение граждан в муниципальное управление для обеспечения принятия взвешенных и социально ответственных решений по вопросам социально-экономического развития, повышения эффективности их реализации;</w:t>
      </w:r>
    </w:p>
    <w:p w14:paraId="07947D87" w14:textId="77777777" w:rsidR="005A42E6" w:rsidRPr="005A42E6" w:rsidRDefault="005A42E6" w:rsidP="005A42E6">
      <w:pPr>
        <w:autoSpaceDE w:val="0"/>
        <w:autoSpaceDN w:val="0"/>
        <w:adjustRightInd w:val="0"/>
        <w:ind w:firstLine="708"/>
        <w:jc w:val="both"/>
        <w:rPr>
          <w:sz w:val="28"/>
          <w:szCs w:val="28"/>
        </w:rPr>
      </w:pPr>
      <w:r w:rsidRPr="005A42E6">
        <w:rPr>
          <w:rFonts w:eastAsia="Calibri"/>
          <w:sz w:val="28"/>
          <w:szCs w:val="28"/>
        </w:rPr>
        <w:t>- обеспечение информационной открытости</w:t>
      </w:r>
      <w:r w:rsidRPr="005A42E6">
        <w:rPr>
          <w:sz w:val="28"/>
          <w:szCs w:val="28"/>
        </w:rPr>
        <w:t xml:space="preserve"> органов местного самоуправления округа с соблюдением требований Федерального закона от </w:t>
      </w:r>
      <w:r w:rsidRPr="005A42E6">
        <w:rPr>
          <w:sz w:val="28"/>
          <w:szCs w:val="28"/>
        </w:rPr>
        <w:lastRenderedPageBreak/>
        <w:t>09.02.2009 № 8-ФЗ «Об обеспечении доступа к информации о деятельности государственных органов и органов местного самоуправления», включая участие в форумах муниципального сотрудничества, конкурсах лучших муниципальных практик и инициатив социально-экономического развития муниципальных образований.</w:t>
      </w:r>
      <w:r w:rsidRPr="005A42E6">
        <w:rPr>
          <w:sz w:val="32"/>
          <w:szCs w:val="32"/>
        </w:rPr>
        <w:t xml:space="preserve"> </w:t>
      </w:r>
    </w:p>
    <w:p w14:paraId="66A068FA" w14:textId="77777777" w:rsidR="005A42E6" w:rsidRPr="005A42E6" w:rsidRDefault="005A42E6" w:rsidP="005A42E6">
      <w:pPr>
        <w:autoSpaceDE w:val="0"/>
        <w:autoSpaceDN w:val="0"/>
        <w:adjustRightInd w:val="0"/>
        <w:ind w:firstLine="709"/>
        <w:jc w:val="both"/>
        <w:rPr>
          <w:rFonts w:eastAsia="Calibri"/>
          <w:i/>
          <w:sz w:val="28"/>
          <w:szCs w:val="28"/>
        </w:rPr>
      </w:pPr>
      <w:r w:rsidRPr="005A42E6">
        <w:rPr>
          <w:rFonts w:eastAsia="Calibri"/>
          <w:i/>
          <w:sz w:val="28"/>
          <w:szCs w:val="28"/>
        </w:rPr>
        <w:t>Ожидаемые результаты:</w:t>
      </w:r>
    </w:p>
    <w:p w14:paraId="32E81CDB"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повышение эффективности системы принимаемых решений по основным направлениям социально-экономического развития округа с учетом итогов реализации муниципальных программ, представляемых в сводном годовом докладе о ходе реализации и оценке эффективности муниципальных программ;</w:t>
      </w:r>
    </w:p>
    <w:p w14:paraId="0DA7D5D4"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 xml:space="preserve">внедрение проектного управления в реализацию муниципальных программ, закрепление персональной ответственности за достижение целей и задач муниципальных проектов; </w:t>
      </w:r>
    </w:p>
    <w:p w14:paraId="7AC2D870"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обеспечение открытости процесса бюджетного планирования и вовлечение в него институтов гражданского общества, внедрение механизмов инициативного бюджетирования;</w:t>
      </w:r>
    </w:p>
    <w:p w14:paraId="1FF64A42"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обеспечение прозрачности процедур планирования и исполнения местного бюджета, формирования бюджетной отчетности;</w:t>
      </w:r>
    </w:p>
    <w:p w14:paraId="468B8C56"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применение единых федеральных стандартов внутреннего муниципального финансового контроля, устанавливающих единые принципы и основания осуществления контрольной деятельности, права и обязанности должностных лиц контроля и объектов контроля, закрепляющих риск-ориентированные подходы к планированию контрольной деятельности, а также правила досудебного обжалования решений и действий (бездействия) органов внутреннего муниципального контроля и должностных лиц;</w:t>
      </w:r>
    </w:p>
    <w:p w14:paraId="72938838"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недопущение коррупционных правонарушений в деятельности муниципальных служащих;</w:t>
      </w:r>
    </w:p>
    <w:p w14:paraId="20DDC967"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сокращение минимального времени ожидания при предоставлении</w:t>
      </w:r>
      <w:r w:rsidRPr="005A42E6">
        <w:rPr>
          <w:rFonts w:ascii="Calibri" w:eastAsia="Calibri" w:hAnsi="Calibri"/>
          <w:sz w:val="22"/>
          <w:szCs w:val="22"/>
        </w:rPr>
        <w:t xml:space="preserve"> </w:t>
      </w:r>
      <w:r w:rsidRPr="005A42E6">
        <w:rPr>
          <w:rFonts w:eastAsia="Calibri"/>
          <w:sz w:val="28"/>
          <w:szCs w:val="28"/>
        </w:rPr>
        <w:t>государственных и муниципальных услуг на базе МФЦ, внедрение механизма оценки качества предоставления услуг;</w:t>
      </w:r>
    </w:p>
    <w:p w14:paraId="77842E09"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расширение участия граждан в выработке предложений, обсуждении и принятии управленческих решений по социально-экономическому развитию округа;</w:t>
      </w:r>
    </w:p>
    <w:p w14:paraId="24E70343" w14:textId="77777777" w:rsidR="005A42E6" w:rsidRPr="005A42E6" w:rsidRDefault="005A42E6" w:rsidP="005A42E6">
      <w:pPr>
        <w:autoSpaceDE w:val="0"/>
        <w:autoSpaceDN w:val="0"/>
        <w:adjustRightInd w:val="0"/>
        <w:ind w:firstLine="709"/>
        <w:jc w:val="both"/>
        <w:rPr>
          <w:rFonts w:eastAsia="Calibri"/>
          <w:sz w:val="28"/>
          <w:szCs w:val="28"/>
        </w:rPr>
      </w:pPr>
      <w:r w:rsidRPr="005A42E6">
        <w:rPr>
          <w:rFonts w:eastAsia="Calibri"/>
          <w:sz w:val="28"/>
          <w:szCs w:val="28"/>
        </w:rPr>
        <w:t>расширение практики общественного контроля, развитие механизмов территориального общественного самоуправления.</w:t>
      </w:r>
    </w:p>
    <w:p w14:paraId="4D74DBB5" w14:textId="77777777" w:rsidR="005A42E6" w:rsidRPr="005A42E6" w:rsidRDefault="005A42E6" w:rsidP="005A42E6">
      <w:pPr>
        <w:widowControl w:val="0"/>
        <w:autoSpaceDE w:val="0"/>
        <w:autoSpaceDN w:val="0"/>
        <w:spacing w:line="240" w:lineRule="exact"/>
        <w:jc w:val="center"/>
        <w:rPr>
          <w:sz w:val="28"/>
          <w:szCs w:val="28"/>
        </w:rPr>
        <w:sectPr w:rsidR="005A42E6" w:rsidRPr="005A42E6" w:rsidSect="006002FB">
          <w:pgSz w:w="11906" w:h="16838"/>
          <w:pgMar w:top="1418" w:right="567" w:bottom="1134" w:left="1985" w:header="708" w:footer="708" w:gutter="0"/>
          <w:cols w:space="720"/>
          <w:docGrid w:linePitch="299"/>
        </w:sectPr>
      </w:pPr>
    </w:p>
    <w:p w14:paraId="171D9BB4" w14:textId="77777777" w:rsidR="005A42E6" w:rsidRPr="005A42E6" w:rsidRDefault="005A42E6" w:rsidP="005A42E6">
      <w:pPr>
        <w:widowControl w:val="0"/>
        <w:autoSpaceDE w:val="0"/>
        <w:autoSpaceDN w:val="0"/>
        <w:spacing w:line="240" w:lineRule="exact"/>
        <w:jc w:val="center"/>
        <w:rPr>
          <w:sz w:val="28"/>
          <w:szCs w:val="28"/>
        </w:rPr>
      </w:pPr>
    </w:p>
    <w:p w14:paraId="65EAFFE9" w14:textId="77777777" w:rsidR="005A42E6" w:rsidRPr="005A42E6" w:rsidRDefault="005A42E6" w:rsidP="005A42E6">
      <w:pPr>
        <w:widowControl w:val="0"/>
        <w:autoSpaceDE w:val="0"/>
        <w:autoSpaceDN w:val="0"/>
        <w:spacing w:line="240" w:lineRule="exact"/>
        <w:jc w:val="center"/>
        <w:rPr>
          <w:sz w:val="28"/>
          <w:szCs w:val="28"/>
        </w:rPr>
      </w:pPr>
    </w:p>
    <w:p w14:paraId="03687E57" w14:textId="77777777" w:rsidR="005A42E6" w:rsidRPr="005A42E6" w:rsidRDefault="005A42E6" w:rsidP="005A42E6">
      <w:pPr>
        <w:widowControl w:val="0"/>
        <w:autoSpaceDE w:val="0"/>
        <w:autoSpaceDN w:val="0"/>
        <w:spacing w:line="240" w:lineRule="exact"/>
        <w:jc w:val="center"/>
        <w:rPr>
          <w:sz w:val="28"/>
          <w:szCs w:val="28"/>
        </w:rPr>
      </w:pPr>
    </w:p>
    <w:p w14:paraId="5AC38A46" w14:textId="77777777" w:rsidR="005A42E6" w:rsidRPr="005A42E6" w:rsidRDefault="005A42E6" w:rsidP="005A42E6">
      <w:pPr>
        <w:widowControl w:val="0"/>
        <w:autoSpaceDE w:val="0"/>
        <w:autoSpaceDN w:val="0"/>
        <w:spacing w:line="240" w:lineRule="exact"/>
        <w:jc w:val="center"/>
        <w:rPr>
          <w:sz w:val="28"/>
          <w:szCs w:val="28"/>
        </w:rPr>
      </w:pPr>
    </w:p>
    <w:p w14:paraId="1A9C81E3" w14:textId="77777777" w:rsidR="005A42E6" w:rsidRPr="005A42E6" w:rsidRDefault="005A42E6" w:rsidP="005A42E6">
      <w:pPr>
        <w:widowControl w:val="0"/>
        <w:autoSpaceDE w:val="0"/>
        <w:autoSpaceDN w:val="0"/>
        <w:spacing w:line="240" w:lineRule="exact"/>
        <w:jc w:val="center"/>
        <w:rPr>
          <w:sz w:val="28"/>
          <w:szCs w:val="28"/>
        </w:rPr>
      </w:pPr>
    </w:p>
    <w:p w14:paraId="012FAEDF" w14:textId="77777777" w:rsidR="005A42E6" w:rsidRPr="005A42E6" w:rsidRDefault="005A42E6" w:rsidP="005A42E6">
      <w:pPr>
        <w:widowControl w:val="0"/>
        <w:autoSpaceDE w:val="0"/>
        <w:autoSpaceDN w:val="0"/>
        <w:spacing w:line="240" w:lineRule="exact"/>
        <w:jc w:val="center"/>
        <w:rPr>
          <w:sz w:val="28"/>
          <w:szCs w:val="28"/>
        </w:rPr>
      </w:pPr>
      <w:r w:rsidRPr="005A42E6">
        <w:rPr>
          <w:sz w:val="28"/>
          <w:szCs w:val="28"/>
        </w:rPr>
        <w:t>Система целей и задач социально-экономического развития округа</w:t>
      </w:r>
    </w:p>
    <w:p w14:paraId="1D54467A" w14:textId="77777777" w:rsidR="005A42E6" w:rsidRPr="005A42E6" w:rsidRDefault="005A42E6" w:rsidP="005A42E6">
      <w:pPr>
        <w:widowControl w:val="0"/>
        <w:autoSpaceDE w:val="0"/>
        <w:autoSpaceDN w:val="0"/>
        <w:spacing w:line="240" w:lineRule="exact"/>
        <w:jc w:val="center"/>
        <w:rPr>
          <w:sz w:val="28"/>
          <w:szCs w:val="28"/>
        </w:rPr>
      </w:pPr>
      <w:r w:rsidRPr="005A42E6">
        <w:rPr>
          <w:sz w:val="28"/>
          <w:szCs w:val="28"/>
        </w:rPr>
        <w:t>и направлений деятельности по их достижению (выполнению)</w:t>
      </w:r>
    </w:p>
    <w:p w14:paraId="45208944" w14:textId="77777777" w:rsidR="005A42E6" w:rsidRPr="005A42E6" w:rsidRDefault="005A42E6" w:rsidP="005A42E6">
      <w:pPr>
        <w:widowControl w:val="0"/>
        <w:autoSpaceDE w:val="0"/>
        <w:autoSpaceDN w:val="0"/>
        <w:spacing w:line="240" w:lineRule="exact"/>
        <w:ind w:firstLine="708"/>
        <w:jc w:val="both"/>
        <w:rPr>
          <w:sz w:val="28"/>
          <w:szCs w:val="28"/>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3442"/>
        <w:gridCol w:w="4169"/>
        <w:gridCol w:w="6003"/>
      </w:tblGrid>
      <w:tr w:rsidR="005A42E6" w:rsidRPr="005A42E6" w14:paraId="5E48769B" w14:textId="77777777" w:rsidTr="008D0B03">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EDDF8" w14:textId="77777777" w:rsidR="005A42E6" w:rsidRPr="005A42E6" w:rsidRDefault="005A42E6" w:rsidP="00B3355F">
            <w:pPr>
              <w:widowControl w:val="0"/>
              <w:suppressAutoHyphens/>
              <w:spacing w:line="240" w:lineRule="exact"/>
              <w:contextualSpacing/>
              <w:jc w:val="center"/>
            </w:pPr>
            <w:r w:rsidRPr="005A42E6">
              <w:t>№ п/п</w:t>
            </w:r>
          </w:p>
        </w:tc>
        <w:tc>
          <w:tcPr>
            <w:tcW w:w="12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6303C" w14:textId="77777777" w:rsidR="005A42E6" w:rsidRPr="005A42E6" w:rsidRDefault="005A42E6" w:rsidP="00B3355F">
            <w:pPr>
              <w:widowControl w:val="0"/>
              <w:suppressAutoHyphens/>
              <w:spacing w:line="240" w:lineRule="exact"/>
              <w:contextualSpacing/>
              <w:jc w:val="center"/>
            </w:pPr>
            <w:r w:rsidRPr="005A42E6">
              <w:t xml:space="preserve">Цель, задача социально-экономического развития </w:t>
            </w:r>
          </w:p>
        </w:tc>
        <w:tc>
          <w:tcPr>
            <w:tcW w:w="1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55007" w14:textId="77777777" w:rsidR="005A42E6" w:rsidRPr="005A42E6" w:rsidRDefault="005A42E6" w:rsidP="00B3355F">
            <w:pPr>
              <w:widowControl w:val="0"/>
              <w:suppressAutoHyphens/>
              <w:spacing w:line="240" w:lineRule="exact"/>
              <w:contextualSpacing/>
              <w:jc w:val="center"/>
            </w:pPr>
            <w:r w:rsidRPr="005A42E6">
              <w:t>Решаемая проблема</w:t>
            </w:r>
          </w:p>
        </w:tc>
        <w:tc>
          <w:tcPr>
            <w:tcW w:w="2114" w:type="pct"/>
            <w:tcBorders>
              <w:top w:val="single" w:sz="4" w:space="0" w:color="000000"/>
              <w:left w:val="single" w:sz="4" w:space="0" w:color="000000"/>
              <w:bottom w:val="single" w:sz="4" w:space="0" w:color="000000"/>
              <w:right w:val="single" w:sz="4" w:space="0" w:color="000000"/>
            </w:tcBorders>
            <w:vAlign w:val="center"/>
          </w:tcPr>
          <w:p w14:paraId="3CDBFB67" w14:textId="77777777" w:rsidR="005A42E6" w:rsidRPr="005A42E6" w:rsidRDefault="005A42E6" w:rsidP="00B3355F">
            <w:pPr>
              <w:widowControl w:val="0"/>
              <w:suppressAutoHyphens/>
              <w:spacing w:line="240" w:lineRule="exact"/>
              <w:contextualSpacing/>
              <w:jc w:val="center"/>
            </w:pPr>
            <w:r w:rsidRPr="005A42E6">
              <w:t xml:space="preserve">Направления деятельности </w:t>
            </w:r>
          </w:p>
        </w:tc>
      </w:tr>
      <w:tr w:rsidR="005A42E6" w:rsidRPr="005A42E6" w14:paraId="24D6022B" w14:textId="77777777" w:rsidTr="008D0B03">
        <w:tc>
          <w:tcPr>
            <w:tcW w:w="206" w:type="pct"/>
            <w:tcBorders>
              <w:top w:val="single" w:sz="4" w:space="0" w:color="000000"/>
              <w:left w:val="single" w:sz="4" w:space="0" w:color="000000"/>
              <w:bottom w:val="single" w:sz="4" w:space="0" w:color="000000"/>
              <w:right w:val="single" w:sz="4" w:space="0" w:color="000000"/>
            </w:tcBorders>
            <w:shd w:val="clear" w:color="auto" w:fill="auto"/>
          </w:tcPr>
          <w:p w14:paraId="1CFB107F" w14:textId="77777777" w:rsidR="005A42E6" w:rsidRPr="005A42E6" w:rsidRDefault="005A42E6" w:rsidP="00B3355F">
            <w:pPr>
              <w:widowControl w:val="0"/>
              <w:suppressAutoHyphens/>
              <w:spacing w:line="240" w:lineRule="exact"/>
              <w:contextualSpacing/>
              <w:jc w:val="center"/>
            </w:pPr>
            <w:r w:rsidRPr="005A42E6">
              <w:t>1</w:t>
            </w:r>
          </w:p>
        </w:tc>
        <w:tc>
          <w:tcPr>
            <w:tcW w:w="1212" w:type="pct"/>
            <w:tcBorders>
              <w:top w:val="single" w:sz="4" w:space="0" w:color="000000"/>
              <w:left w:val="single" w:sz="4" w:space="0" w:color="000000"/>
              <w:bottom w:val="single" w:sz="4" w:space="0" w:color="000000"/>
              <w:right w:val="single" w:sz="4" w:space="0" w:color="000000"/>
            </w:tcBorders>
            <w:shd w:val="clear" w:color="auto" w:fill="auto"/>
          </w:tcPr>
          <w:p w14:paraId="66B49919" w14:textId="77777777" w:rsidR="005A42E6" w:rsidRPr="005A42E6" w:rsidRDefault="005A42E6" w:rsidP="00B3355F">
            <w:pPr>
              <w:widowControl w:val="0"/>
              <w:suppressAutoHyphens/>
              <w:spacing w:line="240" w:lineRule="exact"/>
              <w:contextualSpacing/>
              <w:jc w:val="center"/>
            </w:pPr>
            <w:r w:rsidRPr="005A42E6">
              <w:t>2</w:t>
            </w:r>
          </w:p>
        </w:tc>
        <w:tc>
          <w:tcPr>
            <w:tcW w:w="1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2406E" w14:textId="77777777" w:rsidR="005A42E6" w:rsidRPr="005A42E6" w:rsidRDefault="005A42E6" w:rsidP="00B3355F">
            <w:pPr>
              <w:widowControl w:val="0"/>
              <w:suppressAutoHyphens/>
              <w:spacing w:line="240" w:lineRule="exact"/>
              <w:contextualSpacing/>
              <w:jc w:val="center"/>
            </w:pPr>
            <w:r w:rsidRPr="005A42E6">
              <w:t>3</w:t>
            </w:r>
          </w:p>
        </w:tc>
        <w:tc>
          <w:tcPr>
            <w:tcW w:w="2114" w:type="pct"/>
            <w:tcBorders>
              <w:top w:val="single" w:sz="4" w:space="0" w:color="000000"/>
              <w:left w:val="single" w:sz="4" w:space="0" w:color="000000"/>
              <w:bottom w:val="single" w:sz="4" w:space="0" w:color="000000"/>
              <w:right w:val="single" w:sz="4" w:space="0" w:color="000000"/>
            </w:tcBorders>
          </w:tcPr>
          <w:p w14:paraId="094E8877" w14:textId="77777777" w:rsidR="005A42E6" w:rsidRPr="005A42E6" w:rsidRDefault="005A42E6" w:rsidP="00B3355F">
            <w:pPr>
              <w:widowControl w:val="0"/>
              <w:suppressAutoHyphens/>
              <w:spacing w:line="240" w:lineRule="exact"/>
              <w:contextualSpacing/>
              <w:jc w:val="center"/>
            </w:pPr>
            <w:r w:rsidRPr="005A42E6">
              <w:t>4</w:t>
            </w:r>
          </w:p>
        </w:tc>
      </w:tr>
      <w:tr w:rsidR="005A42E6" w:rsidRPr="005A42E6" w14:paraId="32A58C83" w14:textId="77777777" w:rsidTr="008D0B03">
        <w:trPr>
          <w:trHeight w:val="30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411DE34B" w14:textId="77777777" w:rsidR="005A42E6" w:rsidRPr="005A42E6" w:rsidRDefault="005A42E6" w:rsidP="00B3355F">
            <w:pPr>
              <w:widowControl w:val="0"/>
              <w:suppressAutoHyphens/>
              <w:spacing w:line="240" w:lineRule="exact"/>
              <w:contextualSpacing/>
              <w:jc w:val="center"/>
            </w:pPr>
            <w:r w:rsidRPr="005A42E6">
              <w:t>Стратегическая цель «Укрепление социальной стабильности»</w:t>
            </w:r>
          </w:p>
        </w:tc>
      </w:tr>
      <w:tr w:rsidR="005A42E6" w:rsidRPr="005A42E6" w14:paraId="33DEDC17" w14:textId="77777777" w:rsidTr="008D0B03">
        <w:trPr>
          <w:trHeight w:val="404"/>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140C5662" w14:textId="77777777" w:rsidR="005A42E6" w:rsidRPr="005A42E6" w:rsidRDefault="005A42E6" w:rsidP="00B3355F">
            <w:pPr>
              <w:widowControl w:val="0"/>
              <w:numPr>
                <w:ilvl w:val="0"/>
                <w:numId w:val="8"/>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auto"/>
            </w:tcBorders>
            <w:shd w:val="clear" w:color="auto" w:fill="auto"/>
          </w:tcPr>
          <w:p w14:paraId="385AAA72" w14:textId="77777777" w:rsidR="005A42E6" w:rsidRPr="005A42E6" w:rsidRDefault="005A42E6" w:rsidP="00B3355F">
            <w:pPr>
              <w:widowControl w:val="0"/>
              <w:suppressAutoHyphens/>
              <w:spacing w:line="240" w:lineRule="exact"/>
              <w:contextualSpacing/>
              <w:jc w:val="both"/>
            </w:pPr>
            <w:r w:rsidRPr="005A42E6">
              <w:t>Развитие человеческого капитала</w:t>
            </w:r>
          </w:p>
        </w:tc>
        <w:tc>
          <w:tcPr>
            <w:tcW w:w="1468" w:type="pct"/>
            <w:tcBorders>
              <w:top w:val="single" w:sz="4" w:space="0" w:color="000000"/>
              <w:left w:val="single" w:sz="4" w:space="0" w:color="auto"/>
              <w:right w:val="single" w:sz="4" w:space="0" w:color="auto"/>
            </w:tcBorders>
            <w:shd w:val="clear" w:color="auto" w:fill="auto"/>
          </w:tcPr>
          <w:p w14:paraId="09499DC7" w14:textId="77777777" w:rsidR="005A42E6" w:rsidRPr="005A42E6" w:rsidRDefault="005A42E6" w:rsidP="00B3355F">
            <w:pPr>
              <w:widowControl w:val="0"/>
              <w:suppressAutoHyphens/>
              <w:spacing w:line="240" w:lineRule="exact"/>
              <w:contextualSpacing/>
              <w:jc w:val="both"/>
            </w:pPr>
            <w:r w:rsidRPr="005A42E6">
              <w:t>1. Негативная демографическая ситуация.</w:t>
            </w:r>
          </w:p>
          <w:p w14:paraId="68367DE8" w14:textId="77777777" w:rsidR="005A42E6" w:rsidRPr="005A42E6" w:rsidRDefault="005A42E6" w:rsidP="00B3355F">
            <w:pPr>
              <w:widowControl w:val="0"/>
              <w:suppressAutoHyphens/>
              <w:spacing w:line="240" w:lineRule="exact"/>
              <w:contextualSpacing/>
              <w:jc w:val="both"/>
            </w:pPr>
            <w:r w:rsidRPr="005A42E6">
              <w:t>2. Наличие социально-незащищенных слоев населения.</w:t>
            </w:r>
          </w:p>
        </w:tc>
        <w:tc>
          <w:tcPr>
            <w:tcW w:w="2114" w:type="pct"/>
            <w:tcBorders>
              <w:top w:val="single" w:sz="4" w:space="0" w:color="000000"/>
              <w:left w:val="single" w:sz="4" w:space="0" w:color="auto"/>
              <w:bottom w:val="single" w:sz="4" w:space="0" w:color="000000"/>
              <w:right w:val="single" w:sz="4" w:space="0" w:color="000000"/>
            </w:tcBorders>
          </w:tcPr>
          <w:p w14:paraId="0D892A57" w14:textId="77777777" w:rsidR="005A42E6" w:rsidRPr="005A42E6" w:rsidRDefault="005A42E6" w:rsidP="00B3355F">
            <w:pPr>
              <w:spacing w:line="240" w:lineRule="exact"/>
              <w:contextualSpacing/>
              <w:jc w:val="both"/>
              <w:rPr>
                <w:rFonts w:eastAsia="Calibri"/>
              </w:rPr>
            </w:pPr>
            <w:r w:rsidRPr="005A42E6">
              <w:rPr>
                <w:rFonts w:eastAsia="Calibri"/>
              </w:rPr>
              <w:t>1. Реализация комплекса мер по повышению рождаемости.</w:t>
            </w:r>
          </w:p>
          <w:p w14:paraId="622A0526" w14:textId="77777777" w:rsidR="005A42E6" w:rsidRPr="005A42E6" w:rsidRDefault="005A42E6" w:rsidP="00B3355F">
            <w:pPr>
              <w:spacing w:line="240" w:lineRule="exact"/>
              <w:jc w:val="both"/>
              <w:rPr>
                <w:rFonts w:eastAsia="Calibri"/>
              </w:rPr>
            </w:pPr>
            <w:r w:rsidRPr="005A42E6">
              <w:rPr>
                <w:rFonts w:eastAsia="Calibri"/>
              </w:rPr>
              <w:t>2. Использование современных и высокотехнологичных методик лечения и профилактики заболеваний на базе ГБУЗ СК «Петровская районная больница».</w:t>
            </w:r>
          </w:p>
          <w:p w14:paraId="01146FD4" w14:textId="77777777" w:rsidR="005A42E6" w:rsidRPr="005A42E6" w:rsidRDefault="005A42E6" w:rsidP="00B3355F">
            <w:pPr>
              <w:widowControl w:val="0"/>
              <w:suppressAutoHyphens/>
              <w:spacing w:line="240" w:lineRule="exact"/>
              <w:contextualSpacing/>
              <w:jc w:val="both"/>
            </w:pPr>
            <w:r w:rsidRPr="005A42E6">
              <w:t>3. Повышение качества общего образования и развитие личности.</w:t>
            </w:r>
          </w:p>
          <w:p w14:paraId="0812D682" w14:textId="77777777" w:rsidR="005A42E6" w:rsidRPr="005A42E6" w:rsidRDefault="005A42E6" w:rsidP="00B3355F">
            <w:pPr>
              <w:widowControl w:val="0"/>
              <w:suppressAutoHyphens/>
              <w:spacing w:line="240" w:lineRule="exact"/>
              <w:contextualSpacing/>
              <w:jc w:val="both"/>
            </w:pPr>
            <w:r w:rsidRPr="005A42E6">
              <w:t>4. Организация профессионального обучения и дополнительного профессионального образования различных групп населения.</w:t>
            </w:r>
          </w:p>
          <w:p w14:paraId="55BBFF6F" w14:textId="77777777" w:rsidR="005A42E6" w:rsidRPr="005A42E6" w:rsidRDefault="005A42E6" w:rsidP="00B3355F">
            <w:pPr>
              <w:widowControl w:val="0"/>
              <w:suppressAutoHyphens/>
              <w:spacing w:line="240" w:lineRule="exact"/>
              <w:contextualSpacing/>
              <w:jc w:val="both"/>
            </w:pPr>
            <w:r w:rsidRPr="005A42E6">
              <w:t>5. Предоставление социальной помощи отдельным категориям граждан, социальное обслуживание, адаптация лиц с ограниченными возможностями.</w:t>
            </w:r>
          </w:p>
          <w:p w14:paraId="2843323C" w14:textId="77777777" w:rsidR="005A42E6" w:rsidRPr="005A42E6" w:rsidRDefault="005A42E6" w:rsidP="00B3355F">
            <w:pPr>
              <w:widowControl w:val="0"/>
              <w:suppressAutoHyphens/>
              <w:spacing w:line="240" w:lineRule="exact"/>
              <w:contextualSpacing/>
              <w:jc w:val="both"/>
              <w:rPr>
                <w:rFonts w:eastAsia="Calibri"/>
              </w:rPr>
            </w:pPr>
            <w:r w:rsidRPr="005A42E6">
              <w:rPr>
                <w:rFonts w:eastAsia="Calibri"/>
              </w:rPr>
              <w:t>6. Реализация комплекса мероприятий по снижению смертности населения в результате ДТП.</w:t>
            </w:r>
          </w:p>
          <w:p w14:paraId="34EAEEFB" w14:textId="77777777" w:rsidR="005A42E6" w:rsidRPr="005A42E6" w:rsidRDefault="005A42E6" w:rsidP="00B3355F">
            <w:pPr>
              <w:widowControl w:val="0"/>
              <w:suppressAutoHyphens/>
              <w:spacing w:line="240" w:lineRule="exact"/>
              <w:contextualSpacing/>
              <w:jc w:val="both"/>
              <w:rPr>
                <w:u w:val="single"/>
              </w:rPr>
            </w:pPr>
          </w:p>
        </w:tc>
      </w:tr>
      <w:tr w:rsidR="005A42E6" w:rsidRPr="005A42E6" w14:paraId="520BDD84" w14:textId="77777777" w:rsidTr="008D0B03">
        <w:trPr>
          <w:trHeight w:val="404"/>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07AE2E15" w14:textId="77777777" w:rsidR="005A42E6" w:rsidRPr="005A42E6" w:rsidRDefault="005A42E6" w:rsidP="00B3355F">
            <w:pPr>
              <w:widowControl w:val="0"/>
              <w:numPr>
                <w:ilvl w:val="0"/>
                <w:numId w:val="8"/>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auto"/>
            </w:tcBorders>
            <w:shd w:val="clear" w:color="auto" w:fill="auto"/>
          </w:tcPr>
          <w:p w14:paraId="402A994C" w14:textId="77777777" w:rsidR="005A42E6" w:rsidRPr="005A42E6" w:rsidRDefault="005A42E6" w:rsidP="00B3355F">
            <w:pPr>
              <w:widowControl w:val="0"/>
              <w:suppressAutoHyphens/>
              <w:spacing w:line="240" w:lineRule="exact"/>
              <w:contextualSpacing/>
            </w:pPr>
            <w:r w:rsidRPr="005A42E6">
              <w:t>Повышение качества предоставления услуг в социальной сфере</w:t>
            </w:r>
          </w:p>
        </w:tc>
        <w:tc>
          <w:tcPr>
            <w:tcW w:w="1468" w:type="pct"/>
            <w:tcBorders>
              <w:top w:val="single" w:sz="4" w:space="0" w:color="000000"/>
              <w:left w:val="single" w:sz="4" w:space="0" w:color="auto"/>
              <w:right w:val="single" w:sz="4" w:space="0" w:color="auto"/>
            </w:tcBorders>
            <w:shd w:val="clear" w:color="auto" w:fill="auto"/>
          </w:tcPr>
          <w:p w14:paraId="3D47BEE5" w14:textId="77777777" w:rsidR="005A42E6" w:rsidRPr="005A42E6" w:rsidRDefault="005A42E6" w:rsidP="00B3355F">
            <w:pPr>
              <w:widowControl w:val="0"/>
              <w:suppressAutoHyphens/>
              <w:spacing w:line="240" w:lineRule="exact"/>
              <w:contextualSpacing/>
              <w:jc w:val="both"/>
            </w:pPr>
            <w:r w:rsidRPr="005A42E6">
              <w:t>1. Недостаточный уровень оказания медицинской помощи в системе обязательного медицинского страхования.</w:t>
            </w:r>
          </w:p>
          <w:p w14:paraId="04731935" w14:textId="77777777" w:rsidR="005A42E6" w:rsidRPr="005A42E6" w:rsidRDefault="005A42E6" w:rsidP="00B3355F">
            <w:pPr>
              <w:widowControl w:val="0"/>
              <w:suppressAutoHyphens/>
              <w:spacing w:line="240" w:lineRule="exact"/>
              <w:contextualSpacing/>
              <w:jc w:val="both"/>
            </w:pPr>
            <w:r w:rsidRPr="005A42E6">
              <w:t>3. Дефицит квалифицированных кадров в социальной сфере (здравоохранение, образование, культура, спорт).</w:t>
            </w:r>
          </w:p>
          <w:p w14:paraId="4E9ABAB4" w14:textId="77777777" w:rsidR="005A42E6" w:rsidRPr="005A42E6" w:rsidRDefault="005A42E6" w:rsidP="00B3355F">
            <w:pPr>
              <w:widowControl w:val="0"/>
              <w:suppressAutoHyphens/>
              <w:spacing w:line="240" w:lineRule="exact"/>
              <w:contextualSpacing/>
              <w:jc w:val="both"/>
            </w:pPr>
            <w:r w:rsidRPr="005A42E6">
              <w:t xml:space="preserve">4. Неудовлетворительная материально-техническая база </w:t>
            </w:r>
            <w:r w:rsidRPr="005A42E6">
              <w:lastRenderedPageBreak/>
              <w:t>учреждений социальной сферы</w:t>
            </w:r>
          </w:p>
        </w:tc>
        <w:tc>
          <w:tcPr>
            <w:tcW w:w="2114" w:type="pct"/>
            <w:tcBorders>
              <w:top w:val="single" w:sz="4" w:space="0" w:color="000000"/>
              <w:left w:val="single" w:sz="4" w:space="0" w:color="auto"/>
              <w:bottom w:val="single" w:sz="4" w:space="0" w:color="000000"/>
              <w:right w:val="single" w:sz="4" w:space="0" w:color="000000"/>
            </w:tcBorders>
          </w:tcPr>
          <w:p w14:paraId="20F96AED" w14:textId="77777777" w:rsidR="005A42E6" w:rsidRPr="005A42E6" w:rsidRDefault="005A42E6" w:rsidP="00B3355F">
            <w:pPr>
              <w:widowControl w:val="0"/>
              <w:suppressAutoHyphens/>
              <w:spacing w:line="240" w:lineRule="exact"/>
              <w:contextualSpacing/>
              <w:jc w:val="both"/>
            </w:pPr>
            <w:r w:rsidRPr="005A42E6">
              <w:lastRenderedPageBreak/>
              <w:t>1. Реализация в округе мероприятий Территориальной программы государственных гарантий бесплатного оказания медицинской помощи гражданам Российской Федерации, проживающим в Ставропольском крае.</w:t>
            </w:r>
          </w:p>
          <w:p w14:paraId="1B87D047" w14:textId="77777777" w:rsidR="005A42E6" w:rsidRPr="005A42E6" w:rsidRDefault="005A42E6" w:rsidP="00B3355F">
            <w:pPr>
              <w:widowControl w:val="0"/>
              <w:suppressAutoHyphens/>
              <w:spacing w:line="240" w:lineRule="exact"/>
              <w:contextualSpacing/>
              <w:jc w:val="both"/>
            </w:pPr>
            <w:r w:rsidRPr="005A42E6">
              <w:t>2. Строительство, реконструкция и модернизация учреждений социальной сферы на территории округа.</w:t>
            </w:r>
          </w:p>
          <w:p w14:paraId="444E06E3" w14:textId="77777777" w:rsidR="005A42E6" w:rsidRPr="005A42E6" w:rsidRDefault="005A42E6" w:rsidP="00B3355F">
            <w:pPr>
              <w:widowControl w:val="0"/>
              <w:suppressAutoHyphens/>
              <w:spacing w:line="240" w:lineRule="exact"/>
              <w:contextualSpacing/>
              <w:jc w:val="both"/>
            </w:pPr>
            <w:r w:rsidRPr="005A42E6">
              <w:t>3. Сохранение и развитие кадрового потенциала в социальной сфере.</w:t>
            </w:r>
          </w:p>
          <w:p w14:paraId="006B1D2B" w14:textId="77777777" w:rsidR="005A42E6" w:rsidRPr="005A42E6" w:rsidRDefault="005A42E6" w:rsidP="00B3355F">
            <w:pPr>
              <w:widowControl w:val="0"/>
              <w:suppressAutoHyphens/>
              <w:spacing w:line="240" w:lineRule="exact"/>
              <w:contextualSpacing/>
              <w:jc w:val="both"/>
              <w:rPr>
                <w:u w:val="single"/>
              </w:rPr>
            </w:pPr>
            <w:r w:rsidRPr="005A42E6">
              <w:t xml:space="preserve">4. Организация независимой оценки качества условий оказания услуг муниципальными организациями, </w:t>
            </w:r>
            <w:r w:rsidRPr="005A42E6">
              <w:lastRenderedPageBreak/>
              <w:t>оказывающими услуги за счет бюджетных ассигнований, в сферах образования и культуры</w:t>
            </w:r>
            <w:r w:rsidRPr="005A42E6">
              <w:rPr>
                <w:u w:val="single"/>
              </w:rPr>
              <w:t>.</w:t>
            </w:r>
          </w:p>
          <w:p w14:paraId="284AA0E9" w14:textId="77777777" w:rsidR="005A42E6" w:rsidRPr="005A42E6" w:rsidRDefault="005A42E6" w:rsidP="00B3355F">
            <w:pPr>
              <w:widowControl w:val="0"/>
              <w:suppressAutoHyphens/>
              <w:spacing w:line="240" w:lineRule="exact"/>
              <w:contextualSpacing/>
              <w:jc w:val="both"/>
            </w:pPr>
          </w:p>
        </w:tc>
      </w:tr>
      <w:tr w:rsidR="005A42E6" w:rsidRPr="005A42E6" w14:paraId="291B2AFC" w14:textId="77777777" w:rsidTr="008D0B03">
        <w:trPr>
          <w:trHeight w:val="274"/>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2C3DF240" w14:textId="77777777" w:rsidR="005A42E6" w:rsidRPr="005A42E6" w:rsidRDefault="005A42E6" w:rsidP="00B3355F">
            <w:pPr>
              <w:widowControl w:val="0"/>
              <w:numPr>
                <w:ilvl w:val="0"/>
                <w:numId w:val="8"/>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5F834296" w14:textId="77777777" w:rsidR="005A42E6" w:rsidRPr="005A42E6" w:rsidRDefault="005A42E6" w:rsidP="00B3355F">
            <w:pPr>
              <w:widowControl w:val="0"/>
              <w:suppressAutoHyphens/>
              <w:spacing w:line="240" w:lineRule="exact"/>
              <w:contextualSpacing/>
              <w:jc w:val="both"/>
            </w:pPr>
            <w:r w:rsidRPr="005A42E6">
              <w:t>Формирование здорового образа жизни</w:t>
            </w:r>
          </w:p>
        </w:tc>
        <w:tc>
          <w:tcPr>
            <w:tcW w:w="1468" w:type="pct"/>
            <w:tcBorders>
              <w:top w:val="single" w:sz="4" w:space="0" w:color="000000"/>
              <w:left w:val="single" w:sz="4" w:space="0" w:color="000000"/>
              <w:bottom w:val="single" w:sz="4" w:space="0" w:color="000000"/>
              <w:right w:val="single" w:sz="4" w:space="0" w:color="000000"/>
            </w:tcBorders>
            <w:shd w:val="clear" w:color="auto" w:fill="auto"/>
          </w:tcPr>
          <w:p w14:paraId="499E5D51" w14:textId="77777777" w:rsidR="005A42E6" w:rsidRPr="005A42E6" w:rsidRDefault="005A42E6" w:rsidP="00B3355F">
            <w:pPr>
              <w:widowControl w:val="0"/>
              <w:suppressAutoHyphens/>
              <w:spacing w:line="240" w:lineRule="exact"/>
              <w:contextualSpacing/>
              <w:jc w:val="both"/>
            </w:pPr>
            <w:r w:rsidRPr="005A42E6">
              <w:t>1. Значительная доля населения подвержена пагубным привычкам.</w:t>
            </w:r>
          </w:p>
          <w:p w14:paraId="5B6ECAAF" w14:textId="77777777" w:rsidR="005A42E6" w:rsidRPr="005A42E6" w:rsidRDefault="005A42E6" w:rsidP="00B3355F">
            <w:pPr>
              <w:widowControl w:val="0"/>
              <w:suppressAutoHyphens/>
              <w:spacing w:line="240" w:lineRule="exact"/>
              <w:contextualSpacing/>
              <w:jc w:val="both"/>
            </w:pPr>
          </w:p>
        </w:tc>
        <w:tc>
          <w:tcPr>
            <w:tcW w:w="2114" w:type="pct"/>
            <w:tcBorders>
              <w:top w:val="single" w:sz="4" w:space="0" w:color="000000"/>
              <w:left w:val="single" w:sz="4" w:space="0" w:color="000000"/>
              <w:bottom w:val="single" w:sz="4" w:space="0" w:color="000000"/>
              <w:right w:val="single" w:sz="4" w:space="0" w:color="000000"/>
            </w:tcBorders>
          </w:tcPr>
          <w:p w14:paraId="446288BF" w14:textId="77777777" w:rsidR="005A42E6" w:rsidRPr="005A42E6" w:rsidRDefault="005A42E6" w:rsidP="00B3355F">
            <w:pPr>
              <w:widowControl w:val="0"/>
              <w:suppressAutoHyphens/>
              <w:spacing w:line="240" w:lineRule="exact"/>
              <w:contextualSpacing/>
              <w:jc w:val="both"/>
            </w:pPr>
            <w:r w:rsidRPr="005A42E6">
              <w:t>1. Развитие спорта и создание условий для массовых занятий физической культурой населения всех возрастных групп.</w:t>
            </w:r>
          </w:p>
          <w:p w14:paraId="1324D3D1" w14:textId="77777777" w:rsidR="005A42E6" w:rsidRPr="005A42E6" w:rsidRDefault="005A42E6" w:rsidP="00B3355F">
            <w:pPr>
              <w:widowControl w:val="0"/>
              <w:suppressAutoHyphens/>
              <w:spacing w:line="240" w:lineRule="exact"/>
              <w:contextualSpacing/>
              <w:jc w:val="both"/>
            </w:pPr>
            <w:r w:rsidRPr="005A42E6">
              <w:t>2. Пропаганда здорового образа жизни среди различных возрастных групп населения округа.</w:t>
            </w:r>
          </w:p>
          <w:p w14:paraId="06DEB6E5" w14:textId="77777777" w:rsidR="005A42E6" w:rsidRPr="005A42E6" w:rsidRDefault="005A42E6" w:rsidP="00B3355F">
            <w:pPr>
              <w:widowControl w:val="0"/>
              <w:suppressAutoHyphens/>
              <w:spacing w:line="240" w:lineRule="exact"/>
              <w:contextualSpacing/>
              <w:jc w:val="both"/>
            </w:pPr>
          </w:p>
        </w:tc>
      </w:tr>
      <w:tr w:rsidR="005A42E6" w:rsidRPr="005A42E6" w14:paraId="79DA72F0" w14:textId="77777777" w:rsidTr="008D0B03">
        <w:trPr>
          <w:trHeight w:val="640"/>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124CDD71" w14:textId="77777777" w:rsidR="005A42E6" w:rsidRPr="005A42E6" w:rsidRDefault="005A42E6" w:rsidP="00B3355F">
            <w:pPr>
              <w:widowControl w:val="0"/>
              <w:numPr>
                <w:ilvl w:val="0"/>
                <w:numId w:val="8"/>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29D7EE00" w14:textId="77777777" w:rsidR="005A42E6" w:rsidRPr="005A42E6" w:rsidRDefault="005A42E6" w:rsidP="00B3355F">
            <w:pPr>
              <w:widowControl w:val="0"/>
              <w:suppressAutoHyphens/>
              <w:spacing w:line="240" w:lineRule="exact"/>
              <w:contextualSpacing/>
              <w:jc w:val="both"/>
            </w:pPr>
            <w:r w:rsidRPr="005A42E6">
              <w:t>Сохранение и развитие культурного наследия</w:t>
            </w:r>
          </w:p>
          <w:p w14:paraId="5BD24772" w14:textId="77777777" w:rsidR="005A42E6" w:rsidRPr="005A42E6" w:rsidRDefault="005A42E6" w:rsidP="00B3355F">
            <w:pPr>
              <w:widowControl w:val="0"/>
              <w:suppressAutoHyphens/>
              <w:spacing w:line="240" w:lineRule="exact"/>
              <w:contextualSpacing/>
              <w:jc w:val="both"/>
            </w:pPr>
          </w:p>
        </w:tc>
        <w:tc>
          <w:tcPr>
            <w:tcW w:w="1468" w:type="pct"/>
            <w:tcBorders>
              <w:top w:val="single" w:sz="4" w:space="0" w:color="000000"/>
              <w:left w:val="single" w:sz="4" w:space="0" w:color="000000"/>
              <w:right w:val="single" w:sz="4" w:space="0" w:color="auto"/>
            </w:tcBorders>
            <w:shd w:val="clear" w:color="auto" w:fill="auto"/>
          </w:tcPr>
          <w:p w14:paraId="2D0BCB43" w14:textId="77777777" w:rsidR="005A42E6" w:rsidRPr="005A42E6" w:rsidRDefault="005A42E6" w:rsidP="00B3355F">
            <w:pPr>
              <w:widowControl w:val="0"/>
              <w:suppressAutoHyphens/>
              <w:spacing w:line="240" w:lineRule="exact"/>
              <w:contextualSpacing/>
              <w:jc w:val="both"/>
            </w:pPr>
            <w:r w:rsidRPr="005A42E6">
              <w:t>1. Отсутствие индивидуального образа округа.</w:t>
            </w:r>
          </w:p>
          <w:p w14:paraId="3881A3EE" w14:textId="77777777" w:rsidR="005A42E6" w:rsidRPr="005A42E6" w:rsidRDefault="005A42E6" w:rsidP="00B3355F">
            <w:pPr>
              <w:widowControl w:val="0"/>
              <w:suppressAutoHyphens/>
              <w:spacing w:line="240" w:lineRule="exact"/>
              <w:contextualSpacing/>
              <w:jc w:val="both"/>
            </w:pPr>
            <w:r w:rsidRPr="005A42E6">
              <w:t>2. Недостаточно высокий образовательный и культурный уровень значительной части населения.</w:t>
            </w:r>
          </w:p>
          <w:p w14:paraId="607AAC16" w14:textId="77777777" w:rsidR="005A42E6" w:rsidRPr="005A42E6" w:rsidRDefault="005A42E6" w:rsidP="00B3355F">
            <w:pPr>
              <w:widowControl w:val="0"/>
              <w:suppressAutoHyphens/>
              <w:spacing w:line="240" w:lineRule="exact"/>
              <w:contextualSpacing/>
              <w:jc w:val="both"/>
            </w:pPr>
          </w:p>
        </w:tc>
        <w:tc>
          <w:tcPr>
            <w:tcW w:w="2114" w:type="pct"/>
            <w:tcBorders>
              <w:top w:val="single" w:sz="4" w:space="0" w:color="000000"/>
              <w:left w:val="single" w:sz="4" w:space="0" w:color="auto"/>
              <w:right w:val="single" w:sz="4" w:space="0" w:color="000000"/>
            </w:tcBorders>
          </w:tcPr>
          <w:p w14:paraId="5D28C4E5" w14:textId="77777777" w:rsidR="005A42E6" w:rsidRPr="005A42E6" w:rsidRDefault="005A42E6" w:rsidP="00B3355F">
            <w:pPr>
              <w:widowControl w:val="0"/>
              <w:suppressAutoHyphens/>
              <w:spacing w:line="240" w:lineRule="exact"/>
              <w:contextualSpacing/>
              <w:jc w:val="both"/>
              <w:rPr>
                <w:rFonts w:eastAsia="Calibri"/>
              </w:rPr>
            </w:pPr>
            <w:r w:rsidRPr="005A42E6">
              <w:t xml:space="preserve">1. </w:t>
            </w:r>
            <w:r w:rsidRPr="005A42E6">
              <w:rPr>
                <w:rFonts w:eastAsia="Calibri"/>
              </w:rPr>
              <w:t>Сохранение и преумножение историко-культурного наследия, поддержка творческих начинаний, развитие культурных традиций.</w:t>
            </w:r>
          </w:p>
          <w:p w14:paraId="00167D88" w14:textId="77777777" w:rsidR="005A42E6" w:rsidRPr="005A42E6" w:rsidRDefault="005A42E6" w:rsidP="00B3355F">
            <w:pPr>
              <w:widowControl w:val="0"/>
              <w:suppressAutoHyphens/>
              <w:spacing w:line="240" w:lineRule="exact"/>
              <w:contextualSpacing/>
              <w:jc w:val="both"/>
            </w:pPr>
            <w:r w:rsidRPr="005A42E6">
              <w:t>2. Создание условий для развития туризма на территории округа.</w:t>
            </w:r>
          </w:p>
        </w:tc>
      </w:tr>
      <w:tr w:rsidR="005A42E6" w:rsidRPr="005A42E6" w14:paraId="0E4AC22C" w14:textId="77777777" w:rsidTr="008D0B03">
        <w:trPr>
          <w:trHeight w:val="416"/>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4C786BA8" w14:textId="77777777" w:rsidR="005A42E6" w:rsidRPr="005A42E6" w:rsidRDefault="005A42E6" w:rsidP="00B3355F">
            <w:pPr>
              <w:widowControl w:val="0"/>
              <w:numPr>
                <w:ilvl w:val="0"/>
                <w:numId w:val="8"/>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42C6E712" w14:textId="77777777" w:rsidR="005A42E6" w:rsidRPr="005A42E6" w:rsidRDefault="005A42E6" w:rsidP="00B3355F">
            <w:pPr>
              <w:widowControl w:val="0"/>
              <w:suppressAutoHyphens/>
              <w:spacing w:line="240" w:lineRule="exact"/>
              <w:contextualSpacing/>
              <w:jc w:val="both"/>
            </w:pPr>
            <w:r w:rsidRPr="005A42E6">
              <w:t>Повышение уровня жизни населения</w:t>
            </w:r>
          </w:p>
        </w:tc>
        <w:tc>
          <w:tcPr>
            <w:tcW w:w="1468" w:type="pct"/>
            <w:tcBorders>
              <w:top w:val="single" w:sz="4" w:space="0" w:color="000000"/>
              <w:left w:val="single" w:sz="4" w:space="0" w:color="000000"/>
              <w:right w:val="single" w:sz="4" w:space="0" w:color="000000"/>
            </w:tcBorders>
            <w:shd w:val="clear" w:color="auto" w:fill="auto"/>
          </w:tcPr>
          <w:p w14:paraId="639B6B9D" w14:textId="77777777" w:rsidR="005A42E6" w:rsidRPr="005A42E6" w:rsidRDefault="005A42E6" w:rsidP="00B3355F">
            <w:pPr>
              <w:widowControl w:val="0"/>
              <w:suppressAutoHyphens/>
              <w:spacing w:line="240" w:lineRule="exact"/>
              <w:contextualSpacing/>
              <w:jc w:val="both"/>
            </w:pPr>
            <w:r w:rsidRPr="005A42E6">
              <w:t>1. Невысокий уровень доходов и низкая платежеспособность большей части населения.</w:t>
            </w:r>
          </w:p>
          <w:p w14:paraId="5C7C4A36" w14:textId="77777777" w:rsidR="005A42E6" w:rsidRPr="005A42E6" w:rsidRDefault="005A42E6" w:rsidP="00B3355F">
            <w:pPr>
              <w:widowControl w:val="0"/>
              <w:suppressAutoHyphens/>
              <w:spacing w:line="240" w:lineRule="exact"/>
              <w:contextualSpacing/>
              <w:jc w:val="both"/>
            </w:pPr>
            <w:r w:rsidRPr="005A42E6">
              <w:t>2. Наличие безработицы и неформальной занятости населения.</w:t>
            </w:r>
          </w:p>
          <w:p w14:paraId="2737F434" w14:textId="77777777" w:rsidR="005A42E6" w:rsidRPr="005A42E6" w:rsidRDefault="005A42E6" w:rsidP="00B3355F">
            <w:pPr>
              <w:widowControl w:val="0"/>
              <w:suppressAutoHyphens/>
              <w:spacing w:line="240" w:lineRule="exact"/>
              <w:contextualSpacing/>
              <w:jc w:val="both"/>
            </w:pPr>
            <w:r w:rsidRPr="005A42E6">
              <w:t>3. Отток населения в трудоспособном возрасте.</w:t>
            </w:r>
          </w:p>
          <w:p w14:paraId="28A028A9" w14:textId="77777777" w:rsidR="005A42E6" w:rsidRPr="005A42E6" w:rsidRDefault="005A42E6" w:rsidP="00B3355F">
            <w:pPr>
              <w:widowControl w:val="0"/>
              <w:suppressAutoHyphens/>
              <w:spacing w:line="240" w:lineRule="exact"/>
              <w:contextualSpacing/>
              <w:jc w:val="both"/>
            </w:pPr>
          </w:p>
        </w:tc>
        <w:tc>
          <w:tcPr>
            <w:tcW w:w="2114" w:type="pct"/>
            <w:tcBorders>
              <w:top w:val="single" w:sz="4" w:space="0" w:color="000000"/>
              <w:left w:val="single" w:sz="4" w:space="0" w:color="000000"/>
              <w:right w:val="single" w:sz="4" w:space="0" w:color="000000"/>
            </w:tcBorders>
          </w:tcPr>
          <w:p w14:paraId="2344B6F5" w14:textId="77777777" w:rsidR="005A42E6" w:rsidRPr="005A42E6" w:rsidRDefault="005A42E6" w:rsidP="00B3355F">
            <w:pPr>
              <w:widowControl w:val="0"/>
              <w:suppressAutoHyphens/>
              <w:spacing w:line="240" w:lineRule="exact"/>
              <w:contextualSpacing/>
              <w:jc w:val="both"/>
            </w:pPr>
            <w:r w:rsidRPr="005A42E6">
              <w:t xml:space="preserve">1. Обеспечение безопасных условий труда и развитие социального партнерства. </w:t>
            </w:r>
          </w:p>
          <w:p w14:paraId="1E2BAD7F" w14:textId="77777777" w:rsidR="005A42E6" w:rsidRPr="005A42E6" w:rsidRDefault="005A42E6" w:rsidP="00B3355F">
            <w:pPr>
              <w:widowControl w:val="0"/>
              <w:suppressAutoHyphens/>
              <w:spacing w:line="240" w:lineRule="exact"/>
              <w:contextualSpacing/>
              <w:jc w:val="both"/>
            </w:pPr>
            <w:r w:rsidRPr="005A42E6">
              <w:t>2. Легализация трудовых отношений, снижение неформальной занятости.</w:t>
            </w:r>
          </w:p>
          <w:p w14:paraId="0CABA879" w14:textId="77777777" w:rsidR="005A42E6" w:rsidRPr="005A42E6" w:rsidRDefault="005A42E6" w:rsidP="00B3355F">
            <w:pPr>
              <w:widowControl w:val="0"/>
              <w:suppressAutoHyphens/>
              <w:spacing w:line="240" w:lineRule="exact"/>
              <w:contextualSpacing/>
              <w:jc w:val="both"/>
            </w:pPr>
            <w:r w:rsidRPr="005A42E6">
              <w:t>3. Содействие в трудоустройстве безработных граждан, развитие самозанятости.</w:t>
            </w:r>
          </w:p>
          <w:p w14:paraId="306ADA70" w14:textId="77777777" w:rsidR="005A42E6" w:rsidRPr="005A42E6" w:rsidRDefault="005A42E6" w:rsidP="00B3355F">
            <w:pPr>
              <w:widowControl w:val="0"/>
              <w:suppressAutoHyphens/>
              <w:spacing w:line="240" w:lineRule="exact"/>
              <w:contextualSpacing/>
              <w:jc w:val="both"/>
            </w:pPr>
          </w:p>
        </w:tc>
      </w:tr>
      <w:tr w:rsidR="005A42E6" w:rsidRPr="005A42E6" w14:paraId="266E7A10" w14:textId="77777777" w:rsidTr="008D0B03">
        <w:trPr>
          <w:trHeight w:val="372"/>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6507D066" w14:textId="77777777" w:rsidR="005A42E6" w:rsidRPr="005A42E6" w:rsidRDefault="005A42E6" w:rsidP="00B3355F">
            <w:pPr>
              <w:widowControl w:val="0"/>
              <w:numPr>
                <w:ilvl w:val="0"/>
                <w:numId w:val="8"/>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77D2BEA8" w14:textId="77777777" w:rsidR="005A42E6" w:rsidRPr="005A42E6" w:rsidRDefault="005A42E6" w:rsidP="00B3355F">
            <w:pPr>
              <w:widowControl w:val="0"/>
              <w:suppressAutoHyphens/>
              <w:spacing w:line="240" w:lineRule="exact"/>
              <w:contextualSpacing/>
              <w:jc w:val="both"/>
            </w:pPr>
            <w:r w:rsidRPr="005A42E6">
              <w:t>Создание условий для самореализации и социальной инициативы населения</w:t>
            </w:r>
          </w:p>
          <w:p w14:paraId="6AE9188F" w14:textId="77777777" w:rsidR="005A42E6" w:rsidRPr="005A42E6" w:rsidRDefault="005A42E6" w:rsidP="00B3355F">
            <w:pPr>
              <w:widowControl w:val="0"/>
              <w:suppressAutoHyphens/>
              <w:spacing w:line="240" w:lineRule="exact"/>
              <w:contextualSpacing/>
              <w:jc w:val="both"/>
            </w:pPr>
          </w:p>
        </w:tc>
        <w:tc>
          <w:tcPr>
            <w:tcW w:w="1468" w:type="pct"/>
            <w:tcBorders>
              <w:top w:val="single" w:sz="4" w:space="0" w:color="000000"/>
              <w:left w:val="single" w:sz="4" w:space="0" w:color="000000"/>
              <w:right w:val="single" w:sz="4" w:space="0" w:color="000000"/>
            </w:tcBorders>
            <w:shd w:val="clear" w:color="auto" w:fill="auto"/>
          </w:tcPr>
          <w:p w14:paraId="0B600496" w14:textId="77777777" w:rsidR="005A42E6" w:rsidRPr="005A42E6" w:rsidRDefault="005A42E6" w:rsidP="00B3355F">
            <w:pPr>
              <w:widowControl w:val="0"/>
              <w:suppressAutoHyphens/>
              <w:spacing w:line="240" w:lineRule="exact"/>
              <w:contextualSpacing/>
              <w:jc w:val="both"/>
            </w:pPr>
            <w:r w:rsidRPr="005A42E6">
              <w:t>1. Низкая гражданская активность населения, в том числе молодежи.</w:t>
            </w:r>
          </w:p>
          <w:p w14:paraId="7D9CB1D9" w14:textId="77777777" w:rsidR="005A42E6" w:rsidRPr="005A42E6" w:rsidRDefault="005A42E6" w:rsidP="00B3355F">
            <w:pPr>
              <w:widowControl w:val="0"/>
              <w:suppressAutoHyphens/>
              <w:spacing w:line="240" w:lineRule="exact"/>
              <w:contextualSpacing/>
              <w:jc w:val="both"/>
            </w:pPr>
          </w:p>
        </w:tc>
        <w:tc>
          <w:tcPr>
            <w:tcW w:w="2114" w:type="pct"/>
            <w:tcBorders>
              <w:top w:val="single" w:sz="4" w:space="0" w:color="000000"/>
              <w:left w:val="single" w:sz="4" w:space="0" w:color="000000"/>
              <w:right w:val="single" w:sz="4" w:space="0" w:color="000000"/>
            </w:tcBorders>
          </w:tcPr>
          <w:p w14:paraId="7F5FDD58" w14:textId="77777777" w:rsidR="005A42E6" w:rsidRPr="005A42E6" w:rsidRDefault="005A42E6" w:rsidP="00B3355F">
            <w:pPr>
              <w:widowControl w:val="0"/>
              <w:suppressAutoHyphens/>
              <w:spacing w:line="240" w:lineRule="exact"/>
              <w:contextualSpacing/>
              <w:jc w:val="both"/>
            </w:pPr>
            <w:r w:rsidRPr="005A42E6">
              <w:t>1. Поддержка гражданских инициатив, вовлечение населения в обсуждение проблем развития округа.</w:t>
            </w:r>
          </w:p>
          <w:p w14:paraId="1BBB8191" w14:textId="77777777" w:rsidR="005A42E6" w:rsidRPr="005A42E6" w:rsidRDefault="005A42E6" w:rsidP="00B3355F">
            <w:pPr>
              <w:widowControl w:val="0"/>
              <w:suppressAutoHyphens/>
              <w:spacing w:line="240" w:lineRule="exact"/>
              <w:contextualSpacing/>
              <w:jc w:val="both"/>
            </w:pPr>
            <w:r w:rsidRPr="005A42E6">
              <w:t>2. Формирование у населения навыков общественного диалога и реализация гражданских инициатив, в т.ч. социальных проектов.</w:t>
            </w:r>
          </w:p>
          <w:p w14:paraId="03665040" w14:textId="77777777" w:rsidR="005A42E6" w:rsidRPr="005A42E6" w:rsidRDefault="005A42E6" w:rsidP="00B3355F">
            <w:pPr>
              <w:widowControl w:val="0"/>
              <w:suppressAutoHyphens/>
              <w:spacing w:line="240" w:lineRule="exact"/>
              <w:contextualSpacing/>
              <w:jc w:val="both"/>
            </w:pPr>
            <w:r w:rsidRPr="005A42E6">
              <w:t>3. Создание условий для интеграции молодых людей в жизнь общества.</w:t>
            </w:r>
          </w:p>
          <w:p w14:paraId="0721600D" w14:textId="77777777" w:rsidR="005A42E6" w:rsidRPr="005A42E6" w:rsidRDefault="005A42E6" w:rsidP="00B3355F">
            <w:pPr>
              <w:widowControl w:val="0"/>
              <w:suppressAutoHyphens/>
              <w:spacing w:line="240" w:lineRule="exact"/>
              <w:contextualSpacing/>
              <w:jc w:val="both"/>
            </w:pPr>
          </w:p>
        </w:tc>
      </w:tr>
      <w:tr w:rsidR="005A42E6" w:rsidRPr="005A42E6" w14:paraId="58EBF1D2" w14:textId="77777777" w:rsidTr="008D0B03">
        <w:trPr>
          <w:trHeight w:val="451"/>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774D7926" w14:textId="77777777" w:rsidR="005A42E6" w:rsidRPr="005A42E6" w:rsidRDefault="005A42E6" w:rsidP="00B3355F">
            <w:pPr>
              <w:widowControl w:val="0"/>
              <w:tabs>
                <w:tab w:val="left" w:pos="450"/>
              </w:tabs>
              <w:suppressAutoHyphens/>
              <w:spacing w:line="240" w:lineRule="exact"/>
              <w:contextualSpacing/>
            </w:pPr>
          </w:p>
        </w:tc>
        <w:tc>
          <w:tcPr>
            <w:tcW w:w="4794" w:type="pct"/>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722D8FA0" w14:textId="77777777" w:rsidR="005A42E6" w:rsidRPr="005A42E6" w:rsidRDefault="005A42E6" w:rsidP="00B3355F">
            <w:pPr>
              <w:widowControl w:val="0"/>
              <w:suppressAutoHyphens/>
              <w:spacing w:line="240" w:lineRule="exact"/>
              <w:contextualSpacing/>
              <w:jc w:val="center"/>
            </w:pPr>
            <w:r w:rsidRPr="005A42E6">
              <w:t>Стратегическая цель «Создание комфортной среды проживания и развитие инфраструктуры»</w:t>
            </w:r>
          </w:p>
        </w:tc>
      </w:tr>
      <w:tr w:rsidR="005A42E6" w:rsidRPr="005A42E6" w14:paraId="07F2BAB0" w14:textId="77777777" w:rsidTr="008D0B03">
        <w:trPr>
          <w:trHeight w:val="416"/>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6EA8F980" w14:textId="77777777" w:rsidR="005A42E6" w:rsidRPr="005A42E6" w:rsidRDefault="005A42E6" w:rsidP="00B3355F">
            <w:pPr>
              <w:widowControl w:val="0"/>
              <w:numPr>
                <w:ilvl w:val="0"/>
                <w:numId w:val="9"/>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63789923" w14:textId="77777777" w:rsidR="005A42E6" w:rsidRPr="005A42E6" w:rsidRDefault="005A42E6" w:rsidP="00B3355F">
            <w:pPr>
              <w:widowControl w:val="0"/>
              <w:suppressAutoHyphens/>
              <w:spacing w:line="240" w:lineRule="exact"/>
              <w:contextualSpacing/>
              <w:jc w:val="both"/>
            </w:pPr>
            <w:r w:rsidRPr="005A42E6">
              <w:t>Сбалансированное градостроительное развитие</w:t>
            </w:r>
          </w:p>
        </w:tc>
        <w:tc>
          <w:tcPr>
            <w:tcW w:w="1468" w:type="pct"/>
            <w:tcBorders>
              <w:top w:val="single" w:sz="4" w:space="0" w:color="000000"/>
              <w:left w:val="single" w:sz="4" w:space="0" w:color="000000"/>
              <w:right w:val="single" w:sz="4" w:space="0" w:color="000000"/>
            </w:tcBorders>
            <w:shd w:val="clear" w:color="auto" w:fill="auto"/>
          </w:tcPr>
          <w:p w14:paraId="2497B473"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Отсутствие генерального плана и правил землепользования и застройки Петровского муниципального округа Ставропольского края.</w:t>
            </w:r>
          </w:p>
          <w:p w14:paraId="6AF2665C"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lastRenderedPageBreak/>
              <w:t>2. Топографическая съемка территории населенных пунктов, входящих в состав округа, отсутствует или устарела.</w:t>
            </w:r>
          </w:p>
          <w:p w14:paraId="704DB54E" w14:textId="77777777" w:rsidR="005A42E6" w:rsidRPr="005A42E6" w:rsidRDefault="005A42E6" w:rsidP="00B3355F">
            <w:pPr>
              <w:widowControl w:val="0"/>
              <w:suppressAutoHyphens/>
              <w:spacing w:line="240" w:lineRule="exact"/>
              <w:contextualSpacing/>
              <w:jc w:val="both"/>
              <w:rPr>
                <w:rFonts w:eastAsia="Lucida Sans Unicode"/>
              </w:rPr>
            </w:pPr>
            <w:r w:rsidRPr="005A42E6">
              <w:rPr>
                <w:rFonts w:eastAsia="Lucida Sans Unicode"/>
              </w:rPr>
              <w:t>3. Возведение самовольных построек.</w:t>
            </w:r>
          </w:p>
          <w:p w14:paraId="7031621A" w14:textId="77777777" w:rsidR="005A42E6" w:rsidRPr="005A42E6" w:rsidRDefault="005A42E6" w:rsidP="00B3355F">
            <w:pPr>
              <w:widowControl w:val="0"/>
              <w:suppressAutoHyphens/>
              <w:spacing w:line="240" w:lineRule="exact"/>
              <w:contextualSpacing/>
              <w:jc w:val="both"/>
              <w:rPr>
                <w:rFonts w:eastAsia="Lucida Sans Unicode"/>
              </w:rPr>
            </w:pPr>
          </w:p>
        </w:tc>
        <w:tc>
          <w:tcPr>
            <w:tcW w:w="2114" w:type="pct"/>
            <w:tcBorders>
              <w:top w:val="single" w:sz="4" w:space="0" w:color="000000"/>
              <w:left w:val="single" w:sz="4" w:space="0" w:color="000000"/>
              <w:right w:val="single" w:sz="4" w:space="0" w:color="000000"/>
            </w:tcBorders>
          </w:tcPr>
          <w:p w14:paraId="318D6786"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lastRenderedPageBreak/>
              <w:t>1. Осуществление в округе отдельных функций в области градостроительства.</w:t>
            </w:r>
          </w:p>
          <w:p w14:paraId="18C93EB2"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Подготовка документов в целях реализации функций округа в сфере рекламы.</w:t>
            </w:r>
          </w:p>
          <w:p w14:paraId="7B770349"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lastRenderedPageBreak/>
              <w:t>3. Проведение комплексных кадастровых работ на территории округа.</w:t>
            </w:r>
          </w:p>
          <w:p w14:paraId="1FC5F272" w14:textId="77777777" w:rsidR="005A42E6" w:rsidRPr="005A42E6" w:rsidRDefault="005A42E6" w:rsidP="00B3355F">
            <w:pPr>
              <w:widowControl w:val="0"/>
              <w:suppressAutoHyphens/>
              <w:spacing w:line="240" w:lineRule="exact"/>
              <w:jc w:val="both"/>
              <w:rPr>
                <w:rFonts w:eastAsia="Lucida Sans Unicode"/>
              </w:rPr>
            </w:pPr>
          </w:p>
        </w:tc>
      </w:tr>
      <w:tr w:rsidR="005A42E6" w:rsidRPr="005A42E6" w14:paraId="59EE1F72" w14:textId="77777777" w:rsidTr="008D0B03">
        <w:trPr>
          <w:trHeight w:val="558"/>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05F0990E" w14:textId="77777777" w:rsidR="005A42E6" w:rsidRPr="005A42E6" w:rsidRDefault="005A42E6" w:rsidP="00B3355F">
            <w:pPr>
              <w:widowControl w:val="0"/>
              <w:numPr>
                <w:ilvl w:val="0"/>
                <w:numId w:val="9"/>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7A2C5A84" w14:textId="77777777" w:rsidR="005A42E6" w:rsidRPr="005A42E6" w:rsidRDefault="005A42E6" w:rsidP="00B3355F">
            <w:pPr>
              <w:widowControl w:val="0"/>
              <w:suppressAutoHyphens/>
              <w:spacing w:line="240" w:lineRule="exact"/>
              <w:contextualSpacing/>
              <w:jc w:val="both"/>
            </w:pPr>
            <w:r w:rsidRPr="005A42E6">
              <w:t>Улучшение жилищных условий населения</w:t>
            </w:r>
          </w:p>
        </w:tc>
        <w:tc>
          <w:tcPr>
            <w:tcW w:w="1468" w:type="pct"/>
            <w:tcBorders>
              <w:top w:val="single" w:sz="4" w:space="0" w:color="000000"/>
              <w:left w:val="single" w:sz="4" w:space="0" w:color="000000"/>
              <w:right w:val="single" w:sz="4" w:space="0" w:color="000000"/>
            </w:tcBorders>
            <w:shd w:val="clear" w:color="auto" w:fill="auto"/>
          </w:tcPr>
          <w:p w14:paraId="12996F25"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Наличие граждан (семей), нуждающихся в улучшении жилищных условий.</w:t>
            </w:r>
          </w:p>
          <w:p w14:paraId="23499537"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Миграционный отток населения.</w:t>
            </w:r>
          </w:p>
          <w:p w14:paraId="58EE305A" w14:textId="77777777" w:rsidR="005A42E6" w:rsidRPr="005A42E6" w:rsidRDefault="005A42E6" w:rsidP="00B3355F">
            <w:pPr>
              <w:widowControl w:val="0"/>
              <w:suppressAutoHyphens/>
              <w:spacing w:line="240" w:lineRule="exact"/>
              <w:jc w:val="both"/>
              <w:rPr>
                <w:rFonts w:eastAsia="Lucida Sans Unicode"/>
              </w:rPr>
            </w:pPr>
          </w:p>
        </w:tc>
        <w:tc>
          <w:tcPr>
            <w:tcW w:w="2114" w:type="pct"/>
            <w:tcBorders>
              <w:top w:val="single" w:sz="4" w:space="0" w:color="000000"/>
              <w:left w:val="single" w:sz="4" w:space="0" w:color="000000"/>
              <w:right w:val="single" w:sz="4" w:space="0" w:color="000000"/>
            </w:tcBorders>
          </w:tcPr>
          <w:p w14:paraId="44C1D093"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Организация работы по улучшению жилищных условий граждан, проживающих на территории округа.</w:t>
            </w:r>
          </w:p>
          <w:p w14:paraId="5A6B761C"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Создание условий для динамичного развития жилищного строительства.</w:t>
            </w:r>
          </w:p>
          <w:p w14:paraId="679F00C9" w14:textId="77777777" w:rsidR="005A42E6" w:rsidRPr="005A42E6" w:rsidRDefault="005A42E6" w:rsidP="00B3355F">
            <w:pPr>
              <w:widowControl w:val="0"/>
              <w:suppressAutoHyphens/>
              <w:spacing w:line="240" w:lineRule="exact"/>
              <w:jc w:val="both"/>
              <w:rPr>
                <w:rFonts w:eastAsia="Lucida Sans Unicode"/>
              </w:rPr>
            </w:pPr>
          </w:p>
        </w:tc>
      </w:tr>
      <w:tr w:rsidR="005A42E6" w:rsidRPr="005A42E6" w14:paraId="57B32EE3" w14:textId="77777777" w:rsidTr="008D0B03">
        <w:trPr>
          <w:trHeight w:val="267"/>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1F393EFE" w14:textId="77777777" w:rsidR="005A42E6" w:rsidRPr="005A42E6" w:rsidRDefault="005A42E6" w:rsidP="00B3355F">
            <w:pPr>
              <w:widowControl w:val="0"/>
              <w:numPr>
                <w:ilvl w:val="0"/>
                <w:numId w:val="9"/>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7232634C" w14:textId="77777777" w:rsidR="005A42E6" w:rsidRPr="005A42E6" w:rsidRDefault="005A42E6" w:rsidP="00B3355F">
            <w:pPr>
              <w:widowControl w:val="0"/>
              <w:suppressAutoHyphens/>
              <w:spacing w:line="240" w:lineRule="exact"/>
              <w:contextualSpacing/>
              <w:jc w:val="both"/>
            </w:pPr>
            <w:r w:rsidRPr="005A42E6">
              <w:t>Развитие инфраструктуры основных сфер жизнеобеспечения</w:t>
            </w:r>
          </w:p>
        </w:tc>
        <w:tc>
          <w:tcPr>
            <w:tcW w:w="1468" w:type="pct"/>
            <w:tcBorders>
              <w:top w:val="single" w:sz="4" w:space="0" w:color="000000"/>
              <w:left w:val="single" w:sz="4" w:space="0" w:color="000000"/>
              <w:right w:val="single" w:sz="4" w:space="0" w:color="000000"/>
            </w:tcBorders>
            <w:shd w:val="clear" w:color="auto" w:fill="auto"/>
          </w:tcPr>
          <w:p w14:paraId="12185053"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Перегруженность улично-дорожной сети.</w:t>
            </w:r>
          </w:p>
          <w:p w14:paraId="49CE416A"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Износ основных фондов предприятий ЖКХ.</w:t>
            </w:r>
          </w:p>
          <w:p w14:paraId="08B0615E"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3. Инфраструктурная не освоенность площадок под строительство жилья и развития производства.</w:t>
            </w:r>
          </w:p>
          <w:p w14:paraId="71940F2A"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4. Дефицит энергетических ресурсов и свободных мощностей.</w:t>
            </w:r>
          </w:p>
          <w:p w14:paraId="5816AB0D"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5. Неоптимальная система организации грузовых транспортных потоков.</w:t>
            </w:r>
          </w:p>
        </w:tc>
        <w:tc>
          <w:tcPr>
            <w:tcW w:w="2114" w:type="pct"/>
            <w:tcBorders>
              <w:top w:val="single" w:sz="4" w:space="0" w:color="000000"/>
              <w:left w:val="single" w:sz="4" w:space="0" w:color="000000"/>
              <w:right w:val="single" w:sz="4" w:space="0" w:color="000000"/>
            </w:tcBorders>
          </w:tcPr>
          <w:p w14:paraId="78AD0808"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Развитие сети автомобильных дорог общего пользования с твердым покрытием и поддержание состояния существующей транспортной инфраструктуры на высоком уровне.</w:t>
            </w:r>
          </w:p>
          <w:p w14:paraId="211A13D8"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Обеспечение безопасности дорожного движения на автомобильных дорогах местного значения, в том числе на объектах улично-дорожной сети, при осуществлении дорожной деятельности.</w:t>
            </w:r>
          </w:p>
          <w:p w14:paraId="0077FF8B"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3. Развитие, реконструкция и модернизация объектов электросетевого, газового хозяйства.</w:t>
            </w:r>
          </w:p>
          <w:p w14:paraId="16932235"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4. Развитие, реконструкция и модернизация систем водоснабжения и водоотведения.</w:t>
            </w:r>
          </w:p>
          <w:p w14:paraId="25941343"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5. Обеспечение предоставления качественных жилищно-коммунальных услуг и обеспечения комфортных условий проживания.</w:t>
            </w:r>
          </w:p>
          <w:p w14:paraId="3CB3C5AC" w14:textId="77777777" w:rsidR="005A42E6" w:rsidRPr="005A42E6" w:rsidRDefault="005A42E6" w:rsidP="00B3355F">
            <w:pPr>
              <w:widowControl w:val="0"/>
              <w:suppressAutoHyphens/>
              <w:spacing w:line="240" w:lineRule="exact"/>
              <w:jc w:val="both"/>
              <w:rPr>
                <w:rFonts w:eastAsia="Lucida Sans Unicode"/>
              </w:rPr>
            </w:pPr>
          </w:p>
        </w:tc>
      </w:tr>
      <w:tr w:rsidR="005A42E6" w:rsidRPr="005A42E6" w14:paraId="3C7EAFA7" w14:textId="77777777" w:rsidTr="008D0B03">
        <w:trPr>
          <w:trHeight w:val="571"/>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101AA311" w14:textId="77777777" w:rsidR="005A42E6" w:rsidRPr="005A42E6" w:rsidRDefault="005A42E6" w:rsidP="00B3355F">
            <w:pPr>
              <w:widowControl w:val="0"/>
              <w:numPr>
                <w:ilvl w:val="0"/>
                <w:numId w:val="9"/>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68EE8C87" w14:textId="77777777" w:rsidR="005A42E6" w:rsidRPr="005A42E6" w:rsidRDefault="005A42E6" w:rsidP="00B3355F">
            <w:pPr>
              <w:widowControl w:val="0"/>
              <w:suppressAutoHyphens/>
              <w:spacing w:line="240" w:lineRule="exact"/>
              <w:contextualSpacing/>
              <w:jc w:val="both"/>
            </w:pPr>
            <w:r w:rsidRPr="005A42E6">
              <w:t>Благоустройство и озеленение населенных пунктов округа</w:t>
            </w:r>
          </w:p>
        </w:tc>
        <w:tc>
          <w:tcPr>
            <w:tcW w:w="1468" w:type="pct"/>
            <w:tcBorders>
              <w:top w:val="single" w:sz="4" w:space="0" w:color="000000"/>
              <w:left w:val="single" w:sz="4" w:space="0" w:color="000000"/>
              <w:right w:val="single" w:sz="4" w:space="0" w:color="000000"/>
            </w:tcBorders>
            <w:shd w:val="clear" w:color="auto" w:fill="auto"/>
          </w:tcPr>
          <w:p w14:paraId="22921094"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Отсутствие комфортной среды проживания, соответствующей современным требованиям, включая места массового отдыха.</w:t>
            </w:r>
          </w:p>
          <w:p w14:paraId="5892C911" w14:textId="77777777" w:rsidR="005A42E6" w:rsidRPr="005A42E6" w:rsidRDefault="005A42E6" w:rsidP="00B3355F">
            <w:pPr>
              <w:widowControl w:val="0"/>
              <w:suppressAutoHyphens/>
              <w:spacing w:line="240" w:lineRule="exact"/>
              <w:jc w:val="both"/>
              <w:rPr>
                <w:rFonts w:eastAsia="Lucida Sans Unicode"/>
              </w:rPr>
            </w:pPr>
          </w:p>
        </w:tc>
        <w:tc>
          <w:tcPr>
            <w:tcW w:w="2114" w:type="pct"/>
            <w:tcBorders>
              <w:top w:val="single" w:sz="4" w:space="0" w:color="000000"/>
              <w:left w:val="single" w:sz="4" w:space="0" w:color="000000"/>
              <w:right w:val="single" w:sz="4" w:space="0" w:color="000000"/>
            </w:tcBorders>
          </w:tcPr>
          <w:p w14:paraId="12388013"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Создание условий для формирования комфортной среды проживания.</w:t>
            </w:r>
          </w:p>
          <w:p w14:paraId="1C9605C9"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Комплексное обустройство объектами социальной и инженерной инфраструктуры населенных пунктов округа.</w:t>
            </w:r>
          </w:p>
          <w:p w14:paraId="4268C24A"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3. Реализация проектов развития территорий населенных пунктов округа, основанных на местных инициативах.</w:t>
            </w:r>
          </w:p>
          <w:p w14:paraId="47F27BA8" w14:textId="77777777" w:rsidR="005A42E6" w:rsidRPr="005A42E6" w:rsidRDefault="005A42E6" w:rsidP="00B3355F">
            <w:pPr>
              <w:widowControl w:val="0"/>
              <w:suppressAutoHyphens/>
              <w:spacing w:line="240" w:lineRule="exact"/>
              <w:jc w:val="both"/>
              <w:rPr>
                <w:rFonts w:eastAsia="Calibri"/>
                <w:u w:val="single"/>
              </w:rPr>
            </w:pPr>
          </w:p>
        </w:tc>
      </w:tr>
      <w:tr w:rsidR="005A42E6" w:rsidRPr="005A42E6" w14:paraId="35D78F4F" w14:textId="77777777" w:rsidTr="008D0B03">
        <w:trPr>
          <w:trHeight w:val="571"/>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6325686A" w14:textId="77777777" w:rsidR="005A42E6" w:rsidRPr="005A42E6" w:rsidRDefault="005A42E6" w:rsidP="00B3355F">
            <w:pPr>
              <w:widowControl w:val="0"/>
              <w:numPr>
                <w:ilvl w:val="0"/>
                <w:numId w:val="9"/>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2D23A70A" w14:textId="77777777" w:rsidR="005A42E6" w:rsidRPr="005A42E6" w:rsidRDefault="005A42E6" w:rsidP="00B3355F">
            <w:pPr>
              <w:widowControl w:val="0"/>
              <w:suppressAutoHyphens/>
              <w:spacing w:line="240" w:lineRule="exact"/>
              <w:contextualSpacing/>
              <w:jc w:val="both"/>
            </w:pPr>
            <w:r w:rsidRPr="005A42E6">
              <w:t>Формирование безопасной среды обитания</w:t>
            </w:r>
          </w:p>
        </w:tc>
        <w:tc>
          <w:tcPr>
            <w:tcW w:w="1468" w:type="pct"/>
            <w:tcBorders>
              <w:top w:val="single" w:sz="4" w:space="0" w:color="000000"/>
              <w:left w:val="single" w:sz="4" w:space="0" w:color="000000"/>
              <w:right w:val="single" w:sz="4" w:space="0" w:color="000000"/>
            </w:tcBorders>
            <w:shd w:val="clear" w:color="auto" w:fill="auto"/>
          </w:tcPr>
          <w:p w14:paraId="4BCC0020"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1. Наличие преступности.</w:t>
            </w:r>
          </w:p>
          <w:p w14:paraId="6C2DAF21"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 xml:space="preserve">2. Отсутствие на территории округа </w:t>
            </w:r>
            <w:r w:rsidRPr="005A42E6">
              <w:rPr>
                <w:rFonts w:eastAsia="Lucida Sans Unicode"/>
              </w:rPr>
              <w:lastRenderedPageBreak/>
              <w:t>АПК «Безопасный город».</w:t>
            </w:r>
          </w:p>
          <w:p w14:paraId="2FA46738"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3. Опасное поведения участников дорожного движения.</w:t>
            </w:r>
          </w:p>
          <w:p w14:paraId="5118AE47" w14:textId="77777777" w:rsidR="005A42E6" w:rsidRPr="005A42E6" w:rsidRDefault="005A42E6" w:rsidP="00B3355F">
            <w:pPr>
              <w:widowControl w:val="0"/>
              <w:suppressAutoHyphens/>
              <w:spacing w:line="240" w:lineRule="exact"/>
              <w:jc w:val="both"/>
              <w:rPr>
                <w:rFonts w:eastAsia="Lucida Sans Unicode"/>
              </w:rPr>
            </w:pPr>
          </w:p>
        </w:tc>
        <w:tc>
          <w:tcPr>
            <w:tcW w:w="2114" w:type="pct"/>
            <w:tcBorders>
              <w:top w:val="single" w:sz="4" w:space="0" w:color="000000"/>
              <w:left w:val="single" w:sz="4" w:space="0" w:color="000000"/>
              <w:right w:val="single" w:sz="4" w:space="0" w:color="000000"/>
            </w:tcBorders>
          </w:tcPr>
          <w:p w14:paraId="3AE2B8F4"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lastRenderedPageBreak/>
              <w:t>1. Обеспечение безопасности жизнедеятельности населения округа.</w:t>
            </w:r>
          </w:p>
          <w:p w14:paraId="26DE3658"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lastRenderedPageBreak/>
              <w:t>2. Сохранение стабильных национальных и межнациональных (межэтнических) отношений на территории округа.</w:t>
            </w:r>
          </w:p>
        </w:tc>
      </w:tr>
      <w:tr w:rsidR="005A42E6" w:rsidRPr="005A42E6" w14:paraId="5786E285" w14:textId="77777777" w:rsidTr="008D0B03">
        <w:trPr>
          <w:trHeight w:val="267"/>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29A18C2A" w14:textId="77777777" w:rsidR="005A42E6" w:rsidRPr="005A42E6" w:rsidRDefault="005A42E6" w:rsidP="00B3355F">
            <w:pPr>
              <w:widowControl w:val="0"/>
              <w:numPr>
                <w:ilvl w:val="0"/>
                <w:numId w:val="9"/>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358ADF28" w14:textId="77777777" w:rsidR="005A42E6" w:rsidRPr="005A42E6" w:rsidRDefault="005A42E6" w:rsidP="00B3355F">
            <w:pPr>
              <w:widowControl w:val="0"/>
              <w:suppressAutoHyphens/>
              <w:spacing w:line="240" w:lineRule="exact"/>
              <w:contextualSpacing/>
              <w:jc w:val="both"/>
            </w:pPr>
            <w:r w:rsidRPr="005A42E6">
              <w:t>Стабилизация экологической ситуации</w:t>
            </w:r>
          </w:p>
        </w:tc>
        <w:tc>
          <w:tcPr>
            <w:tcW w:w="1468" w:type="pct"/>
            <w:tcBorders>
              <w:top w:val="single" w:sz="4" w:space="0" w:color="000000"/>
              <w:left w:val="single" w:sz="4" w:space="0" w:color="000000"/>
              <w:right w:val="single" w:sz="4" w:space="0" w:color="000000"/>
            </w:tcBorders>
            <w:shd w:val="clear" w:color="auto" w:fill="auto"/>
          </w:tcPr>
          <w:p w14:paraId="2B9FC857" w14:textId="77777777" w:rsidR="005A42E6" w:rsidRPr="005A42E6" w:rsidRDefault="005A42E6" w:rsidP="00B3355F">
            <w:pPr>
              <w:widowControl w:val="0"/>
              <w:suppressAutoHyphens/>
              <w:spacing w:line="240" w:lineRule="exact"/>
              <w:jc w:val="both"/>
            </w:pPr>
            <w:r w:rsidRPr="005A42E6">
              <w:t>1. Негативная гидрологическая и гидротехническая обстановка.</w:t>
            </w:r>
          </w:p>
          <w:p w14:paraId="2BD57E09" w14:textId="77777777" w:rsidR="005A42E6" w:rsidRPr="005A42E6" w:rsidRDefault="005A42E6" w:rsidP="00B3355F">
            <w:pPr>
              <w:widowControl w:val="0"/>
              <w:suppressAutoHyphens/>
              <w:spacing w:line="240" w:lineRule="exact"/>
              <w:jc w:val="both"/>
              <w:rPr>
                <w:rFonts w:eastAsia="Lucida Sans Unicode"/>
              </w:rPr>
            </w:pPr>
            <w:r w:rsidRPr="005A42E6">
              <w:rPr>
                <w:rFonts w:eastAsia="Lucida Sans Unicode"/>
              </w:rPr>
              <w:t>2. Наличие несанкционированных и стихийных свалок.</w:t>
            </w:r>
          </w:p>
          <w:p w14:paraId="3850DD3C" w14:textId="77777777" w:rsidR="005A42E6" w:rsidRPr="005A42E6" w:rsidRDefault="005A42E6" w:rsidP="00B3355F">
            <w:pPr>
              <w:widowControl w:val="0"/>
              <w:suppressAutoHyphens/>
              <w:spacing w:line="240" w:lineRule="exact"/>
              <w:jc w:val="both"/>
            </w:pPr>
            <w:r w:rsidRPr="005A42E6">
              <w:t>3. Загрязнение атмосферного воздуха.</w:t>
            </w:r>
          </w:p>
          <w:p w14:paraId="114428F5" w14:textId="77777777" w:rsidR="005A42E6" w:rsidRPr="005A42E6" w:rsidRDefault="005A42E6" w:rsidP="00B3355F">
            <w:pPr>
              <w:widowControl w:val="0"/>
              <w:suppressAutoHyphens/>
              <w:spacing w:line="240" w:lineRule="exact"/>
              <w:jc w:val="both"/>
              <w:rPr>
                <w:rFonts w:eastAsia="Lucida Sans Unicode"/>
              </w:rPr>
            </w:pPr>
          </w:p>
        </w:tc>
        <w:tc>
          <w:tcPr>
            <w:tcW w:w="2114" w:type="pct"/>
            <w:tcBorders>
              <w:top w:val="single" w:sz="4" w:space="0" w:color="000000"/>
              <w:left w:val="single" w:sz="4" w:space="0" w:color="000000"/>
              <w:right w:val="single" w:sz="4" w:space="0" w:color="000000"/>
            </w:tcBorders>
          </w:tcPr>
          <w:p w14:paraId="7EE3F087" w14:textId="77777777" w:rsidR="005A42E6" w:rsidRPr="005A42E6" w:rsidRDefault="005A42E6" w:rsidP="00B3355F">
            <w:pPr>
              <w:widowControl w:val="0"/>
              <w:suppressAutoHyphens/>
              <w:spacing w:line="240" w:lineRule="exact"/>
              <w:jc w:val="both"/>
            </w:pPr>
            <w:r w:rsidRPr="005A42E6">
              <w:t>1. Снижение антропогенной нагрузки на окружающую среду.</w:t>
            </w:r>
          </w:p>
          <w:p w14:paraId="098F6DB9" w14:textId="77777777" w:rsidR="005A42E6" w:rsidRPr="005A42E6" w:rsidRDefault="005A42E6" w:rsidP="00B3355F">
            <w:pPr>
              <w:autoSpaceDE w:val="0"/>
              <w:autoSpaceDN w:val="0"/>
              <w:adjustRightInd w:val="0"/>
              <w:spacing w:line="240" w:lineRule="exact"/>
              <w:jc w:val="both"/>
              <w:rPr>
                <w:rFonts w:eastAsia="Calibri"/>
              </w:rPr>
            </w:pPr>
            <w:r w:rsidRPr="005A42E6">
              <w:rPr>
                <w:rFonts w:eastAsia="Calibri"/>
              </w:rPr>
              <w:t>2. Стабилизация гидрологической обстановки на территории округа.</w:t>
            </w:r>
          </w:p>
          <w:p w14:paraId="5E70FD4A" w14:textId="77777777" w:rsidR="005A42E6" w:rsidRPr="005A42E6" w:rsidRDefault="005A42E6" w:rsidP="00B3355F">
            <w:pPr>
              <w:autoSpaceDE w:val="0"/>
              <w:autoSpaceDN w:val="0"/>
              <w:adjustRightInd w:val="0"/>
              <w:spacing w:line="240" w:lineRule="exact"/>
              <w:jc w:val="both"/>
              <w:rPr>
                <w:rFonts w:eastAsia="Calibri"/>
              </w:rPr>
            </w:pPr>
            <w:r w:rsidRPr="005A42E6">
              <w:rPr>
                <w:rFonts w:eastAsia="Calibri"/>
              </w:rPr>
              <w:t>3. Формирование системы экологического воспитания населения округа по вопросам обращения с отходами.</w:t>
            </w:r>
          </w:p>
          <w:p w14:paraId="2FB1EABB" w14:textId="77777777" w:rsidR="005A42E6" w:rsidRPr="005A42E6" w:rsidRDefault="005A42E6" w:rsidP="00B3355F">
            <w:pPr>
              <w:widowControl w:val="0"/>
              <w:suppressAutoHyphens/>
              <w:spacing w:line="240" w:lineRule="exact"/>
              <w:jc w:val="both"/>
            </w:pPr>
          </w:p>
        </w:tc>
      </w:tr>
      <w:tr w:rsidR="005A42E6" w:rsidRPr="005A42E6" w14:paraId="6B5F7691" w14:textId="77777777" w:rsidTr="008D0B03">
        <w:trPr>
          <w:trHeight w:val="322"/>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6CACF94E" w14:textId="77777777" w:rsidR="005A42E6" w:rsidRPr="005A42E6" w:rsidRDefault="005A42E6" w:rsidP="00B3355F">
            <w:pPr>
              <w:widowControl w:val="0"/>
              <w:tabs>
                <w:tab w:val="left" w:pos="450"/>
              </w:tabs>
              <w:suppressAutoHyphens/>
              <w:spacing w:line="240" w:lineRule="exact"/>
              <w:jc w:val="center"/>
            </w:pPr>
          </w:p>
        </w:tc>
        <w:tc>
          <w:tcPr>
            <w:tcW w:w="4794" w:type="pct"/>
            <w:gridSpan w:val="3"/>
            <w:tcBorders>
              <w:top w:val="single" w:sz="4" w:space="0" w:color="000000"/>
              <w:left w:val="single" w:sz="4" w:space="0" w:color="000000"/>
              <w:bottom w:val="single" w:sz="4" w:space="0" w:color="auto"/>
              <w:right w:val="single" w:sz="4" w:space="0" w:color="000000"/>
            </w:tcBorders>
            <w:shd w:val="clear" w:color="auto" w:fill="auto"/>
          </w:tcPr>
          <w:p w14:paraId="42E5223E" w14:textId="77777777" w:rsidR="005A42E6" w:rsidRPr="005A42E6" w:rsidRDefault="005A42E6" w:rsidP="00B3355F">
            <w:pPr>
              <w:widowControl w:val="0"/>
              <w:suppressAutoHyphens/>
              <w:spacing w:line="240" w:lineRule="exact"/>
              <w:jc w:val="center"/>
            </w:pPr>
            <w:r w:rsidRPr="005A42E6">
              <w:t>Стратегическая цель «Создание условий для привлечения инвестиций и повышения уровня экономической активности»</w:t>
            </w:r>
          </w:p>
        </w:tc>
      </w:tr>
      <w:tr w:rsidR="005A42E6" w:rsidRPr="005A42E6" w14:paraId="56BA9FFD" w14:textId="77777777" w:rsidTr="008D0B03">
        <w:trPr>
          <w:trHeight w:val="571"/>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485494E8" w14:textId="77777777" w:rsidR="005A42E6" w:rsidRPr="005A42E6" w:rsidRDefault="005A42E6" w:rsidP="00B3355F">
            <w:pPr>
              <w:widowControl w:val="0"/>
              <w:numPr>
                <w:ilvl w:val="0"/>
                <w:numId w:val="10"/>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6FE16869" w14:textId="77777777" w:rsidR="005A42E6" w:rsidRPr="005A42E6" w:rsidRDefault="005A42E6" w:rsidP="00B3355F">
            <w:pPr>
              <w:widowControl w:val="0"/>
              <w:autoSpaceDE w:val="0"/>
              <w:autoSpaceDN w:val="0"/>
              <w:spacing w:line="240" w:lineRule="exact"/>
              <w:jc w:val="both"/>
            </w:pPr>
            <w:r w:rsidRPr="005A42E6">
              <w:t>Расширение международных связей округа и развитие межмуниципального сотрудничества.</w:t>
            </w:r>
          </w:p>
          <w:p w14:paraId="356F8612" w14:textId="77777777" w:rsidR="005A42E6" w:rsidRPr="005A42E6" w:rsidRDefault="005A42E6" w:rsidP="00B3355F">
            <w:pPr>
              <w:widowControl w:val="0"/>
              <w:suppressAutoHyphens/>
              <w:spacing w:line="240" w:lineRule="exact"/>
              <w:contextualSpacing/>
              <w:jc w:val="both"/>
            </w:pPr>
          </w:p>
        </w:tc>
        <w:tc>
          <w:tcPr>
            <w:tcW w:w="1468" w:type="pct"/>
            <w:tcBorders>
              <w:top w:val="single" w:sz="4" w:space="0" w:color="000000"/>
              <w:left w:val="single" w:sz="4" w:space="0" w:color="000000"/>
              <w:right w:val="single" w:sz="4" w:space="0" w:color="000000"/>
            </w:tcBorders>
            <w:shd w:val="clear" w:color="auto" w:fill="auto"/>
          </w:tcPr>
          <w:p w14:paraId="1277392F" w14:textId="77777777" w:rsidR="005A42E6" w:rsidRPr="005A42E6" w:rsidRDefault="005A42E6" w:rsidP="00B3355F">
            <w:pPr>
              <w:widowControl w:val="0"/>
              <w:suppressAutoHyphens/>
              <w:spacing w:line="240" w:lineRule="exact"/>
              <w:jc w:val="both"/>
            </w:pPr>
            <w:r w:rsidRPr="005A42E6">
              <w:t>1. Снижение инвестиционной привлекательности округа.</w:t>
            </w:r>
          </w:p>
          <w:p w14:paraId="02D96EFC" w14:textId="77777777" w:rsidR="005A42E6" w:rsidRPr="005A42E6" w:rsidRDefault="005A42E6" w:rsidP="00B3355F">
            <w:pPr>
              <w:widowControl w:val="0"/>
              <w:suppressAutoHyphens/>
              <w:spacing w:line="240" w:lineRule="exact"/>
              <w:jc w:val="both"/>
            </w:pPr>
            <w:r w:rsidRPr="005A42E6">
              <w:t xml:space="preserve"> </w:t>
            </w:r>
          </w:p>
        </w:tc>
        <w:tc>
          <w:tcPr>
            <w:tcW w:w="2114" w:type="pct"/>
            <w:tcBorders>
              <w:top w:val="single" w:sz="4" w:space="0" w:color="000000"/>
              <w:left w:val="single" w:sz="4" w:space="0" w:color="000000"/>
              <w:right w:val="single" w:sz="4" w:space="0" w:color="000000"/>
            </w:tcBorders>
          </w:tcPr>
          <w:p w14:paraId="6A8361C8" w14:textId="77777777" w:rsidR="005A42E6" w:rsidRPr="005A42E6" w:rsidRDefault="005A42E6" w:rsidP="00B3355F">
            <w:pPr>
              <w:widowControl w:val="0"/>
              <w:suppressAutoHyphens/>
              <w:spacing w:line="240" w:lineRule="exact"/>
              <w:jc w:val="both"/>
            </w:pPr>
            <w:r w:rsidRPr="005A42E6">
              <w:t>1. Формирование условий для создания положительного имиджа округа.</w:t>
            </w:r>
          </w:p>
          <w:p w14:paraId="4D4B2441" w14:textId="77777777" w:rsidR="005A42E6" w:rsidRPr="005A42E6" w:rsidRDefault="005A42E6" w:rsidP="00B3355F">
            <w:pPr>
              <w:widowControl w:val="0"/>
              <w:suppressAutoHyphens/>
              <w:spacing w:line="240" w:lineRule="exact"/>
              <w:jc w:val="both"/>
              <w:rPr>
                <w:u w:val="single"/>
              </w:rPr>
            </w:pPr>
            <w:r w:rsidRPr="005A42E6">
              <w:t>2. Расширение экспортного потенциала территории.</w:t>
            </w:r>
          </w:p>
        </w:tc>
      </w:tr>
      <w:tr w:rsidR="005A42E6" w:rsidRPr="005A42E6" w14:paraId="26B41D93" w14:textId="77777777" w:rsidTr="008D0B03">
        <w:trPr>
          <w:trHeight w:val="571"/>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50988699" w14:textId="77777777" w:rsidR="005A42E6" w:rsidRPr="005A42E6" w:rsidRDefault="005A42E6" w:rsidP="00B3355F">
            <w:pPr>
              <w:widowControl w:val="0"/>
              <w:numPr>
                <w:ilvl w:val="0"/>
                <w:numId w:val="10"/>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067085AF" w14:textId="77777777" w:rsidR="005A42E6" w:rsidRPr="005A42E6" w:rsidRDefault="005A42E6" w:rsidP="00B3355F">
            <w:pPr>
              <w:widowControl w:val="0"/>
              <w:autoSpaceDE w:val="0"/>
              <w:autoSpaceDN w:val="0"/>
              <w:spacing w:line="240" w:lineRule="exact"/>
              <w:jc w:val="both"/>
            </w:pPr>
            <w:r w:rsidRPr="005A42E6">
              <w:t>Развитие системы муниципальной поддержки, снижение административных барьеров при осуществлении инвестиционной и предпринимательской деятельности.</w:t>
            </w:r>
          </w:p>
          <w:p w14:paraId="25C545D8" w14:textId="77777777" w:rsidR="005A42E6" w:rsidRPr="005A42E6" w:rsidRDefault="005A42E6" w:rsidP="00B3355F">
            <w:pPr>
              <w:widowControl w:val="0"/>
              <w:suppressAutoHyphens/>
              <w:spacing w:line="240" w:lineRule="exact"/>
              <w:contextualSpacing/>
              <w:jc w:val="both"/>
            </w:pPr>
          </w:p>
        </w:tc>
        <w:tc>
          <w:tcPr>
            <w:tcW w:w="1468" w:type="pct"/>
            <w:tcBorders>
              <w:top w:val="single" w:sz="4" w:space="0" w:color="000000"/>
              <w:left w:val="single" w:sz="4" w:space="0" w:color="000000"/>
              <w:right w:val="single" w:sz="4" w:space="0" w:color="000000"/>
            </w:tcBorders>
            <w:shd w:val="clear" w:color="auto" w:fill="auto"/>
          </w:tcPr>
          <w:p w14:paraId="1C153CF2" w14:textId="77777777" w:rsidR="005A42E6" w:rsidRPr="005A42E6" w:rsidRDefault="005A42E6" w:rsidP="00B3355F">
            <w:pPr>
              <w:widowControl w:val="0"/>
              <w:suppressAutoHyphens/>
              <w:spacing w:line="240" w:lineRule="exact"/>
              <w:jc w:val="both"/>
            </w:pPr>
            <w:r w:rsidRPr="005A42E6">
              <w:t>1. Низкая инвестиционная активность хозяйствующих субъектов.</w:t>
            </w:r>
          </w:p>
          <w:p w14:paraId="75CFE2B5" w14:textId="77777777" w:rsidR="005A42E6" w:rsidRPr="005A42E6" w:rsidRDefault="005A42E6" w:rsidP="00B3355F">
            <w:pPr>
              <w:widowControl w:val="0"/>
              <w:suppressAutoHyphens/>
              <w:spacing w:line="240" w:lineRule="exact"/>
              <w:jc w:val="both"/>
            </w:pPr>
            <w:r w:rsidRPr="005A42E6">
              <w:t>2. Сокращение количества субъектов предпринимательской деятельности.</w:t>
            </w:r>
          </w:p>
          <w:p w14:paraId="43392EF1" w14:textId="77777777" w:rsidR="005A42E6" w:rsidRPr="005A42E6" w:rsidRDefault="005A42E6" w:rsidP="00B3355F">
            <w:pPr>
              <w:widowControl w:val="0"/>
              <w:suppressAutoHyphens/>
              <w:spacing w:line="240" w:lineRule="exact"/>
              <w:jc w:val="both"/>
            </w:pPr>
          </w:p>
        </w:tc>
        <w:tc>
          <w:tcPr>
            <w:tcW w:w="2114" w:type="pct"/>
            <w:tcBorders>
              <w:top w:val="single" w:sz="4" w:space="0" w:color="000000"/>
              <w:left w:val="single" w:sz="4" w:space="0" w:color="000000"/>
              <w:right w:val="single" w:sz="4" w:space="0" w:color="000000"/>
            </w:tcBorders>
          </w:tcPr>
          <w:p w14:paraId="03CAB0B1" w14:textId="77777777" w:rsidR="005A42E6" w:rsidRPr="005A42E6" w:rsidRDefault="005A42E6" w:rsidP="00B3355F">
            <w:pPr>
              <w:widowControl w:val="0"/>
              <w:suppressAutoHyphens/>
              <w:spacing w:line="240" w:lineRule="exact"/>
              <w:jc w:val="both"/>
            </w:pPr>
            <w:r w:rsidRPr="005A42E6">
              <w:t>1. Создание благоприятного инвестиционного климата.</w:t>
            </w:r>
          </w:p>
          <w:p w14:paraId="11E92150" w14:textId="77777777" w:rsidR="005A42E6" w:rsidRPr="005A42E6" w:rsidRDefault="005A42E6" w:rsidP="00B3355F">
            <w:pPr>
              <w:widowControl w:val="0"/>
              <w:suppressAutoHyphens/>
              <w:spacing w:line="240" w:lineRule="exact"/>
              <w:jc w:val="both"/>
            </w:pPr>
            <w:r w:rsidRPr="005A42E6">
              <w:t>2. Создание условий для повышения предпринимательской активности.</w:t>
            </w:r>
          </w:p>
          <w:p w14:paraId="37AFB794" w14:textId="77777777" w:rsidR="005A42E6" w:rsidRPr="005A42E6" w:rsidRDefault="005A42E6" w:rsidP="00B3355F">
            <w:pPr>
              <w:widowControl w:val="0"/>
              <w:suppressAutoHyphens/>
              <w:spacing w:line="240" w:lineRule="exact"/>
              <w:jc w:val="both"/>
            </w:pPr>
            <w:r w:rsidRPr="005A42E6">
              <w:t>3. Создание условий для развития конкуренции на территории округа.</w:t>
            </w:r>
          </w:p>
          <w:p w14:paraId="6B228779" w14:textId="77777777" w:rsidR="005A42E6" w:rsidRPr="005A42E6" w:rsidRDefault="005A42E6" w:rsidP="00B3355F">
            <w:pPr>
              <w:widowControl w:val="0"/>
              <w:suppressAutoHyphens/>
              <w:spacing w:line="240" w:lineRule="exact"/>
              <w:jc w:val="both"/>
            </w:pPr>
          </w:p>
        </w:tc>
      </w:tr>
      <w:tr w:rsidR="005A42E6" w:rsidRPr="005A42E6" w14:paraId="754BBA2E" w14:textId="77777777" w:rsidTr="008D0B03">
        <w:trPr>
          <w:trHeight w:val="267"/>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66DF6A8A" w14:textId="77777777" w:rsidR="005A42E6" w:rsidRPr="005A42E6" w:rsidRDefault="005A42E6" w:rsidP="00B3355F">
            <w:pPr>
              <w:widowControl w:val="0"/>
              <w:numPr>
                <w:ilvl w:val="0"/>
                <w:numId w:val="10"/>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24071DAE" w14:textId="77777777" w:rsidR="005A42E6" w:rsidRPr="005A42E6" w:rsidRDefault="005A42E6" w:rsidP="00B3355F">
            <w:pPr>
              <w:widowControl w:val="0"/>
              <w:autoSpaceDE w:val="0"/>
              <w:autoSpaceDN w:val="0"/>
              <w:spacing w:line="240" w:lineRule="exact"/>
              <w:jc w:val="both"/>
            </w:pPr>
            <w:r w:rsidRPr="005A42E6">
              <w:t>Создание условий для развития муниципально-частного партнерства.</w:t>
            </w:r>
          </w:p>
          <w:p w14:paraId="400A651E" w14:textId="77777777" w:rsidR="005A42E6" w:rsidRPr="005A42E6" w:rsidRDefault="005A42E6" w:rsidP="00B3355F">
            <w:pPr>
              <w:widowControl w:val="0"/>
              <w:suppressAutoHyphens/>
              <w:spacing w:line="240" w:lineRule="exact"/>
              <w:contextualSpacing/>
              <w:jc w:val="both"/>
            </w:pPr>
          </w:p>
        </w:tc>
        <w:tc>
          <w:tcPr>
            <w:tcW w:w="1468" w:type="pct"/>
            <w:tcBorders>
              <w:top w:val="single" w:sz="4" w:space="0" w:color="000000"/>
              <w:left w:val="single" w:sz="4" w:space="0" w:color="000000"/>
              <w:right w:val="single" w:sz="4" w:space="0" w:color="000000"/>
            </w:tcBorders>
            <w:shd w:val="clear" w:color="auto" w:fill="auto"/>
          </w:tcPr>
          <w:p w14:paraId="69D5FF9F" w14:textId="77777777" w:rsidR="005A42E6" w:rsidRPr="005A42E6" w:rsidRDefault="005A42E6" w:rsidP="00B3355F">
            <w:pPr>
              <w:widowControl w:val="0"/>
              <w:suppressAutoHyphens/>
              <w:spacing w:line="240" w:lineRule="exact"/>
              <w:jc w:val="both"/>
            </w:pPr>
            <w:r w:rsidRPr="005A42E6">
              <w:t>1. Нехватка ресурсов бюджета округа для осуществления инвестиций в развитие социальной сферы и инженерной инфраструктуры.</w:t>
            </w:r>
          </w:p>
          <w:p w14:paraId="51BC5ACA" w14:textId="77777777" w:rsidR="005A42E6" w:rsidRPr="005A42E6" w:rsidRDefault="005A42E6" w:rsidP="00B3355F">
            <w:pPr>
              <w:widowControl w:val="0"/>
              <w:suppressAutoHyphens/>
              <w:spacing w:line="240" w:lineRule="exact"/>
              <w:jc w:val="both"/>
            </w:pPr>
          </w:p>
        </w:tc>
        <w:tc>
          <w:tcPr>
            <w:tcW w:w="2114" w:type="pct"/>
            <w:tcBorders>
              <w:top w:val="single" w:sz="4" w:space="0" w:color="000000"/>
              <w:left w:val="single" w:sz="4" w:space="0" w:color="000000"/>
              <w:right w:val="single" w:sz="4" w:space="0" w:color="000000"/>
            </w:tcBorders>
          </w:tcPr>
          <w:p w14:paraId="41F3E407" w14:textId="77777777" w:rsidR="005A42E6" w:rsidRPr="005A42E6" w:rsidRDefault="005A42E6" w:rsidP="00B3355F">
            <w:pPr>
              <w:widowControl w:val="0"/>
              <w:suppressAutoHyphens/>
              <w:spacing w:line="240" w:lineRule="exact"/>
              <w:jc w:val="both"/>
            </w:pPr>
            <w:r w:rsidRPr="005A42E6">
              <w:t>1. Внедрение механизмов государственно-частного партнерства для устранения инфраструктурных ограничений.</w:t>
            </w:r>
          </w:p>
          <w:p w14:paraId="447FC8EB" w14:textId="77777777" w:rsidR="005A42E6" w:rsidRPr="005A42E6" w:rsidRDefault="005A42E6" w:rsidP="00B3355F">
            <w:pPr>
              <w:widowControl w:val="0"/>
              <w:suppressAutoHyphens/>
              <w:spacing w:line="240" w:lineRule="exact"/>
              <w:jc w:val="both"/>
            </w:pPr>
          </w:p>
        </w:tc>
      </w:tr>
      <w:tr w:rsidR="005A42E6" w:rsidRPr="005A42E6" w14:paraId="641321A0" w14:textId="77777777" w:rsidTr="008D0B03">
        <w:trPr>
          <w:trHeight w:val="571"/>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75327C9B" w14:textId="77777777" w:rsidR="005A42E6" w:rsidRPr="005A42E6" w:rsidRDefault="005A42E6" w:rsidP="00B3355F">
            <w:pPr>
              <w:widowControl w:val="0"/>
              <w:numPr>
                <w:ilvl w:val="0"/>
                <w:numId w:val="10"/>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2CE336ED" w14:textId="77777777" w:rsidR="005A42E6" w:rsidRPr="005A42E6" w:rsidRDefault="005A42E6" w:rsidP="00B3355F">
            <w:pPr>
              <w:widowControl w:val="0"/>
              <w:autoSpaceDE w:val="0"/>
              <w:autoSpaceDN w:val="0"/>
              <w:spacing w:line="240" w:lineRule="exact"/>
              <w:jc w:val="both"/>
            </w:pPr>
            <w:r w:rsidRPr="005A42E6">
              <w:t>Повышение конкурентоспособности экономики округа.</w:t>
            </w:r>
          </w:p>
          <w:p w14:paraId="23BEFC3D" w14:textId="77777777" w:rsidR="005A42E6" w:rsidRPr="005A42E6" w:rsidRDefault="005A42E6" w:rsidP="00B3355F">
            <w:pPr>
              <w:widowControl w:val="0"/>
              <w:suppressAutoHyphens/>
              <w:spacing w:line="240" w:lineRule="exact"/>
              <w:contextualSpacing/>
              <w:jc w:val="both"/>
            </w:pPr>
          </w:p>
        </w:tc>
        <w:tc>
          <w:tcPr>
            <w:tcW w:w="1468" w:type="pct"/>
            <w:tcBorders>
              <w:top w:val="single" w:sz="4" w:space="0" w:color="000000"/>
              <w:left w:val="single" w:sz="4" w:space="0" w:color="000000"/>
              <w:right w:val="single" w:sz="4" w:space="0" w:color="000000"/>
            </w:tcBorders>
            <w:shd w:val="clear" w:color="auto" w:fill="auto"/>
          </w:tcPr>
          <w:p w14:paraId="70DF7757" w14:textId="77777777" w:rsidR="005A42E6" w:rsidRPr="005A42E6" w:rsidRDefault="005A42E6" w:rsidP="00B3355F">
            <w:pPr>
              <w:widowControl w:val="0"/>
              <w:suppressAutoHyphens/>
              <w:spacing w:line="240" w:lineRule="exact"/>
              <w:jc w:val="both"/>
            </w:pPr>
            <w:r w:rsidRPr="005A42E6">
              <w:t xml:space="preserve">1. Снижение темпов роста основных отраслей экономики. </w:t>
            </w:r>
          </w:p>
          <w:p w14:paraId="47F233E0" w14:textId="77777777" w:rsidR="005A42E6" w:rsidRPr="005A42E6" w:rsidRDefault="005A42E6" w:rsidP="00B3355F">
            <w:pPr>
              <w:widowControl w:val="0"/>
              <w:suppressAutoHyphens/>
              <w:spacing w:line="240" w:lineRule="exact"/>
              <w:jc w:val="both"/>
            </w:pPr>
            <w:r w:rsidRPr="005A42E6">
              <w:t>2. Неэффективное использование земельных ресурсов.</w:t>
            </w:r>
          </w:p>
          <w:p w14:paraId="31BCE82D" w14:textId="77777777" w:rsidR="005A42E6" w:rsidRPr="005A42E6" w:rsidRDefault="005A42E6" w:rsidP="00B3355F">
            <w:pPr>
              <w:widowControl w:val="0"/>
              <w:suppressAutoHyphens/>
              <w:spacing w:line="240" w:lineRule="exact"/>
              <w:jc w:val="both"/>
            </w:pPr>
          </w:p>
        </w:tc>
        <w:tc>
          <w:tcPr>
            <w:tcW w:w="2114" w:type="pct"/>
            <w:tcBorders>
              <w:top w:val="single" w:sz="4" w:space="0" w:color="000000"/>
              <w:left w:val="single" w:sz="4" w:space="0" w:color="000000"/>
              <w:right w:val="single" w:sz="4" w:space="0" w:color="000000"/>
            </w:tcBorders>
          </w:tcPr>
          <w:p w14:paraId="3723CAFC" w14:textId="77777777" w:rsidR="005A42E6" w:rsidRPr="005A42E6" w:rsidRDefault="005A42E6" w:rsidP="00B3355F">
            <w:pPr>
              <w:widowControl w:val="0"/>
              <w:suppressAutoHyphens/>
              <w:spacing w:line="240" w:lineRule="exact"/>
              <w:jc w:val="both"/>
            </w:pPr>
            <w:r w:rsidRPr="005A42E6">
              <w:t>1. Развитие технологий и внедрение инноваций в основных отраслях экономики:</w:t>
            </w:r>
          </w:p>
          <w:p w14:paraId="732EE7B5" w14:textId="77777777" w:rsidR="005A42E6" w:rsidRPr="005A42E6" w:rsidRDefault="005A42E6" w:rsidP="00B3355F">
            <w:pPr>
              <w:widowControl w:val="0"/>
              <w:suppressAutoHyphens/>
              <w:spacing w:line="240" w:lineRule="exact"/>
              <w:jc w:val="both"/>
            </w:pPr>
            <w:r w:rsidRPr="005A42E6">
              <w:t>а) промышленность;</w:t>
            </w:r>
          </w:p>
          <w:p w14:paraId="697BF380" w14:textId="77777777" w:rsidR="005A42E6" w:rsidRPr="005A42E6" w:rsidRDefault="005A42E6" w:rsidP="00B3355F">
            <w:pPr>
              <w:widowControl w:val="0"/>
              <w:suppressAutoHyphens/>
              <w:spacing w:line="240" w:lineRule="exact"/>
              <w:jc w:val="both"/>
            </w:pPr>
            <w:r w:rsidRPr="005A42E6">
              <w:t>б) сельское хозяйство.</w:t>
            </w:r>
          </w:p>
          <w:p w14:paraId="5339734E" w14:textId="77777777" w:rsidR="005A42E6" w:rsidRPr="005A42E6" w:rsidRDefault="005A42E6" w:rsidP="00B3355F">
            <w:pPr>
              <w:widowControl w:val="0"/>
              <w:suppressAutoHyphens/>
              <w:spacing w:line="240" w:lineRule="exact"/>
              <w:jc w:val="both"/>
            </w:pPr>
            <w:r w:rsidRPr="005A42E6">
              <w:t>2. Создание новых производств в основных отраслях экономики.</w:t>
            </w:r>
          </w:p>
          <w:p w14:paraId="5E095033" w14:textId="77777777" w:rsidR="005A42E6" w:rsidRPr="005A42E6" w:rsidRDefault="005A42E6" w:rsidP="00B3355F">
            <w:pPr>
              <w:widowControl w:val="0"/>
              <w:suppressAutoHyphens/>
              <w:spacing w:line="240" w:lineRule="exact"/>
              <w:jc w:val="both"/>
            </w:pPr>
            <w:r w:rsidRPr="005A42E6">
              <w:t>3. Развитие сферы торговли и услуг, оказываемых населению.</w:t>
            </w:r>
          </w:p>
          <w:p w14:paraId="26569EB4" w14:textId="77777777" w:rsidR="005A42E6" w:rsidRPr="005A42E6" w:rsidRDefault="005A42E6" w:rsidP="00B3355F">
            <w:pPr>
              <w:widowControl w:val="0"/>
              <w:suppressAutoHyphens/>
              <w:spacing w:line="240" w:lineRule="exact"/>
              <w:jc w:val="both"/>
            </w:pPr>
          </w:p>
        </w:tc>
      </w:tr>
      <w:tr w:rsidR="005A42E6" w:rsidRPr="005A42E6" w14:paraId="375D8883" w14:textId="77777777" w:rsidTr="008D0B03">
        <w:trPr>
          <w:trHeight w:val="410"/>
        </w:trPr>
        <w:tc>
          <w:tcPr>
            <w:tcW w:w="206" w:type="pct"/>
            <w:tcBorders>
              <w:top w:val="single" w:sz="4" w:space="0" w:color="000000"/>
              <w:left w:val="single" w:sz="4" w:space="0" w:color="000000"/>
              <w:bottom w:val="single" w:sz="4" w:space="0" w:color="auto"/>
              <w:right w:val="single" w:sz="4" w:space="0" w:color="000000"/>
            </w:tcBorders>
            <w:shd w:val="clear" w:color="auto" w:fill="auto"/>
          </w:tcPr>
          <w:p w14:paraId="4CFDE6D8" w14:textId="77777777" w:rsidR="005A42E6" w:rsidRPr="005A42E6" w:rsidRDefault="005A42E6" w:rsidP="00B3355F">
            <w:pPr>
              <w:widowControl w:val="0"/>
              <w:numPr>
                <w:ilvl w:val="0"/>
                <w:numId w:val="10"/>
              </w:numPr>
              <w:tabs>
                <w:tab w:val="left" w:pos="450"/>
              </w:tabs>
              <w:suppressAutoHyphens/>
              <w:spacing w:line="240" w:lineRule="exact"/>
              <w:ind w:left="0" w:firstLine="0"/>
              <w:contextualSpacing/>
              <w:jc w:val="center"/>
            </w:pPr>
          </w:p>
        </w:tc>
        <w:tc>
          <w:tcPr>
            <w:tcW w:w="1212" w:type="pct"/>
            <w:tcBorders>
              <w:top w:val="single" w:sz="4" w:space="0" w:color="000000"/>
              <w:left w:val="single" w:sz="4" w:space="0" w:color="000000"/>
              <w:bottom w:val="single" w:sz="4" w:space="0" w:color="auto"/>
              <w:right w:val="single" w:sz="4" w:space="0" w:color="000000"/>
            </w:tcBorders>
            <w:shd w:val="clear" w:color="auto" w:fill="auto"/>
          </w:tcPr>
          <w:p w14:paraId="438DBFA4" w14:textId="77777777" w:rsidR="005A42E6" w:rsidRPr="005A42E6" w:rsidRDefault="005A42E6" w:rsidP="00B3355F">
            <w:pPr>
              <w:widowControl w:val="0"/>
              <w:suppressAutoHyphens/>
              <w:spacing w:line="240" w:lineRule="exact"/>
              <w:contextualSpacing/>
              <w:jc w:val="both"/>
            </w:pPr>
            <w:r w:rsidRPr="005A42E6">
              <w:t>Повышение эффективности муниципального управления</w:t>
            </w:r>
          </w:p>
        </w:tc>
        <w:tc>
          <w:tcPr>
            <w:tcW w:w="1468" w:type="pct"/>
            <w:tcBorders>
              <w:top w:val="single" w:sz="4" w:space="0" w:color="000000"/>
              <w:left w:val="single" w:sz="4" w:space="0" w:color="000000"/>
              <w:right w:val="single" w:sz="4" w:space="0" w:color="000000"/>
            </w:tcBorders>
            <w:shd w:val="clear" w:color="auto" w:fill="auto"/>
          </w:tcPr>
          <w:p w14:paraId="2FFDC1E2" w14:textId="77777777" w:rsidR="005A42E6" w:rsidRPr="005A42E6" w:rsidRDefault="005A42E6" w:rsidP="00B3355F">
            <w:pPr>
              <w:widowControl w:val="0"/>
              <w:suppressAutoHyphens/>
              <w:spacing w:line="240" w:lineRule="exact"/>
              <w:jc w:val="both"/>
            </w:pPr>
            <w:r w:rsidRPr="005A42E6">
              <w:t>1. Недостаточный уровень вовлеченности населения в принимаемые решения по вопросам местного значения.</w:t>
            </w:r>
          </w:p>
          <w:p w14:paraId="3503C3A2" w14:textId="77777777" w:rsidR="005A42E6" w:rsidRPr="005A42E6" w:rsidRDefault="005A42E6" w:rsidP="00B3355F">
            <w:pPr>
              <w:widowControl w:val="0"/>
              <w:suppressAutoHyphens/>
              <w:spacing w:line="240" w:lineRule="exact"/>
              <w:jc w:val="both"/>
            </w:pPr>
            <w:r w:rsidRPr="005A42E6">
              <w:t>2. Негативное отношение жителей к текущему социально-экономическому развитию округа.</w:t>
            </w:r>
          </w:p>
          <w:p w14:paraId="6C74F118" w14:textId="77777777" w:rsidR="005A42E6" w:rsidRPr="005A42E6" w:rsidRDefault="005A42E6" w:rsidP="00B3355F">
            <w:pPr>
              <w:widowControl w:val="0"/>
              <w:suppressAutoHyphens/>
              <w:spacing w:line="240" w:lineRule="exact"/>
              <w:jc w:val="both"/>
            </w:pPr>
          </w:p>
        </w:tc>
        <w:tc>
          <w:tcPr>
            <w:tcW w:w="2114" w:type="pct"/>
            <w:tcBorders>
              <w:top w:val="single" w:sz="4" w:space="0" w:color="000000"/>
              <w:left w:val="single" w:sz="4" w:space="0" w:color="000000"/>
              <w:right w:val="single" w:sz="4" w:space="0" w:color="000000"/>
            </w:tcBorders>
          </w:tcPr>
          <w:p w14:paraId="5D521E5A" w14:textId="77777777" w:rsidR="005A42E6" w:rsidRPr="005A42E6" w:rsidRDefault="005A42E6" w:rsidP="00B3355F">
            <w:pPr>
              <w:widowControl w:val="0"/>
              <w:suppressAutoHyphens/>
              <w:spacing w:line="240" w:lineRule="exact"/>
              <w:jc w:val="both"/>
            </w:pPr>
            <w:r w:rsidRPr="005A42E6">
              <w:t>1. Модернизация системы муниципального управления.</w:t>
            </w:r>
          </w:p>
          <w:p w14:paraId="32634D9E" w14:textId="77777777" w:rsidR="005A42E6" w:rsidRPr="005A42E6" w:rsidRDefault="005A42E6" w:rsidP="00B3355F">
            <w:pPr>
              <w:widowControl w:val="0"/>
              <w:suppressAutoHyphens/>
              <w:spacing w:line="240" w:lineRule="exact"/>
              <w:jc w:val="both"/>
            </w:pPr>
            <w:r w:rsidRPr="005A42E6">
              <w:t>2. Обеспечение информационной открытости органов местного самоуправления.</w:t>
            </w:r>
          </w:p>
          <w:p w14:paraId="26A587F5" w14:textId="77777777" w:rsidR="005A42E6" w:rsidRPr="005A42E6" w:rsidRDefault="005A42E6" w:rsidP="00B3355F">
            <w:pPr>
              <w:widowControl w:val="0"/>
              <w:suppressAutoHyphens/>
              <w:spacing w:line="240" w:lineRule="exact"/>
              <w:jc w:val="both"/>
            </w:pPr>
          </w:p>
        </w:tc>
      </w:tr>
    </w:tbl>
    <w:p w14:paraId="1A4AE082" w14:textId="77777777" w:rsidR="005A42E6" w:rsidRPr="005A42E6" w:rsidRDefault="005A42E6" w:rsidP="005A42E6">
      <w:pPr>
        <w:widowControl w:val="0"/>
        <w:autoSpaceDE w:val="0"/>
        <w:autoSpaceDN w:val="0"/>
        <w:ind w:firstLine="708"/>
        <w:jc w:val="both"/>
        <w:rPr>
          <w:sz w:val="28"/>
          <w:szCs w:val="28"/>
        </w:rPr>
        <w:sectPr w:rsidR="005A42E6" w:rsidRPr="005A42E6" w:rsidSect="009B4B64">
          <w:pgSz w:w="16838" w:h="11906" w:orient="landscape"/>
          <w:pgMar w:top="567" w:right="1134" w:bottom="1985" w:left="1418" w:header="709" w:footer="709" w:gutter="0"/>
          <w:cols w:space="720"/>
          <w:docGrid w:linePitch="299"/>
        </w:sectPr>
      </w:pPr>
    </w:p>
    <w:p w14:paraId="4593A9AD" w14:textId="77777777" w:rsidR="005A42E6" w:rsidRPr="005A42E6" w:rsidRDefault="005A42E6" w:rsidP="00B3355F">
      <w:pPr>
        <w:widowControl w:val="0"/>
        <w:autoSpaceDE w:val="0"/>
        <w:autoSpaceDN w:val="0"/>
        <w:spacing w:line="240" w:lineRule="exact"/>
        <w:jc w:val="center"/>
        <w:rPr>
          <w:sz w:val="28"/>
          <w:szCs w:val="28"/>
        </w:rPr>
      </w:pPr>
      <w:r w:rsidRPr="005A42E6">
        <w:rPr>
          <w:sz w:val="28"/>
          <w:szCs w:val="28"/>
        </w:rPr>
        <w:lastRenderedPageBreak/>
        <w:t>8. Механизмы реализации стратегии социально-экономического развития Петровского муниципального округа Ставропольского края</w:t>
      </w:r>
    </w:p>
    <w:p w14:paraId="4CE13281" w14:textId="77777777" w:rsidR="005A42E6" w:rsidRPr="005A42E6" w:rsidRDefault="005A42E6" w:rsidP="005A42E6">
      <w:pPr>
        <w:widowControl w:val="0"/>
        <w:autoSpaceDE w:val="0"/>
        <w:autoSpaceDN w:val="0"/>
        <w:jc w:val="both"/>
        <w:rPr>
          <w:sz w:val="28"/>
          <w:szCs w:val="28"/>
        </w:rPr>
      </w:pPr>
    </w:p>
    <w:p w14:paraId="765B64D6" w14:textId="77777777" w:rsidR="005A42E6" w:rsidRPr="005A42E6" w:rsidRDefault="005A42E6" w:rsidP="005A42E6">
      <w:pPr>
        <w:autoSpaceDE w:val="0"/>
        <w:autoSpaceDN w:val="0"/>
        <w:adjustRightInd w:val="0"/>
        <w:ind w:firstLine="709"/>
        <w:jc w:val="both"/>
        <w:rPr>
          <w:sz w:val="28"/>
          <w:szCs w:val="28"/>
        </w:rPr>
      </w:pPr>
      <w:r w:rsidRPr="005A42E6">
        <w:rPr>
          <w:sz w:val="28"/>
          <w:szCs w:val="28"/>
        </w:rPr>
        <w:t>Основные механизмы реализации Стратегии основываются на согласованности и скоординированности деятельности органов местного самоуправления округа, предприятий, учреждений и организаций всех форм собственности, индивидуальных предпринимателей, осуществляющих деятельность на территории округа, и общественных организаций, представляющих интересы населения округа, а также на внедрении проектных принципов управления в работу администрации округа.</w:t>
      </w:r>
    </w:p>
    <w:p w14:paraId="2B386E1D" w14:textId="77777777" w:rsidR="005A42E6" w:rsidRPr="005A42E6" w:rsidRDefault="005A42E6" w:rsidP="005A42E6">
      <w:pPr>
        <w:widowControl w:val="0"/>
        <w:autoSpaceDE w:val="0"/>
        <w:autoSpaceDN w:val="0"/>
        <w:ind w:firstLine="708"/>
        <w:jc w:val="both"/>
        <w:rPr>
          <w:sz w:val="28"/>
          <w:szCs w:val="28"/>
        </w:rPr>
      </w:pPr>
      <w:r w:rsidRPr="005A42E6">
        <w:rPr>
          <w:sz w:val="28"/>
          <w:szCs w:val="28"/>
        </w:rPr>
        <w:t>Разработка Стратегии осуществляется каждые 6 лет, дата начала разработки определяется правовым актом администрации округа. Документ разрабатывается на период, не превышающий периода, на который разрабатывается прогноз социально-экономического развития округа на долгосрочный период и корректируется по мере необходимости. Стратегия является основой для разработки муниципальных программ (проектов) округа, плана мероприятий по реализации Стратегии, схемы территориального планирования округа.</w:t>
      </w:r>
    </w:p>
    <w:p w14:paraId="2EE5187E" w14:textId="77777777" w:rsidR="005A42E6" w:rsidRPr="005A42E6" w:rsidRDefault="005A42E6" w:rsidP="005A42E6">
      <w:pPr>
        <w:widowControl w:val="0"/>
        <w:autoSpaceDE w:val="0"/>
        <w:autoSpaceDN w:val="0"/>
        <w:ind w:firstLine="708"/>
        <w:jc w:val="both"/>
        <w:rPr>
          <w:sz w:val="28"/>
          <w:szCs w:val="28"/>
        </w:rPr>
      </w:pPr>
    </w:p>
    <w:p w14:paraId="25E957F7" w14:textId="77777777" w:rsidR="005A42E6" w:rsidRPr="005A42E6" w:rsidRDefault="005A42E6" w:rsidP="005A42E6">
      <w:pPr>
        <w:widowControl w:val="0"/>
        <w:autoSpaceDE w:val="0"/>
        <w:autoSpaceDN w:val="0"/>
        <w:ind w:firstLine="709"/>
        <w:jc w:val="both"/>
        <w:rPr>
          <w:sz w:val="28"/>
          <w:szCs w:val="28"/>
        </w:rPr>
      </w:pPr>
      <w:r w:rsidRPr="005A42E6">
        <w:rPr>
          <w:sz w:val="28"/>
          <w:szCs w:val="28"/>
        </w:rPr>
        <w:t>8.1. Инструменты реализации стратегии социально-экономического развития Петровского муниципального округа Ставропольского края.</w:t>
      </w:r>
    </w:p>
    <w:p w14:paraId="03E06F6F" w14:textId="77777777" w:rsidR="005A42E6" w:rsidRPr="005A42E6" w:rsidRDefault="005A42E6" w:rsidP="005A42E6">
      <w:pPr>
        <w:autoSpaceDE w:val="0"/>
        <w:autoSpaceDN w:val="0"/>
        <w:adjustRightInd w:val="0"/>
        <w:ind w:firstLine="708"/>
        <w:jc w:val="both"/>
        <w:rPr>
          <w:sz w:val="28"/>
          <w:szCs w:val="28"/>
        </w:rPr>
      </w:pPr>
      <w:r w:rsidRPr="005A42E6">
        <w:rPr>
          <w:sz w:val="28"/>
          <w:szCs w:val="28"/>
        </w:rPr>
        <w:t>Основными инструментами реализации Стратегии являются документы стратегического планирования, разрабатываемые по вопросам, отнесенным к полномочиям органов местного самоуправления:</w:t>
      </w:r>
    </w:p>
    <w:p w14:paraId="541F9A7D" w14:textId="77777777" w:rsidR="005A42E6" w:rsidRPr="005A42E6" w:rsidRDefault="005A42E6" w:rsidP="005A42E6">
      <w:pPr>
        <w:widowControl w:val="0"/>
        <w:autoSpaceDE w:val="0"/>
        <w:autoSpaceDN w:val="0"/>
        <w:ind w:firstLine="708"/>
        <w:jc w:val="both"/>
        <w:rPr>
          <w:sz w:val="28"/>
          <w:szCs w:val="28"/>
        </w:rPr>
      </w:pPr>
      <w:r w:rsidRPr="005A42E6">
        <w:rPr>
          <w:sz w:val="28"/>
          <w:szCs w:val="28"/>
        </w:rPr>
        <w:t>- план мероприятий по реализации стратегии социально-экономического развития округа;</w:t>
      </w:r>
    </w:p>
    <w:p w14:paraId="5B768AD8" w14:textId="77777777" w:rsidR="005A42E6" w:rsidRPr="005A42E6" w:rsidRDefault="005A42E6" w:rsidP="005A42E6">
      <w:pPr>
        <w:widowControl w:val="0"/>
        <w:autoSpaceDE w:val="0"/>
        <w:autoSpaceDN w:val="0"/>
        <w:ind w:firstLine="708"/>
        <w:jc w:val="both"/>
        <w:rPr>
          <w:sz w:val="28"/>
          <w:szCs w:val="28"/>
        </w:rPr>
      </w:pPr>
      <w:r w:rsidRPr="005A42E6">
        <w:rPr>
          <w:sz w:val="28"/>
          <w:szCs w:val="28"/>
        </w:rPr>
        <w:t>- прогнозы социально-экономического развития округа на среднесрочный и долгосрочный период;</w:t>
      </w:r>
    </w:p>
    <w:p w14:paraId="6DB96DB6" w14:textId="77777777" w:rsidR="005A42E6" w:rsidRPr="005A42E6" w:rsidRDefault="005A42E6" w:rsidP="005A42E6">
      <w:pPr>
        <w:widowControl w:val="0"/>
        <w:autoSpaceDE w:val="0"/>
        <w:autoSpaceDN w:val="0"/>
        <w:ind w:firstLine="708"/>
        <w:jc w:val="both"/>
        <w:rPr>
          <w:sz w:val="28"/>
          <w:szCs w:val="28"/>
        </w:rPr>
      </w:pPr>
      <w:r w:rsidRPr="005A42E6">
        <w:rPr>
          <w:sz w:val="28"/>
          <w:szCs w:val="28"/>
        </w:rPr>
        <w:t>- бюджетный прогноз округа на долгосрочный период;</w:t>
      </w:r>
    </w:p>
    <w:p w14:paraId="7DB2D8DF" w14:textId="77777777" w:rsidR="005A42E6" w:rsidRPr="005A42E6" w:rsidRDefault="005A42E6" w:rsidP="005A42E6">
      <w:pPr>
        <w:widowControl w:val="0"/>
        <w:autoSpaceDE w:val="0"/>
        <w:autoSpaceDN w:val="0"/>
        <w:ind w:firstLine="708"/>
        <w:jc w:val="both"/>
        <w:rPr>
          <w:sz w:val="28"/>
          <w:szCs w:val="28"/>
        </w:rPr>
      </w:pPr>
      <w:r w:rsidRPr="005A42E6">
        <w:rPr>
          <w:sz w:val="28"/>
          <w:szCs w:val="28"/>
        </w:rPr>
        <w:t xml:space="preserve">- муниципальные программы округа. </w:t>
      </w:r>
    </w:p>
    <w:p w14:paraId="5136E9A8" w14:textId="77777777" w:rsidR="005A42E6" w:rsidRPr="005A42E6" w:rsidRDefault="005A42E6" w:rsidP="005A42E6">
      <w:pPr>
        <w:widowControl w:val="0"/>
        <w:autoSpaceDE w:val="0"/>
        <w:autoSpaceDN w:val="0"/>
        <w:ind w:firstLine="708"/>
        <w:jc w:val="both"/>
        <w:rPr>
          <w:sz w:val="28"/>
          <w:szCs w:val="28"/>
        </w:rPr>
      </w:pPr>
      <w:r w:rsidRPr="005A42E6">
        <w:rPr>
          <w:sz w:val="28"/>
          <w:szCs w:val="28"/>
        </w:rPr>
        <w:t>План мероприятий по реализации Стратегии разрабатывается в течение трех месяцев со дня вступления в силу решения Совета депутатов округа о ее утверждении. План разрабатывается на период реализации Стратегии и представляет собой к</w:t>
      </w:r>
      <w:r w:rsidRPr="005A42E6">
        <w:rPr>
          <w:sz w:val="28"/>
        </w:rPr>
        <w:t>омплекс мероприятий и перечень муниципальных программ, обеспечивающих достижение долгосрочных целей социально-экономического развития округа, указанных д</w:t>
      </w:r>
      <w:r w:rsidRPr="005A42E6">
        <w:rPr>
          <w:sz w:val="28"/>
          <w:szCs w:val="28"/>
        </w:rPr>
        <w:t>ля каждого этапа реализации Стратегии, а также перечень ответственных за реализацию мероприятий</w:t>
      </w:r>
    </w:p>
    <w:p w14:paraId="42AEBB9B" w14:textId="77777777" w:rsidR="005A42E6" w:rsidRPr="005A42E6" w:rsidRDefault="005A42E6" w:rsidP="005A42E6">
      <w:pPr>
        <w:ind w:firstLine="709"/>
        <w:jc w:val="both"/>
        <w:rPr>
          <w:sz w:val="28"/>
          <w:szCs w:val="28"/>
        </w:rPr>
      </w:pPr>
      <w:r w:rsidRPr="005A42E6">
        <w:rPr>
          <w:sz w:val="28"/>
          <w:szCs w:val="28"/>
        </w:rPr>
        <w:t xml:space="preserve">Прогноз социально-экономического развития Петровского муниципального округа Ставропольского края на период до 2035 года разработан на основе анализа тенденций развития экономики за 2016-2017 годы и 9 месяцев 2018 года, а также в соответствии с материалами Министерства экономического развития Российской Федерации, данными Управления Федеральной службы государственной статистики по Северо-Кавказскому Федеральному округу, показателями, представленными </w:t>
      </w:r>
      <w:r w:rsidRPr="005A42E6">
        <w:rPr>
          <w:sz w:val="28"/>
          <w:szCs w:val="28"/>
        </w:rPr>
        <w:lastRenderedPageBreak/>
        <w:t xml:space="preserve">предприятиями и организациями, осуществляющими деятельность на территории Петровского муниципального округа Ставропольского края, с учетом сложившихся тенденций развития экономики и основных положений Указа Президента Российской Федерации от 07 мая 2018 № 204 «О национальных целях и стратегических задачах развития Российской Федерации на период до 2024 года». Прогноз содержит количественные показатели и качественные характеристики социально-экономического развития округа, в том числе по отдельным видам экономической деятельности, в трех обязательных вариантах: консервативном, базовом и целевом. Корректировка прогноза осуществляется в соответствии необходимостью с учетом прогноза социально-экономического развития округа на среднесрочный период. </w:t>
      </w:r>
    </w:p>
    <w:p w14:paraId="44600086" w14:textId="77777777" w:rsidR="005A42E6" w:rsidRPr="005A42E6" w:rsidRDefault="005A42E6" w:rsidP="005A42E6">
      <w:pPr>
        <w:ind w:firstLine="709"/>
        <w:jc w:val="both"/>
        <w:rPr>
          <w:sz w:val="28"/>
          <w:szCs w:val="28"/>
        </w:rPr>
      </w:pPr>
      <w:r w:rsidRPr="005A42E6">
        <w:rPr>
          <w:sz w:val="28"/>
          <w:szCs w:val="28"/>
        </w:rPr>
        <w:t>На основе прогноза социально-экономического развития Петровского муниципального округа Ставропольского края на период до 2035 года разработан бюджетный прогноз. Документ разрабатывается каждые три года на шесть лет и содержит прогноз основных характеристик бюджета округа на долгосрочный период и показатели финансового обеспечения муниципальных программ на период их действия.</w:t>
      </w:r>
    </w:p>
    <w:p w14:paraId="3200FF01" w14:textId="77777777" w:rsidR="005A42E6" w:rsidRPr="005A42E6" w:rsidRDefault="005A42E6" w:rsidP="005A42E6">
      <w:pPr>
        <w:ind w:firstLine="709"/>
        <w:jc w:val="both"/>
        <w:rPr>
          <w:sz w:val="28"/>
          <w:szCs w:val="28"/>
        </w:rPr>
      </w:pPr>
      <w:r w:rsidRPr="005A42E6">
        <w:rPr>
          <w:sz w:val="28"/>
          <w:szCs w:val="28"/>
        </w:rPr>
        <w:t xml:space="preserve">С 2018 года бюджет округа формируется на основе муниципальных программ, в рамках которых создаются условия для формирования нового качества жизни населения, устойчивого развития и модернизации экономики. </w:t>
      </w:r>
    </w:p>
    <w:p w14:paraId="6B439989" w14:textId="77777777" w:rsidR="005A42E6" w:rsidRPr="005A42E6" w:rsidRDefault="005A42E6" w:rsidP="005A42E6">
      <w:pPr>
        <w:ind w:firstLine="709"/>
        <w:jc w:val="both"/>
        <w:rPr>
          <w:sz w:val="28"/>
          <w:szCs w:val="28"/>
        </w:rPr>
      </w:pPr>
      <w:r w:rsidRPr="005A42E6">
        <w:rPr>
          <w:sz w:val="28"/>
          <w:szCs w:val="28"/>
        </w:rPr>
        <w:t>Перечень муниципальных программ:</w:t>
      </w:r>
    </w:p>
    <w:p w14:paraId="1B660440" w14:textId="77777777" w:rsidR="005A42E6" w:rsidRPr="005A42E6" w:rsidRDefault="005A42E6" w:rsidP="005A42E6">
      <w:pPr>
        <w:ind w:firstLine="708"/>
        <w:jc w:val="both"/>
        <w:rPr>
          <w:sz w:val="28"/>
          <w:szCs w:val="28"/>
        </w:rPr>
      </w:pPr>
      <w:r w:rsidRPr="005A42E6">
        <w:rPr>
          <w:sz w:val="28"/>
          <w:szCs w:val="28"/>
        </w:rPr>
        <w:t xml:space="preserve">1. Новое качество жизни населения </w:t>
      </w:r>
    </w:p>
    <w:p w14:paraId="33BDB8E2" w14:textId="77777777" w:rsidR="005A42E6" w:rsidRPr="005A42E6" w:rsidRDefault="005A42E6" w:rsidP="005A42E6">
      <w:pPr>
        <w:ind w:firstLine="709"/>
        <w:jc w:val="both"/>
        <w:rPr>
          <w:sz w:val="28"/>
          <w:szCs w:val="28"/>
        </w:rPr>
      </w:pPr>
      <w:r w:rsidRPr="005A42E6">
        <w:rPr>
          <w:sz w:val="28"/>
          <w:szCs w:val="28"/>
        </w:rPr>
        <w:t>- «Развитие образования»;</w:t>
      </w:r>
    </w:p>
    <w:p w14:paraId="106A8155" w14:textId="77777777" w:rsidR="005A42E6" w:rsidRPr="005A42E6" w:rsidRDefault="005A42E6" w:rsidP="005A42E6">
      <w:pPr>
        <w:ind w:firstLine="709"/>
        <w:jc w:val="both"/>
        <w:rPr>
          <w:sz w:val="28"/>
          <w:szCs w:val="28"/>
        </w:rPr>
      </w:pPr>
      <w:r w:rsidRPr="005A42E6">
        <w:rPr>
          <w:sz w:val="28"/>
          <w:szCs w:val="28"/>
        </w:rPr>
        <w:t>- «Социальная поддержка граждан»;</w:t>
      </w:r>
    </w:p>
    <w:p w14:paraId="60F05B71" w14:textId="77777777" w:rsidR="005A42E6" w:rsidRPr="005A42E6" w:rsidRDefault="005A42E6" w:rsidP="005A42E6">
      <w:pPr>
        <w:ind w:firstLine="709"/>
        <w:jc w:val="both"/>
        <w:rPr>
          <w:sz w:val="28"/>
          <w:szCs w:val="28"/>
        </w:rPr>
      </w:pPr>
      <w:r w:rsidRPr="005A42E6">
        <w:rPr>
          <w:sz w:val="28"/>
          <w:szCs w:val="28"/>
        </w:rPr>
        <w:t>- «Социальное развитие»;</w:t>
      </w:r>
    </w:p>
    <w:p w14:paraId="7FF0D56A" w14:textId="77777777" w:rsidR="005A42E6" w:rsidRPr="005A42E6" w:rsidRDefault="005A42E6" w:rsidP="005A42E6">
      <w:pPr>
        <w:ind w:firstLine="709"/>
        <w:jc w:val="both"/>
        <w:rPr>
          <w:sz w:val="28"/>
          <w:szCs w:val="28"/>
        </w:rPr>
      </w:pPr>
      <w:r w:rsidRPr="005A42E6">
        <w:rPr>
          <w:sz w:val="28"/>
          <w:szCs w:val="28"/>
        </w:rPr>
        <w:t>- «Культура Петровского муниципального округа Ставропольского края»;</w:t>
      </w:r>
    </w:p>
    <w:p w14:paraId="55383BC4" w14:textId="77777777" w:rsidR="005A42E6" w:rsidRPr="005A42E6" w:rsidRDefault="005A42E6" w:rsidP="005A42E6">
      <w:pPr>
        <w:ind w:firstLine="709"/>
        <w:jc w:val="both"/>
        <w:rPr>
          <w:sz w:val="28"/>
          <w:szCs w:val="28"/>
        </w:rPr>
      </w:pPr>
      <w:r w:rsidRPr="005A42E6">
        <w:rPr>
          <w:sz w:val="28"/>
          <w:szCs w:val="28"/>
        </w:rPr>
        <w:t>- «Межнациональные отношения, профилактика правонарушений, терроризма и поддержка казачества»;</w:t>
      </w:r>
    </w:p>
    <w:p w14:paraId="6959BC92" w14:textId="77777777" w:rsidR="005A42E6" w:rsidRPr="005A42E6" w:rsidRDefault="005A42E6" w:rsidP="005A42E6">
      <w:pPr>
        <w:ind w:firstLine="709"/>
        <w:jc w:val="both"/>
        <w:rPr>
          <w:sz w:val="28"/>
          <w:szCs w:val="28"/>
        </w:rPr>
      </w:pPr>
      <w:r w:rsidRPr="005A42E6">
        <w:rPr>
          <w:sz w:val="28"/>
          <w:szCs w:val="28"/>
        </w:rPr>
        <w:t>- «Развитие жилищно-коммунального хозяйства»;</w:t>
      </w:r>
    </w:p>
    <w:p w14:paraId="32A41C3C" w14:textId="77777777" w:rsidR="005A42E6" w:rsidRPr="005A42E6" w:rsidRDefault="005A42E6" w:rsidP="005A42E6">
      <w:pPr>
        <w:ind w:firstLine="709"/>
        <w:jc w:val="both"/>
        <w:rPr>
          <w:sz w:val="28"/>
          <w:szCs w:val="28"/>
        </w:rPr>
      </w:pPr>
      <w:r w:rsidRPr="005A42E6">
        <w:rPr>
          <w:sz w:val="28"/>
          <w:szCs w:val="28"/>
        </w:rPr>
        <w:t>- «Формирование современной муниципальный среды»;</w:t>
      </w:r>
    </w:p>
    <w:p w14:paraId="5CDBF28D" w14:textId="77777777" w:rsidR="005A42E6" w:rsidRPr="005A42E6" w:rsidRDefault="005A42E6" w:rsidP="005A42E6">
      <w:pPr>
        <w:ind w:firstLine="709"/>
        <w:jc w:val="both"/>
        <w:rPr>
          <w:sz w:val="28"/>
          <w:szCs w:val="28"/>
        </w:rPr>
      </w:pPr>
      <w:r w:rsidRPr="005A42E6">
        <w:rPr>
          <w:sz w:val="28"/>
          <w:szCs w:val="28"/>
        </w:rPr>
        <w:t>- «Развитие градостроительства и архитектуры»;</w:t>
      </w:r>
    </w:p>
    <w:p w14:paraId="7CF4F35F" w14:textId="77777777" w:rsidR="005A42E6" w:rsidRPr="005A42E6" w:rsidRDefault="005A42E6" w:rsidP="005A42E6">
      <w:pPr>
        <w:ind w:firstLine="709"/>
        <w:jc w:val="both"/>
        <w:rPr>
          <w:sz w:val="28"/>
          <w:szCs w:val="28"/>
        </w:rPr>
      </w:pPr>
      <w:r w:rsidRPr="005A42E6">
        <w:rPr>
          <w:sz w:val="28"/>
          <w:szCs w:val="28"/>
        </w:rPr>
        <w:t>- «Охрана окружающей среды»;</w:t>
      </w:r>
    </w:p>
    <w:p w14:paraId="5C296FC8" w14:textId="77777777" w:rsidR="005A42E6" w:rsidRPr="005A42E6" w:rsidRDefault="005A42E6" w:rsidP="005A42E6">
      <w:pPr>
        <w:ind w:firstLine="709"/>
        <w:jc w:val="both"/>
        <w:rPr>
          <w:sz w:val="28"/>
          <w:szCs w:val="28"/>
        </w:rPr>
      </w:pPr>
      <w:r w:rsidRPr="005A42E6">
        <w:rPr>
          <w:sz w:val="28"/>
          <w:szCs w:val="28"/>
        </w:rPr>
        <w:t>- «Управление финансами»;</w:t>
      </w:r>
    </w:p>
    <w:p w14:paraId="3CB237A1" w14:textId="77777777" w:rsidR="005A42E6" w:rsidRPr="005A42E6" w:rsidRDefault="005A42E6" w:rsidP="005A42E6">
      <w:pPr>
        <w:ind w:firstLine="709"/>
        <w:jc w:val="both"/>
        <w:rPr>
          <w:sz w:val="28"/>
          <w:szCs w:val="28"/>
        </w:rPr>
      </w:pPr>
      <w:r w:rsidRPr="005A42E6">
        <w:rPr>
          <w:sz w:val="28"/>
          <w:szCs w:val="28"/>
        </w:rPr>
        <w:t>- «Управление имуществом»;</w:t>
      </w:r>
    </w:p>
    <w:p w14:paraId="1C0CEB84" w14:textId="77777777" w:rsidR="005A42E6" w:rsidRPr="005A42E6" w:rsidRDefault="005A42E6" w:rsidP="005A42E6">
      <w:pPr>
        <w:ind w:firstLine="709"/>
        <w:jc w:val="both"/>
        <w:rPr>
          <w:sz w:val="28"/>
          <w:szCs w:val="28"/>
        </w:rPr>
      </w:pPr>
      <w:r w:rsidRPr="005A42E6">
        <w:rPr>
          <w:sz w:val="28"/>
          <w:szCs w:val="28"/>
        </w:rPr>
        <w:t>- «Совершенствование организации деятельности органов местного самоуправления»</w:t>
      </w:r>
      <w:r w:rsidRPr="005A42E6">
        <w:rPr>
          <w:sz w:val="28"/>
          <w:szCs w:val="28"/>
        </w:rPr>
        <w:tab/>
        <w:t>;</w:t>
      </w:r>
    </w:p>
    <w:p w14:paraId="36B3DA21" w14:textId="77777777" w:rsidR="005A42E6" w:rsidRPr="005A42E6" w:rsidRDefault="005A42E6" w:rsidP="005A42E6">
      <w:pPr>
        <w:ind w:firstLine="709"/>
        <w:jc w:val="both"/>
        <w:rPr>
          <w:sz w:val="28"/>
          <w:szCs w:val="28"/>
        </w:rPr>
      </w:pPr>
      <w:r w:rsidRPr="005A42E6">
        <w:rPr>
          <w:sz w:val="28"/>
          <w:szCs w:val="28"/>
        </w:rPr>
        <w:t>II. Устойчивое развитие и модернизация экономики</w:t>
      </w:r>
    </w:p>
    <w:p w14:paraId="2CC40027" w14:textId="77777777" w:rsidR="005A42E6" w:rsidRPr="005A42E6" w:rsidRDefault="005A42E6" w:rsidP="005A42E6">
      <w:pPr>
        <w:ind w:firstLine="709"/>
        <w:jc w:val="both"/>
        <w:rPr>
          <w:sz w:val="28"/>
          <w:szCs w:val="28"/>
        </w:rPr>
      </w:pPr>
      <w:r w:rsidRPr="005A42E6">
        <w:rPr>
          <w:sz w:val="28"/>
          <w:szCs w:val="28"/>
        </w:rPr>
        <w:t>- «Модернизация экономики и улучшение инвестиционного климата»;</w:t>
      </w:r>
    </w:p>
    <w:p w14:paraId="76469BAD" w14:textId="77777777" w:rsidR="005A42E6" w:rsidRPr="005A42E6" w:rsidRDefault="005A42E6" w:rsidP="005A42E6">
      <w:pPr>
        <w:ind w:firstLine="709"/>
        <w:jc w:val="both"/>
        <w:rPr>
          <w:sz w:val="28"/>
          <w:szCs w:val="28"/>
        </w:rPr>
      </w:pPr>
      <w:r w:rsidRPr="005A42E6">
        <w:rPr>
          <w:sz w:val="28"/>
          <w:szCs w:val="28"/>
        </w:rPr>
        <w:t>- «Развитие сельского хозяйства»;</w:t>
      </w:r>
    </w:p>
    <w:p w14:paraId="0DCF2EF1" w14:textId="77777777" w:rsidR="005A42E6" w:rsidRPr="005A42E6" w:rsidRDefault="005A42E6" w:rsidP="005A42E6">
      <w:pPr>
        <w:ind w:firstLine="709"/>
        <w:jc w:val="both"/>
        <w:rPr>
          <w:sz w:val="28"/>
          <w:szCs w:val="28"/>
        </w:rPr>
      </w:pPr>
      <w:r w:rsidRPr="005A42E6">
        <w:rPr>
          <w:sz w:val="28"/>
          <w:szCs w:val="28"/>
        </w:rPr>
        <w:t>- «Развитие транспортной системы и обеспечение безопасности дорожного движения».</w:t>
      </w:r>
    </w:p>
    <w:p w14:paraId="60488706" w14:textId="77777777" w:rsidR="005A42E6" w:rsidRPr="005A42E6" w:rsidRDefault="005A42E6" w:rsidP="005A42E6">
      <w:pPr>
        <w:ind w:firstLine="709"/>
        <w:jc w:val="both"/>
        <w:rPr>
          <w:sz w:val="28"/>
          <w:szCs w:val="28"/>
        </w:rPr>
      </w:pPr>
    </w:p>
    <w:p w14:paraId="5970E937" w14:textId="77777777" w:rsidR="005A42E6" w:rsidRPr="005A42E6" w:rsidRDefault="005A42E6" w:rsidP="005A42E6">
      <w:pPr>
        <w:ind w:firstLine="709"/>
        <w:jc w:val="both"/>
        <w:rPr>
          <w:sz w:val="28"/>
          <w:szCs w:val="28"/>
        </w:rPr>
      </w:pPr>
      <w:r w:rsidRPr="005A42E6">
        <w:rPr>
          <w:sz w:val="28"/>
          <w:szCs w:val="28"/>
        </w:rPr>
        <w:lastRenderedPageBreak/>
        <w:t>Муниципальные программы разрабатываются сроком на 6 лет, за исключением случаев, когда</w:t>
      </w:r>
      <w:r w:rsidRPr="005A42E6">
        <w:rPr>
          <w:rFonts w:ascii="Calibri" w:hAnsi="Calibri"/>
          <w:sz w:val="22"/>
          <w:szCs w:val="22"/>
        </w:rPr>
        <w:t xml:space="preserve"> </w:t>
      </w:r>
      <w:r w:rsidRPr="005A42E6">
        <w:rPr>
          <w:sz w:val="28"/>
          <w:szCs w:val="28"/>
        </w:rPr>
        <w:t>проект муниципальной программы (проект изменений, вносимых в муниципальную программу) подготовлен в соответствии с положениями требований (рекомендаций) к срокам и содержанию государственных программ субъектов Российской Федерации в случае установления федеральными органами исполнительной власти подобных требований (рекомендаций).</w:t>
      </w:r>
    </w:p>
    <w:p w14:paraId="5BAFBC5E" w14:textId="77777777" w:rsidR="005A42E6" w:rsidRPr="005A42E6" w:rsidRDefault="005A42E6" w:rsidP="005A42E6">
      <w:pPr>
        <w:ind w:firstLine="709"/>
        <w:jc w:val="both"/>
        <w:rPr>
          <w:sz w:val="28"/>
        </w:rPr>
      </w:pPr>
      <w:r w:rsidRPr="005A42E6">
        <w:rPr>
          <w:sz w:val="28"/>
          <w:szCs w:val="28"/>
        </w:rPr>
        <w:t xml:space="preserve">Перечень муниципальных программ и их наименование </w:t>
      </w:r>
      <w:r w:rsidRPr="005A42E6">
        <w:rPr>
          <w:sz w:val="28"/>
        </w:rPr>
        <w:t>в течение действия Стратегии могут изменяться при условии, что цели, задачи и мероприятия новых муниципальных программ соответствуют основным направлениям стратегического развития, определенным Стратегией.</w:t>
      </w:r>
    </w:p>
    <w:p w14:paraId="7FDA56BC" w14:textId="77777777" w:rsidR="005A42E6" w:rsidRPr="005A42E6" w:rsidRDefault="005A42E6" w:rsidP="005A42E6">
      <w:pPr>
        <w:widowControl w:val="0"/>
        <w:autoSpaceDE w:val="0"/>
        <w:autoSpaceDN w:val="0"/>
        <w:ind w:firstLine="708"/>
        <w:jc w:val="both"/>
        <w:rPr>
          <w:sz w:val="28"/>
          <w:szCs w:val="28"/>
        </w:rPr>
      </w:pPr>
      <w:r w:rsidRPr="005A42E6">
        <w:rPr>
          <w:sz w:val="28"/>
          <w:szCs w:val="28"/>
        </w:rPr>
        <w:t>Важными составляющими достижения обозначенных целей Стратегии являются активное участие округа в реализации государственных программ Российской Федерации и Ставропольского края, национальных и (или) региональных проектов, а также инвестиционные программы и (или) долгосрочные планы развития предприятий и организаций, осуществляющих деятельность на территории округа.</w:t>
      </w:r>
    </w:p>
    <w:p w14:paraId="763E5C69" w14:textId="77777777" w:rsidR="005A42E6" w:rsidRPr="005A42E6" w:rsidRDefault="005A42E6" w:rsidP="005A42E6">
      <w:pPr>
        <w:widowControl w:val="0"/>
        <w:autoSpaceDE w:val="0"/>
        <w:autoSpaceDN w:val="0"/>
        <w:ind w:firstLine="708"/>
        <w:jc w:val="both"/>
        <w:rPr>
          <w:sz w:val="28"/>
          <w:szCs w:val="28"/>
        </w:rPr>
      </w:pPr>
    </w:p>
    <w:p w14:paraId="516C1A8F" w14:textId="77777777" w:rsidR="005A42E6" w:rsidRPr="005A42E6" w:rsidRDefault="005A42E6" w:rsidP="005A42E6">
      <w:pPr>
        <w:ind w:firstLine="709"/>
        <w:jc w:val="both"/>
        <w:rPr>
          <w:sz w:val="28"/>
          <w:szCs w:val="28"/>
        </w:rPr>
      </w:pPr>
      <w:r w:rsidRPr="005A42E6">
        <w:rPr>
          <w:sz w:val="28"/>
          <w:szCs w:val="28"/>
        </w:rPr>
        <w:t>8.2. Оценка финансовых ресурсов, необходимых для реализации стратегии социально-экономического развития Петровского муниципального округа Ставропольского края.</w:t>
      </w:r>
    </w:p>
    <w:p w14:paraId="3B43C7E0" w14:textId="77777777" w:rsidR="005A42E6" w:rsidRPr="005A42E6" w:rsidRDefault="005A42E6" w:rsidP="005A42E6">
      <w:pPr>
        <w:autoSpaceDE w:val="0"/>
        <w:autoSpaceDN w:val="0"/>
        <w:adjustRightInd w:val="0"/>
        <w:ind w:firstLine="708"/>
        <w:jc w:val="both"/>
        <w:rPr>
          <w:sz w:val="28"/>
          <w:szCs w:val="28"/>
        </w:rPr>
      </w:pPr>
      <w:r w:rsidRPr="005A42E6">
        <w:rPr>
          <w:sz w:val="28"/>
        </w:rPr>
        <w:t xml:space="preserve">Ежегодный рост экономики округа обеспечивает прирост налогового и неналогового потенциала. По итогам 2022 года </w:t>
      </w:r>
      <w:r w:rsidRPr="005A42E6">
        <w:rPr>
          <w:sz w:val="28"/>
          <w:szCs w:val="28"/>
        </w:rPr>
        <w:t xml:space="preserve">налоговые и неналоговые доходы бюджета округа увеличились в 1,35 раза в сравнении с 2018 годом и достигли 649,0 млн. рублей, а их доля в общем объеме поступивших доходов составила 24,7%. Основным источником налоговых доходов является налог на доходы физических лиц, его доля в структуре налоговых и неналоговых доходов увеличилась с 40,70% в 2018 году до 50,30% в 2022 году. </w:t>
      </w:r>
    </w:p>
    <w:p w14:paraId="3257B3BE" w14:textId="77777777" w:rsidR="005A42E6" w:rsidRPr="005A42E6" w:rsidRDefault="005A42E6" w:rsidP="005A42E6">
      <w:pPr>
        <w:autoSpaceDE w:val="0"/>
        <w:autoSpaceDN w:val="0"/>
        <w:adjustRightInd w:val="0"/>
        <w:ind w:firstLine="708"/>
        <w:jc w:val="both"/>
        <w:rPr>
          <w:sz w:val="28"/>
          <w:szCs w:val="28"/>
        </w:rPr>
      </w:pPr>
      <w:r w:rsidRPr="005A42E6">
        <w:rPr>
          <w:rFonts w:eastAsia="Calibri"/>
          <w:sz w:val="28"/>
          <w:szCs w:val="28"/>
          <w:lang w:eastAsia="zh-CN"/>
        </w:rPr>
        <w:t>Кассовое исполнение бюджета округа осуществляется в рамках муниципальных программ. Доля расходов в рамках муниципальных программ от общего объема расходов бюджета округа увеличилась с 96,8% в 2018 году до 97,2% по итогам 2022 года.</w:t>
      </w:r>
    </w:p>
    <w:p w14:paraId="699751EB" w14:textId="77777777" w:rsidR="005A42E6" w:rsidRPr="005A42E6" w:rsidRDefault="005A42E6" w:rsidP="005A42E6">
      <w:pPr>
        <w:ind w:firstLine="708"/>
        <w:jc w:val="both"/>
        <w:rPr>
          <w:rFonts w:eastAsia="Calibri"/>
          <w:sz w:val="28"/>
          <w:szCs w:val="28"/>
        </w:rPr>
      </w:pPr>
      <w:r w:rsidRPr="005A42E6">
        <w:rPr>
          <w:rFonts w:eastAsia="Calibri"/>
          <w:sz w:val="28"/>
          <w:szCs w:val="28"/>
        </w:rPr>
        <w:t>Основные направления расходования средств бюджета округа:</w:t>
      </w:r>
    </w:p>
    <w:p w14:paraId="6D2E92AA" w14:textId="77777777" w:rsidR="005A42E6" w:rsidRPr="005A42E6" w:rsidRDefault="005A42E6" w:rsidP="005A42E6">
      <w:pPr>
        <w:ind w:firstLine="708"/>
        <w:jc w:val="both"/>
        <w:rPr>
          <w:rFonts w:eastAsia="Calibri"/>
          <w:sz w:val="28"/>
          <w:szCs w:val="28"/>
        </w:rPr>
      </w:pPr>
      <w:r w:rsidRPr="005A42E6">
        <w:rPr>
          <w:rFonts w:eastAsia="Calibri"/>
          <w:sz w:val="28"/>
          <w:szCs w:val="28"/>
        </w:rPr>
        <w:t>- обеспечение социальной стабильности (поддержка незащищенных слоев населения, развитие образования, культуры и спорта, своевременная выплата заработной платы работникам бюджетной сферы);</w:t>
      </w:r>
    </w:p>
    <w:p w14:paraId="2EBD6BFC" w14:textId="77777777" w:rsidR="005A42E6" w:rsidRPr="005A42E6" w:rsidRDefault="005A42E6" w:rsidP="005A42E6">
      <w:pPr>
        <w:ind w:firstLine="708"/>
        <w:jc w:val="both"/>
        <w:rPr>
          <w:rFonts w:eastAsia="Calibri"/>
          <w:sz w:val="28"/>
          <w:szCs w:val="28"/>
        </w:rPr>
      </w:pPr>
      <w:r w:rsidRPr="005A42E6">
        <w:rPr>
          <w:rFonts w:eastAsia="Calibri"/>
          <w:sz w:val="28"/>
          <w:szCs w:val="28"/>
        </w:rPr>
        <w:t>- создание комфортной среды проживания и развитие инфраструктуры;</w:t>
      </w:r>
    </w:p>
    <w:p w14:paraId="33E46F80" w14:textId="77777777" w:rsidR="005A42E6" w:rsidRPr="005A42E6" w:rsidRDefault="005A42E6" w:rsidP="005A42E6">
      <w:pPr>
        <w:ind w:firstLine="708"/>
        <w:jc w:val="both"/>
        <w:rPr>
          <w:rFonts w:eastAsia="Calibri"/>
          <w:sz w:val="28"/>
          <w:szCs w:val="28"/>
        </w:rPr>
      </w:pPr>
      <w:r w:rsidRPr="005A42E6">
        <w:rPr>
          <w:rFonts w:eastAsia="Calibri"/>
          <w:sz w:val="28"/>
          <w:szCs w:val="28"/>
        </w:rPr>
        <w:t>- обеспечение безопасности населения, проживающего</w:t>
      </w:r>
      <w:r w:rsidRPr="005A42E6">
        <w:rPr>
          <w:rFonts w:eastAsia="Calibri"/>
          <w:sz w:val="28"/>
          <w:szCs w:val="22"/>
        </w:rPr>
        <w:t xml:space="preserve"> </w:t>
      </w:r>
      <w:r w:rsidRPr="005A42E6">
        <w:rPr>
          <w:rFonts w:eastAsia="Calibri"/>
          <w:sz w:val="28"/>
          <w:szCs w:val="28"/>
        </w:rPr>
        <w:t>на территории округа;</w:t>
      </w:r>
    </w:p>
    <w:p w14:paraId="5D9649E1" w14:textId="77777777" w:rsidR="005A42E6" w:rsidRPr="005A42E6" w:rsidRDefault="005A42E6" w:rsidP="005A42E6">
      <w:pPr>
        <w:ind w:firstLine="708"/>
        <w:jc w:val="both"/>
        <w:rPr>
          <w:rFonts w:eastAsia="Calibri"/>
          <w:sz w:val="28"/>
          <w:szCs w:val="28"/>
        </w:rPr>
      </w:pPr>
      <w:r w:rsidRPr="005A42E6">
        <w:rPr>
          <w:rFonts w:eastAsia="Calibri"/>
          <w:sz w:val="28"/>
          <w:szCs w:val="28"/>
        </w:rPr>
        <w:t>- создание условий для развития экономики округа (реализация переданных государственных полномочий в области сельского хозяйства, муниципальная поддержка субъектов инвестиционной и предпринимательской деятельности).</w:t>
      </w:r>
    </w:p>
    <w:p w14:paraId="699D2868" w14:textId="77777777" w:rsidR="005A42E6" w:rsidRPr="005A42E6" w:rsidRDefault="005A42E6" w:rsidP="005A42E6">
      <w:pPr>
        <w:tabs>
          <w:tab w:val="left" w:pos="709"/>
        </w:tabs>
        <w:suppressAutoHyphens/>
        <w:ind w:firstLine="708"/>
        <w:jc w:val="both"/>
        <w:rPr>
          <w:rFonts w:ascii="Courier New CYR" w:eastAsia="Calibri" w:hAnsi="Courier New CYR" w:cs="Courier New CYR"/>
          <w:sz w:val="28"/>
          <w:szCs w:val="28"/>
        </w:rPr>
      </w:pPr>
      <w:r w:rsidRPr="005A42E6">
        <w:rPr>
          <w:rFonts w:eastAsia="Calibri" w:cs="Courier New CYR"/>
          <w:sz w:val="28"/>
          <w:szCs w:val="28"/>
        </w:rPr>
        <w:lastRenderedPageBreak/>
        <w:t xml:space="preserve">Финансовое обеспечение отраслей социального блока осуществляется в приоритетном порядке. Доля расходов местного бюджета, направляемых на отрасли социального блока, составляет более 76,00%. </w:t>
      </w:r>
    </w:p>
    <w:p w14:paraId="4D241EA8" w14:textId="77777777" w:rsidR="005A42E6" w:rsidRPr="005A42E6" w:rsidRDefault="005A42E6" w:rsidP="005A42E6">
      <w:pPr>
        <w:ind w:firstLine="708"/>
        <w:jc w:val="both"/>
        <w:rPr>
          <w:sz w:val="28"/>
          <w:szCs w:val="28"/>
        </w:rPr>
      </w:pPr>
      <w:r w:rsidRPr="005A42E6">
        <w:rPr>
          <w:sz w:val="28"/>
          <w:szCs w:val="28"/>
        </w:rPr>
        <w:t>Источниками финансирования дефицита бюджета округа являются остатки средств на начало отчетного года на счетах по учету средств. Благодаря качественному управлению финансами, бюджетные кредиты из бюджета Ставропольского края и кредиты в кредитных организациях для ликвидации кассовых разрывов местного бюджета в период 2018 - 2022 годов не привлекались, муниципальный долг отсутствовал.</w:t>
      </w:r>
    </w:p>
    <w:p w14:paraId="7DB8FD0D" w14:textId="77777777" w:rsidR="005A42E6" w:rsidRPr="005A42E6" w:rsidRDefault="005A42E6" w:rsidP="005A42E6">
      <w:pPr>
        <w:ind w:firstLine="550"/>
        <w:jc w:val="both"/>
        <w:rPr>
          <w:sz w:val="28"/>
          <w:szCs w:val="28"/>
        </w:rPr>
      </w:pPr>
    </w:p>
    <w:p w14:paraId="3CD0DCC0" w14:textId="77777777" w:rsidR="005A42E6" w:rsidRPr="005A42E6" w:rsidRDefault="005A42E6" w:rsidP="005A42E6">
      <w:pPr>
        <w:spacing w:line="240" w:lineRule="exact"/>
        <w:jc w:val="center"/>
      </w:pPr>
      <w:r w:rsidRPr="005A42E6">
        <w:t xml:space="preserve">Основные параметры </w:t>
      </w:r>
    </w:p>
    <w:p w14:paraId="33B1837F" w14:textId="77777777" w:rsidR="005A42E6" w:rsidRPr="005A42E6" w:rsidRDefault="005A42E6" w:rsidP="005A42E6">
      <w:pPr>
        <w:spacing w:line="240" w:lineRule="exact"/>
        <w:jc w:val="center"/>
      </w:pPr>
      <w:r w:rsidRPr="005A42E6">
        <w:t>бюджета округа за период 2018 - 2022 годов</w:t>
      </w:r>
    </w:p>
    <w:p w14:paraId="3C0E7F7F" w14:textId="77777777" w:rsidR="005A42E6" w:rsidRPr="005A42E6" w:rsidRDefault="005A42E6" w:rsidP="005A42E6">
      <w:pPr>
        <w:spacing w:line="240" w:lineRule="exact"/>
        <w:jc w:val="right"/>
      </w:pPr>
      <w:r w:rsidRPr="005A42E6">
        <w:t>(млн. рублей)</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220"/>
        <w:gridCol w:w="1220"/>
        <w:gridCol w:w="1329"/>
        <w:gridCol w:w="1276"/>
        <w:gridCol w:w="1276"/>
      </w:tblGrid>
      <w:tr w:rsidR="005A42E6" w:rsidRPr="005A42E6" w14:paraId="05B3E211" w14:textId="77777777" w:rsidTr="008D0B03">
        <w:trPr>
          <w:trHeight w:val="437"/>
        </w:trPr>
        <w:tc>
          <w:tcPr>
            <w:tcW w:w="1581" w:type="pct"/>
            <w:shd w:val="clear" w:color="auto" w:fill="auto"/>
            <w:noWrap/>
            <w:vAlign w:val="center"/>
          </w:tcPr>
          <w:p w14:paraId="133DF53E" w14:textId="77777777" w:rsidR="005A42E6" w:rsidRPr="005A42E6" w:rsidRDefault="005A42E6" w:rsidP="005A42E6">
            <w:pPr>
              <w:spacing w:line="240" w:lineRule="exact"/>
              <w:contextualSpacing/>
              <w:jc w:val="center"/>
            </w:pPr>
            <w:r w:rsidRPr="005A42E6">
              <w:t>Наименование</w:t>
            </w:r>
          </w:p>
          <w:p w14:paraId="4AF617A6" w14:textId="77777777" w:rsidR="005A42E6" w:rsidRPr="005A42E6" w:rsidRDefault="005A42E6" w:rsidP="005A42E6">
            <w:pPr>
              <w:spacing w:line="240" w:lineRule="exact"/>
              <w:contextualSpacing/>
              <w:jc w:val="center"/>
            </w:pPr>
            <w:r w:rsidRPr="005A42E6">
              <w:t>показателя</w:t>
            </w:r>
          </w:p>
        </w:tc>
        <w:tc>
          <w:tcPr>
            <w:tcW w:w="660" w:type="pct"/>
            <w:vAlign w:val="center"/>
          </w:tcPr>
          <w:p w14:paraId="5DF62A1F" w14:textId="77777777" w:rsidR="005A42E6" w:rsidRPr="005A42E6" w:rsidRDefault="005A42E6" w:rsidP="005A42E6">
            <w:pPr>
              <w:spacing w:line="240" w:lineRule="exact"/>
              <w:contextualSpacing/>
              <w:jc w:val="center"/>
            </w:pPr>
            <w:r w:rsidRPr="005A42E6">
              <w:t>2018 год</w:t>
            </w:r>
          </w:p>
        </w:tc>
        <w:tc>
          <w:tcPr>
            <w:tcW w:w="660" w:type="pct"/>
            <w:vAlign w:val="center"/>
          </w:tcPr>
          <w:p w14:paraId="47BAD9E7" w14:textId="77777777" w:rsidR="005A42E6" w:rsidRPr="005A42E6" w:rsidRDefault="005A42E6" w:rsidP="005A42E6">
            <w:pPr>
              <w:spacing w:line="240" w:lineRule="exact"/>
              <w:contextualSpacing/>
              <w:jc w:val="center"/>
            </w:pPr>
            <w:r w:rsidRPr="005A42E6">
              <w:t>2019 год</w:t>
            </w:r>
          </w:p>
        </w:tc>
        <w:tc>
          <w:tcPr>
            <w:tcW w:w="719" w:type="pct"/>
            <w:shd w:val="clear" w:color="auto" w:fill="auto"/>
            <w:noWrap/>
            <w:vAlign w:val="center"/>
          </w:tcPr>
          <w:p w14:paraId="6646494F" w14:textId="77777777" w:rsidR="005A42E6" w:rsidRPr="005A42E6" w:rsidRDefault="005A42E6" w:rsidP="005A42E6">
            <w:pPr>
              <w:spacing w:line="240" w:lineRule="exact"/>
              <w:contextualSpacing/>
              <w:jc w:val="center"/>
            </w:pPr>
            <w:r w:rsidRPr="005A42E6">
              <w:t>2020 год</w:t>
            </w:r>
          </w:p>
        </w:tc>
        <w:tc>
          <w:tcPr>
            <w:tcW w:w="690" w:type="pct"/>
            <w:vAlign w:val="center"/>
          </w:tcPr>
          <w:p w14:paraId="31774619" w14:textId="77777777" w:rsidR="005A42E6" w:rsidRPr="005A42E6" w:rsidRDefault="005A42E6" w:rsidP="005A42E6">
            <w:pPr>
              <w:spacing w:line="240" w:lineRule="exact"/>
              <w:contextualSpacing/>
              <w:jc w:val="center"/>
            </w:pPr>
            <w:r w:rsidRPr="005A42E6">
              <w:t>2021 год</w:t>
            </w:r>
          </w:p>
        </w:tc>
        <w:tc>
          <w:tcPr>
            <w:tcW w:w="690" w:type="pct"/>
            <w:vAlign w:val="center"/>
          </w:tcPr>
          <w:p w14:paraId="47C90439" w14:textId="77777777" w:rsidR="005A42E6" w:rsidRPr="005A42E6" w:rsidRDefault="005A42E6" w:rsidP="005A42E6">
            <w:pPr>
              <w:spacing w:line="240" w:lineRule="exact"/>
              <w:contextualSpacing/>
              <w:jc w:val="center"/>
            </w:pPr>
            <w:r w:rsidRPr="005A42E6">
              <w:t>2022 год</w:t>
            </w:r>
          </w:p>
        </w:tc>
      </w:tr>
      <w:tr w:rsidR="005A42E6" w:rsidRPr="005A42E6" w14:paraId="404AEE20" w14:textId="77777777" w:rsidTr="008D0B03">
        <w:trPr>
          <w:trHeight w:val="232"/>
        </w:trPr>
        <w:tc>
          <w:tcPr>
            <w:tcW w:w="1581" w:type="pct"/>
            <w:shd w:val="clear" w:color="auto" w:fill="auto"/>
            <w:noWrap/>
            <w:vAlign w:val="center"/>
          </w:tcPr>
          <w:p w14:paraId="60F4541B" w14:textId="77777777" w:rsidR="005A42E6" w:rsidRPr="005A42E6" w:rsidRDefault="005A42E6" w:rsidP="005A42E6">
            <w:pPr>
              <w:spacing w:line="240" w:lineRule="exact"/>
              <w:contextualSpacing/>
              <w:jc w:val="center"/>
            </w:pPr>
            <w:r w:rsidRPr="005A42E6">
              <w:t>1</w:t>
            </w:r>
          </w:p>
        </w:tc>
        <w:tc>
          <w:tcPr>
            <w:tcW w:w="660" w:type="pct"/>
            <w:vAlign w:val="center"/>
          </w:tcPr>
          <w:p w14:paraId="184B76EA" w14:textId="77777777" w:rsidR="005A42E6" w:rsidRPr="005A42E6" w:rsidRDefault="005A42E6" w:rsidP="005A42E6">
            <w:pPr>
              <w:spacing w:line="240" w:lineRule="exact"/>
              <w:contextualSpacing/>
              <w:jc w:val="center"/>
            </w:pPr>
            <w:r w:rsidRPr="005A42E6">
              <w:t>3</w:t>
            </w:r>
          </w:p>
        </w:tc>
        <w:tc>
          <w:tcPr>
            <w:tcW w:w="660" w:type="pct"/>
            <w:vAlign w:val="center"/>
          </w:tcPr>
          <w:p w14:paraId="221DA017" w14:textId="77777777" w:rsidR="005A42E6" w:rsidRPr="005A42E6" w:rsidRDefault="005A42E6" w:rsidP="005A42E6">
            <w:pPr>
              <w:spacing w:line="240" w:lineRule="exact"/>
              <w:contextualSpacing/>
              <w:jc w:val="center"/>
            </w:pPr>
            <w:r w:rsidRPr="005A42E6">
              <w:t>4</w:t>
            </w:r>
          </w:p>
        </w:tc>
        <w:tc>
          <w:tcPr>
            <w:tcW w:w="719" w:type="pct"/>
            <w:shd w:val="clear" w:color="auto" w:fill="auto"/>
            <w:noWrap/>
            <w:tcMar>
              <w:right w:w="255" w:type="dxa"/>
            </w:tcMar>
            <w:vAlign w:val="center"/>
          </w:tcPr>
          <w:p w14:paraId="659344DB" w14:textId="77777777" w:rsidR="005A42E6" w:rsidRPr="005A42E6" w:rsidRDefault="005A42E6" w:rsidP="005A42E6">
            <w:pPr>
              <w:spacing w:line="240" w:lineRule="exact"/>
              <w:contextualSpacing/>
              <w:jc w:val="center"/>
            </w:pPr>
            <w:r w:rsidRPr="005A42E6">
              <w:t>5</w:t>
            </w:r>
          </w:p>
        </w:tc>
        <w:tc>
          <w:tcPr>
            <w:tcW w:w="690" w:type="pct"/>
          </w:tcPr>
          <w:p w14:paraId="5DC56FBB" w14:textId="77777777" w:rsidR="005A42E6" w:rsidRPr="005A42E6" w:rsidRDefault="005A42E6" w:rsidP="005A42E6">
            <w:pPr>
              <w:spacing w:line="240" w:lineRule="exact"/>
              <w:contextualSpacing/>
              <w:jc w:val="center"/>
            </w:pPr>
            <w:r w:rsidRPr="005A42E6">
              <w:t>6</w:t>
            </w:r>
          </w:p>
        </w:tc>
        <w:tc>
          <w:tcPr>
            <w:tcW w:w="690" w:type="pct"/>
          </w:tcPr>
          <w:p w14:paraId="7A5C4188" w14:textId="77777777" w:rsidR="005A42E6" w:rsidRPr="005A42E6" w:rsidRDefault="005A42E6" w:rsidP="005A42E6">
            <w:pPr>
              <w:spacing w:line="240" w:lineRule="exact"/>
              <w:contextualSpacing/>
              <w:jc w:val="center"/>
            </w:pPr>
            <w:r w:rsidRPr="005A42E6">
              <w:t>7</w:t>
            </w:r>
          </w:p>
        </w:tc>
      </w:tr>
      <w:tr w:rsidR="005A42E6" w:rsidRPr="005A42E6" w14:paraId="79D8135D" w14:textId="77777777" w:rsidTr="008D0B03">
        <w:trPr>
          <w:trHeight w:val="94"/>
        </w:trPr>
        <w:tc>
          <w:tcPr>
            <w:tcW w:w="1581" w:type="pct"/>
            <w:shd w:val="clear" w:color="auto" w:fill="auto"/>
            <w:noWrap/>
            <w:vAlign w:val="bottom"/>
          </w:tcPr>
          <w:p w14:paraId="159E14E0" w14:textId="77777777" w:rsidR="005A42E6" w:rsidRPr="005A42E6" w:rsidRDefault="005A42E6" w:rsidP="005A42E6">
            <w:pPr>
              <w:spacing w:line="240" w:lineRule="exact"/>
              <w:contextualSpacing/>
              <w:jc w:val="both"/>
            </w:pPr>
            <w:r w:rsidRPr="005A42E6">
              <w:t>Доходы</w:t>
            </w:r>
          </w:p>
        </w:tc>
        <w:tc>
          <w:tcPr>
            <w:tcW w:w="660" w:type="pct"/>
            <w:vAlign w:val="bottom"/>
          </w:tcPr>
          <w:p w14:paraId="6C938148" w14:textId="77777777" w:rsidR="005A42E6" w:rsidRPr="005A42E6" w:rsidRDefault="005A42E6" w:rsidP="005A42E6">
            <w:pPr>
              <w:spacing w:line="240" w:lineRule="exact"/>
              <w:contextualSpacing/>
              <w:jc w:val="both"/>
              <w:rPr>
                <w:lang w:val="en-US"/>
              </w:rPr>
            </w:pPr>
            <w:r w:rsidRPr="005A42E6">
              <w:t>1 983,95</w:t>
            </w:r>
          </w:p>
        </w:tc>
        <w:tc>
          <w:tcPr>
            <w:tcW w:w="660" w:type="pct"/>
            <w:vAlign w:val="bottom"/>
          </w:tcPr>
          <w:p w14:paraId="71D391ED" w14:textId="77777777" w:rsidR="005A42E6" w:rsidRPr="005A42E6" w:rsidRDefault="005A42E6" w:rsidP="005A42E6">
            <w:pPr>
              <w:spacing w:line="240" w:lineRule="exact"/>
              <w:contextualSpacing/>
              <w:jc w:val="both"/>
              <w:rPr>
                <w:lang w:val="en-US"/>
              </w:rPr>
            </w:pPr>
            <w:r w:rsidRPr="005A42E6">
              <w:t>2 025,35</w:t>
            </w:r>
          </w:p>
        </w:tc>
        <w:tc>
          <w:tcPr>
            <w:tcW w:w="719" w:type="pct"/>
            <w:shd w:val="clear" w:color="auto" w:fill="auto"/>
            <w:noWrap/>
            <w:tcMar>
              <w:right w:w="255" w:type="dxa"/>
            </w:tcMar>
            <w:vAlign w:val="center"/>
          </w:tcPr>
          <w:p w14:paraId="5C922B28" w14:textId="77777777" w:rsidR="005A42E6" w:rsidRPr="005A42E6" w:rsidRDefault="005A42E6" w:rsidP="005A42E6">
            <w:pPr>
              <w:spacing w:line="240" w:lineRule="exact"/>
              <w:contextualSpacing/>
              <w:jc w:val="both"/>
            </w:pPr>
            <w:r w:rsidRPr="005A42E6">
              <w:t>2417,70</w:t>
            </w:r>
          </w:p>
        </w:tc>
        <w:tc>
          <w:tcPr>
            <w:tcW w:w="690" w:type="pct"/>
          </w:tcPr>
          <w:p w14:paraId="6E8E7352" w14:textId="77777777" w:rsidR="005A42E6" w:rsidRPr="005A42E6" w:rsidRDefault="005A42E6" w:rsidP="005A42E6">
            <w:pPr>
              <w:spacing w:line="240" w:lineRule="exact"/>
              <w:contextualSpacing/>
              <w:jc w:val="both"/>
            </w:pPr>
            <w:r w:rsidRPr="005A42E6">
              <w:t>2764,55</w:t>
            </w:r>
          </w:p>
        </w:tc>
        <w:tc>
          <w:tcPr>
            <w:tcW w:w="690" w:type="pct"/>
          </w:tcPr>
          <w:p w14:paraId="69EB102A" w14:textId="77777777" w:rsidR="005A42E6" w:rsidRPr="005A42E6" w:rsidRDefault="005A42E6" w:rsidP="005A42E6">
            <w:pPr>
              <w:spacing w:line="240" w:lineRule="exact"/>
              <w:contextualSpacing/>
              <w:jc w:val="both"/>
            </w:pPr>
            <w:r w:rsidRPr="005A42E6">
              <w:t>2630,43</w:t>
            </w:r>
          </w:p>
        </w:tc>
      </w:tr>
      <w:tr w:rsidR="005A42E6" w:rsidRPr="005A42E6" w14:paraId="16F44193" w14:textId="77777777" w:rsidTr="005A42E6">
        <w:trPr>
          <w:trHeight w:val="300"/>
        </w:trPr>
        <w:tc>
          <w:tcPr>
            <w:tcW w:w="1581" w:type="pct"/>
            <w:shd w:val="clear" w:color="auto" w:fill="auto"/>
            <w:noWrap/>
            <w:vAlign w:val="bottom"/>
          </w:tcPr>
          <w:p w14:paraId="716BDD81" w14:textId="77777777" w:rsidR="005A42E6" w:rsidRPr="005A42E6" w:rsidRDefault="005A42E6" w:rsidP="005A42E6">
            <w:pPr>
              <w:spacing w:line="240" w:lineRule="exact"/>
              <w:contextualSpacing/>
              <w:jc w:val="both"/>
            </w:pPr>
            <w:r w:rsidRPr="005A42E6">
              <w:t>Расходы</w:t>
            </w:r>
          </w:p>
        </w:tc>
        <w:tc>
          <w:tcPr>
            <w:tcW w:w="660" w:type="pct"/>
            <w:vAlign w:val="bottom"/>
          </w:tcPr>
          <w:p w14:paraId="521D8E7B" w14:textId="77777777" w:rsidR="005A42E6" w:rsidRPr="005A42E6" w:rsidRDefault="005A42E6" w:rsidP="005A42E6">
            <w:pPr>
              <w:spacing w:line="240" w:lineRule="exact"/>
              <w:contextualSpacing/>
              <w:jc w:val="both"/>
              <w:rPr>
                <w:lang w:val="en-US"/>
              </w:rPr>
            </w:pPr>
            <w:r w:rsidRPr="005A42E6">
              <w:t>1 980,30</w:t>
            </w:r>
          </w:p>
        </w:tc>
        <w:tc>
          <w:tcPr>
            <w:tcW w:w="660" w:type="pct"/>
            <w:vAlign w:val="bottom"/>
          </w:tcPr>
          <w:p w14:paraId="52EFDED2" w14:textId="77777777" w:rsidR="005A42E6" w:rsidRPr="005A42E6" w:rsidRDefault="005A42E6" w:rsidP="005A42E6">
            <w:pPr>
              <w:spacing w:line="240" w:lineRule="exact"/>
              <w:contextualSpacing/>
              <w:jc w:val="both"/>
              <w:rPr>
                <w:lang w:val="en-US"/>
              </w:rPr>
            </w:pPr>
            <w:r w:rsidRPr="005A42E6">
              <w:t>2 101,65</w:t>
            </w:r>
          </w:p>
        </w:tc>
        <w:tc>
          <w:tcPr>
            <w:tcW w:w="719" w:type="pct"/>
            <w:shd w:val="clear" w:color="auto" w:fill="FFFFFF"/>
            <w:noWrap/>
            <w:tcMar>
              <w:right w:w="255" w:type="dxa"/>
            </w:tcMar>
            <w:vAlign w:val="center"/>
          </w:tcPr>
          <w:p w14:paraId="57440BD5" w14:textId="77777777" w:rsidR="005A42E6" w:rsidRPr="005A42E6" w:rsidRDefault="005A42E6" w:rsidP="005A42E6">
            <w:pPr>
              <w:spacing w:line="240" w:lineRule="exact"/>
              <w:contextualSpacing/>
              <w:jc w:val="both"/>
            </w:pPr>
            <w:r w:rsidRPr="005A42E6">
              <w:t>2327,92</w:t>
            </w:r>
          </w:p>
        </w:tc>
        <w:tc>
          <w:tcPr>
            <w:tcW w:w="690" w:type="pct"/>
            <w:shd w:val="clear" w:color="auto" w:fill="FFFFFF"/>
          </w:tcPr>
          <w:p w14:paraId="6886D9A5" w14:textId="77777777" w:rsidR="005A42E6" w:rsidRPr="005A42E6" w:rsidRDefault="005A42E6" w:rsidP="005A42E6">
            <w:pPr>
              <w:spacing w:line="240" w:lineRule="exact"/>
              <w:contextualSpacing/>
              <w:jc w:val="both"/>
            </w:pPr>
            <w:r w:rsidRPr="005A42E6">
              <w:t>2535,65</w:t>
            </w:r>
          </w:p>
        </w:tc>
        <w:tc>
          <w:tcPr>
            <w:tcW w:w="690" w:type="pct"/>
            <w:shd w:val="clear" w:color="auto" w:fill="FFFFFF"/>
          </w:tcPr>
          <w:p w14:paraId="18588508" w14:textId="77777777" w:rsidR="005A42E6" w:rsidRPr="005A42E6" w:rsidRDefault="005A42E6" w:rsidP="005A42E6">
            <w:pPr>
              <w:spacing w:line="240" w:lineRule="exact"/>
              <w:contextualSpacing/>
              <w:jc w:val="both"/>
            </w:pPr>
            <w:r w:rsidRPr="005A42E6">
              <w:t>2865,59</w:t>
            </w:r>
          </w:p>
        </w:tc>
      </w:tr>
      <w:tr w:rsidR="005A42E6" w:rsidRPr="005A42E6" w14:paraId="5C6993CD" w14:textId="77777777" w:rsidTr="008D0B03">
        <w:trPr>
          <w:trHeight w:val="300"/>
        </w:trPr>
        <w:tc>
          <w:tcPr>
            <w:tcW w:w="1581" w:type="pct"/>
            <w:shd w:val="clear" w:color="auto" w:fill="auto"/>
            <w:noWrap/>
            <w:vAlign w:val="bottom"/>
          </w:tcPr>
          <w:p w14:paraId="33846AB0" w14:textId="77777777" w:rsidR="005A42E6" w:rsidRPr="005A42E6" w:rsidRDefault="005A42E6" w:rsidP="005A42E6">
            <w:pPr>
              <w:spacing w:line="240" w:lineRule="exact"/>
              <w:contextualSpacing/>
              <w:jc w:val="both"/>
            </w:pPr>
            <w:r w:rsidRPr="005A42E6">
              <w:t>Дефицит/ профицит</w:t>
            </w:r>
          </w:p>
        </w:tc>
        <w:tc>
          <w:tcPr>
            <w:tcW w:w="660" w:type="pct"/>
            <w:vAlign w:val="bottom"/>
          </w:tcPr>
          <w:p w14:paraId="79FDA3F2" w14:textId="77777777" w:rsidR="005A42E6" w:rsidRPr="005A42E6" w:rsidRDefault="005A42E6" w:rsidP="005A42E6">
            <w:pPr>
              <w:spacing w:line="240" w:lineRule="exact"/>
              <w:contextualSpacing/>
              <w:jc w:val="both"/>
              <w:rPr>
                <w:lang w:val="en-US"/>
              </w:rPr>
            </w:pPr>
            <w:r w:rsidRPr="005A42E6">
              <w:t>3,65</w:t>
            </w:r>
          </w:p>
        </w:tc>
        <w:tc>
          <w:tcPr>
            <w:tcW w:w="660" w:type="pct"/>
            <w:vAlign w:val="bottom"/>
          </w:tcPr>
          <w:p w14:paraId="12877C18" w14:textId="77777777" w:rsidR="005A42E6" w:rsidRPr="005A42E6" w:rsidRDefault="005A42E6" w:rsidP="005A42E6">
            <w:pPr>
              <w:spacing w:line="240" w:lineRule="exact"/>
              <w:contextualSpacing/>
              <w:jc w:val="both"/>
              <w:rPr>
                <w:lang w:val="en-US"/>
              </w:rPr>
            </w:pPr>
            <w:r w:rsidRPr="005A42E6">
              <w:t>- 76,30</w:t>
            </w:r>
          </w:p>
        </w:tc>
        <w:tc>
          <w:tcPr>
            <w:tcW w:w="719" w:type="pct"/>
            <w:shd w:val="clear" w:color="auto" w:fill="auto"/>
            <w:noWrap/>
            <w:tcMar>
              <w:right w:w="255" w:type="dxa"/>
            </w:tcMar>
            <w:vAlign w:val="center"/>
          </w:tcPr>
          <w:p w14:paraId="72B05DE3" w14:textId="77777777" w:rsidR="005A42E6" w:rsidRPr="005A42E6" w:rsidRDefault="005A42E6" w:rsidP="005A42E6">
            <w:pPr>
              <w:spacing w:line="240" w:lineRule="exact"/>
              <w:contextualSpacing/>
              <w:jc w:val="both"/>
            </w:pPr>
            <w:r w:rsidRPr="005A42E6">
              <w:t>89,78</w:t>
            </w:r>
          </w:p>
        </w:tc>
        <w:tc>
          <w:tcPr>
            <w:tcW w:w="690" w:type="pct"/>
          </w:tcPr>
          <w:p w14:paraId="730EBE01" w14:textId="77777777" w:rsidR="005A42E6" w:rsidRPr="005A42E6" w:rsidRDefault="005A42E6" w:rsidP="005A42E6">
            <w:pPr>
              <w:spacing w:line="240" w:lineRule="exact"/>
              <w:contextualSpacing/>
              <w:jc w:val="both"/>
            </w:pPr>
            <w:r w:rsidRPr="005A42E6">
              <w:t>228,90</w:t>
            </w:r>
          </w:p>
        </w:tc>
        <w:tc>
          <w:tcPr>
            <w:tcW w:w="690" w:type="pct"/>
          </w:tcPr>
          <w:p w14:paraId="179C25FA" w14:textId="77777777" w:rsidR="005A42E6" w:rsidRPr="005A42E6" w:rsidRDefault="005A42E6" w:rsidP="005A42E6">
            <w:pPr>
              <w:spacing w:line="240" w:lineRule="exact"/>
              <w:contextualSpacing/>
              <w:jc w:val="both"/>
            </w:pPr>
            <w:r w:rsidRPr="005A42E6">
              <w:t>-235,16</w:t>
            </w:r>
          </w:p>
        </w:tc>
      </w:tr>
      <w:tr w:rsidR="005A42E6" w:rsidRPr="005A42E6" w14:paraId="73AD3C38" w14:textId="77777777" w:rsidTr="008D0B03">
        <w:trPr>
          <w:trHeight w:val="80"/>
        </w:trPr>
        <w:tc>
          <w:tcPr>
            <w:tcW w:w="1581" w:type="pct"/>
            <w:shd w:val="clear" w:color="auto" w:fill="auto"/>
            <w:noWrap/>
            <w:vAlign w:val="bottom"/>
          </w:tcPr>
          <w:p w14:paraId="59581136" w14:textId="77777777" w:rsidR="005A42E6" w:rsidRPr="005A42E6" w:rsidRDefault="005A42E6" w:rsidP="005A42E6">
            <w:pPr>
              <w:spacing w:line="240" w:lineRule="exact"/>
              <w:contextualSpacing/>
              <w:jc w:val="both"/>
            </w:pPr>
            <w:r w:rsidRPr="005A42E6">
              <w:t>Муниципальный долг</w:t>
            </w:r>
          </w:p>
        </w:tc>
        <w:tc>
          <w:tcPr>
            <w:tcW w:w="660" w:type="pct"/>
            <w:vAlign w:val="center"/>
          </w:tcPr>
          <w:p w14:paraId="22993A7B" w14:textId="77777777" w:rsidR="005A42E6" w:rsidRPr="005A42E6" w:rsidRDefault="005A42E6" w:rsidP="005A42E6">
            <w:pPr>
              <w:spacing w:line="240" w:lineRule="exact"/>
              <w:contextualSpacing/>
              <w:jc w:val="both"/>
            </w:pPr>
            <w:r w:rsidRPr="005A42E6">
              <w:t>0,00</w:t>
            </w:r>
          </w:p>
        </w:tc>
        <w:tc>
          <w:tcPr>
            <w:tcW w:w="660" w:type="pct"/>
            <w:vAlign w:val="center"/>
          </w:tcPr>
          <w:p w14:paraId="6B654FCE" w14:textId="77777777" w:rsidR="005A42E6" w:rsidRPr="005A42E6" w:rsidRDefault="005A42E6" w:rsidP="005A42E6">
            <w:pPr>
              <w:spacing w:line="240" w:lineRule="exact"/>
              <w:contextualSpacing/>
              <w:jc w:val="both"/>
            </w:pPr>
            <w:r w:rsidRPr="005A42E6">
              <w:t>0,00</w:t>
            </w:r>
          </w:p>
        </w:tc>
        <w:tc>
          <w:tcPr>
            <w:tcW w:w="719" w:type="pct"/>
            <w:shd w:val="clear" w:color="auto" w:fill="auto"/>
            <w:noWrap/>
            <w:tcMar>
              <w:right w:w="255" w:type="dxa"/>
            </w:tcMar>
          </w:tcPr>
          <w:p w14:paraId="28B38AD9" w14:textId="77777777" w:rsidR="005A42E6" w:rsidRPr="005A42E6" w:rsidRDefault="005A42E6" w:rsidP="005A42E6">
            <w:pPr>
              <w:spacing w:line="240" w:lineRule="exact"/>
              <w:contextualSpacing/>
              <w:jc w:val="both"/>
            </w:pPr>
            <w:r w:rsidRPr="005A42E6">
              <w:t>0,00</w:t>
            </w:r>
          </w:p>
        </w:tc>
        <w:tc>
          <w:tcPr>
            <w:tcW w:w="690" w:type="pct"/>
          </w:tcPr>
          <w:p w14:paraId="0AE267CC" w14:textId="77777777" w:rsidR="005A42E6" w:rsidRPr="005A42E6" w:rsidRDefault="005A42E6" w:rsidP="005A42E6">
            <w:pPr>
              <w:spacing w:line="240" w:lineRule="exact"/>
              <w:contextualSpacing/>
              <w:jc w:val="both"/>
            </w:pPr>
            <w:r w:rsidRPr="005A42E6">
              <w:t>0,00</w:t>
            </w:r>
          </w:p>
        </w:tc>
        <w:tc>
          <w:tcPr>
            <w:tcW w:w="690" w:type="pct"/>
          </w:tcPr>
          <w:p w14:paraId="2AB4C318" w14:textId="77777777" w:rsidR="005A42E6" w:rsidRPr="005A42E6" w:rsidRDefault="005A42E6" w:rsidP="005A42E6">
            <w:pPr>
              <w:spacing w:line="240" w:lineRule="exact"/>
              <w:contextualSpacing/>
              <w:jc w:val="both"/>
            </w:pPr>
            <w:r w:rsidRPr="005A42E6">
              <w:t>0,00</w:t>
            </w:r>
          </w:p>
        </w:tc>
      </w:tr>
    </w:tbl>
    <w:p w14:paraId="57EC1BA4" w14:textId="77777777" w:rsidR="005A42E6" w:rsidRPr="005A42E6" w:rsidRDefault="005A42E6" w:rsidP="005A42E6">
      <w:pPr>
        <w:widowControl w:val="0"/>
        <w:autoSpaceDE w:val="0"/>
        <w:autoSpaceDN w:val="0"/>
        <w:ind w:firstLine="709"/>
        <w:jc w:val="both"/>
        <w:rPr>
          <w:rFonts w:cs="Calibri"/>
          <w:sz w:val="28"/>
          <w:szCs w:val="28"/>
        </w:rPr>
      </w:pPr>
    </w:p>
    <w:p w14:paraId="17ED409E" w14:textId="77777777" w:rsidR="005A42E6" w:rsidRPr="005A42E6" w:rsidRDefault="005A42E6" w:rsidP="005A42E6">
      <w:pPr>
        <w:widowControl w:val="0"/>
        <w:autoSpaceDE w:val="0"/>
        <w:autoSpaceDN w:val="0"/>
        <w:ind w:firstLine="709"/>
        <w:jc w:val="both"/>
        <w:rPr>
          <w:rFonts w:cs="Calibri"/>
          <w:sz w:val="28"/>
          <w:szCs w:val="28"/>
        </w:rPr>
      </w:pPr>
      <w:r w:rsidRPr="005A42E6">
        <w:rPr>
          <w:rFonts w:cs="Calibri"/>
          <w:sz w:val="28"/>
          <w:szCs w:val="28"/>
        </w:rPr>
        <w:t xml:space="preserve">Результатом проводимой бюджетной политики должно стать сбалансированное развитие экономики и социальной сферы, способствующее достижению достойного уровня жизни населения округа. </w:t>
      </w:r>
    </w:p>
    <w:p w14:paraId="03D49F4E" w14:textId="77777777" w:rsidR="005A42E6" w:rsidRPr="005A42E6" w:rsidRDefault="005A42E6" w:rsidP="005A42E6">
      <w:pPr>
        <w:widowControl w:val="0"/>
        <w:autoSpaceDE w:val="0"/>
        <w:autoSpaceDN w:val="0"/>
        <w:ind w:firstLine="709"/>
        <w:jc w:val="both"/>
        <w:rPr>
          <w:rFonts w:cs="Calibri"/>
          <w:sz w:val="28"/>
          <w:szCs w:val="28"/>
        </w:rPr>
      </w:pPr>
      <w:r w:rsidRPr="005A42E6">
        <w:rPr>
          <w:rFonts w:cs="Calibri"/>
          <w:sz w:val="28"/>
          <w:szCs w:val="28"/>
        </w:rPr>
        <w:t xml:space="preserve">Прогноз основных характеристик бюджета округа на долгосрочный период приведен в Приложении 2. </w:t>
      </w:r>
    </w:p>
    <w:p w14:paraId="0EF025C4" w14:textId="77777777" w:rsidR="005A42E6" w:rsidRPr="005A42E6" w:rsidRDefault="005A42E6" w:rsidP="005A42E6">
      <w:pPr>
        <w:ind w:firstLine="709"/>
        <w:jc w:val="both"/>
        <w:rPr>
          <w:rFonts w:eastAsia="Calibri"/>
          <w:sz w:val="28"/>
          <w:szCs w:val="22"/>
        </w:rPr>
      </w:pPr>
      <w:r w:rsidRPr="005A42E6">
        <w:rPr>
          <w:rFonts w:eastAsia="Calibri"/>
          <w:sz w:val="28"/>
          <w:szCs w:val="22"/>
        </w:rPr>
        <w:t>Объём бюджетных средств</w:t>
      </w:r>
      <w:r w:rsidRPr="005A42E6">
        <w:rPr>
          <w:sz w:val="28"/>
          <w:szCs w:val="28"/>
        </w:rPr>
        <w:t xml:space="preserve"> на</w:t>
      </w:r>
      <w:r w:rsidRPr="005A42E6">
        <w:rPr>
          <w:rFonts w:ascii="Calibri" w:hAnsi="Calibri"/>
          <w:sz w:val="22"/>
          <w:szCs w:val="22"/>
        </w:rPr>
        <w:t xml:space="preserve"> </w:t>
      </w:r>
      <w:r w:rsidRPr="005A42E6">
        <w:rPr>
          <w:rFonts w:eastAsia="Calibri"/>
          <w:sz w:val="28"/>
          <w:szCs w:val="22"/>
        </w:rPr>
        <w:t>реализацию муниципальных программ за счет средств бюджета округа подлежит ежегодному уточнению при разработке бюджета округа на очередной финансовый год и плановый период</w:t>
      </w:r>
      <w:r w:rsidRPr="005A42E6">
        <w:rPr>
          <w:rFonts w:eastAsia="Calibri"/>
          <w:sz w:val="28"/>
          <w:szCs w:val="28"/>
        </w:rPr>
        <w:t xml:space="preserve">. </w:t>
      </w:r>
      <w:r w:rsidRPr="005A42E6">
        <w:rPr>
          <w:rFonts w:eastAsia="Calibri"/>
          <w:sz w:val="28"/>
          <w:szCs w:val="22"/>
        </w:rPr>
        <w:t>Объемы финансового обеспечения реализации муниципальных программ за счет средств бюджета округа на период после планового периода определяются исходя из устанавливаемого администрацией округа предельного объема расходов на реализацию муниципальных программ в бюджетном прогнозе на долгосрочный период. Предельные объемы расходов бюджета округа на реализацию муниципальных программ на период их действия приведены в Приложении 3.</w:t>
      </w:r>
    </w:p>
    <w:p w14:paraId="2DE58D0C" w14:textId="77777777" w:rsidR="005A42E6" w:rsidRPr="005A42E6" w:rsidRDefault="005A42E6" w:rsidP="005A42E6">
      <w:pPr>
        <w:ind w:firstLine="709"/>
        <w:jc w:val="both"/>
        <w:rPr>
          <w:rFonts w:eastAsia="Calibri"/>
          <w:sz w:val="32"/>
          <w:szCs w:val="22"/>
        </w:rPr>
      </w:pPr>
      <w:r w:rsidRPr="005A42E6">
        <w:rPr>
          <w:rFonts w:eastAsia="Calibri"/>
          <w:sz w:val="28"/>
          <w:szCs w:val="22"/>
        </w:rPr>
        <w:t>В условиях недостаточности финансовых ресурсов важнейшим направлением реализации бюджетной политики является повышение эффективности бюджетных расходов, концентрация бюджетных затрат на приоритетных направлениях социально-экономического развития, обоснованность механизмов реализации и ресурсного обеспечения муниципальных программ, их ориентация на достижение долгосрочных целей социально-экономической политики.</w:t>
      </w:r>
    </w:p>
    <w:p w14:paraId="5A60CBB7" w14:textId="77777777" w:rsidR="005A42E6" w:rsidRPr="005A42E6" w:rsidRDefault="005A42E6" w:rsidP="005A42E6">
      <w:pPr>
        <w:ind w:firstLine="709"/>
        <w:jc w:val="both"/>
        <w:rPr>
          <w:rFonts w:eastAsia="Calibri"/>
          <w:szCs w:val="22"/>
        </w:rPr>
      </w:pPr>
      <w:r w:rsidRPr="005A42E6">
        <w:rPr>
          <w:rFonts w:eastAsia="Calibri"/>
          <w:sz w:val="28"/>
          <w:szCs w:val="22"/>
        </w:rPr>
        <w:t xml:space="preserve">Внебюджетные средства могут привлекаться на реализацию инвестиционных проектов за счёт собственных либо привлечённых средств инвесторов, средств населения для реализации проектов, основанных на </w:t>
      </w:r>
      <w:r w:rsidRPr="005A42E6">
        <w:rPr>
          <w:rFonts w:eastAsia="Calibri"/>
          <w:sz w:val="28"/>
          <w:szCs w:val="22"/>
        </w:rPr>
        <w:lastRenderedPageBreak/>
        <w:t>местных инициативах, а также для реализации инфраструктурных проектов на принципах муниципально-частного партнерства.</w:t>
      </w:r>
    </w:p>
    <w:p w14:paraId="4E741AD3" w14:textId="77777777" w:rsidR="005A42E6" w:rsidRPr="005A42E6" w:rsidRDefault="005A42E6" w:rsidP="005A42E6">
      <w:pPr>
        <w:ind w:firstLine="709"/>
        <w:jc w:val="both"/>
        <w:rPr>
          <w:rFonts w:eastAsia="Calibri"/>
          <w:sz w:val="28"/>
          <w:szCs w:val="22"/>
        </w:rPr>
      </w:pPr>
      <w:r w:rsidRPr="005A42E6">
        <w:rPr>
          <w:rFonts w:eastAsia="Calibri"/>
          <w:sz w:val="28"/>
          <w:szCs w:val="22"/>
        </w:rPr>
        <w:t>Реализация Стратегии потребует привлечения значительных финансовых ресурсов. Ожидается, что для обеспечения реализации базового сценария реализации стратегии потребуется 36 500,00 млн. рублей. Предполагается, что основными источниками финансирования реализации мероприятий станут средства бюджетной системы Российской Федерации и внебюджетные средства (средства предприятий, организаций и др.):</w:t>
      </w:r>
    </w:p>
    <w:p w14:paraId="5735E758" w14:textId="47D16741" w:rsidR="005A42E6" w:rsidRPr="005A42E6" w:rsidRDefault="005A42E6" w:rsidP="005A42E6">
      <w:pPr>
        <w:widowControl w:val="0"/>
        <w:autoSpaceDE w:val="0"/>
        <w:autoSpaceDN w:val="0"/>
        <w:ind w:firstLine="708"/>
        <w:jc w:val="both"/>
        <w:rPr>
          <w:sz w:val="28"/>
          <w:szCs w:val="28"/>
        </w:rPr>
      </w:pPr>
      <w:r w:rsidRPr="005A42E6">
        <w:rPr>
          <w:sz w:val="28"/>
          <w:szCs w:val="28"/>
        </w:rPr>
        <w:t>Перечень проектов</w:t>
      </w:r>
      <w:r w:rsidR="00B3355F">
        <w:rPr>
          <w:sz w:val="28"/>
          <w:szCs w:val="28"/>
        </w:rPr>
        <w:t xml:space="preserve"> </w:t>
      </w:r>
      <w:r w:rsidRPr="005A42E6">
        <w:rPr>
          <w:sz w:val="28"/>
          <w:szCs w:val="28"/>
        </w:rPr>
        <w:t>(инвестиционных проектов), реализуемых и (или) планируемых к реализации на территории округа в ходе реализации Стратегии, включая прогнозируемые объемы финансирования, приведен в Приложении 4.</w:t>
      </w:r>
    </w:p>
    <w:p w14:paraId="49F8FAE0" w14:textId="77777777" w:rsidR="005A42E6" w:rsidRPr="005A42E6" w:rsidRDefault="005A42E6" w:rsidP="005A42E6">
      <w:pPr>
        <w:widowControl w:val="0"/>
        <w:autoSpaceDE w:val="0"/>
        <w:autoSpaceDN w:val="0"/>
        <w:ind w:firstLine="708"/>
        <w:jc w:val="both"/>
        <w:rPr>
          <w:sz w:val="28"/>
          <w:szCs w:val="28"/>
        </w:rPr>
      </w:pPr>
    </w:p>
    <w:p w14:paraId="6FBD5065" w14:textId="77777777" w:rsidR="005A42E6" w:rsidRPr="005A42E6" w:rsidRDefault="005A42E6" w:rsidP="005A42E6">
      <w:pPr>
        <w:widowControl w:val="0"/>
        <w:autoSpaceDE w:val="0"/>
        <w:autoSpaceDN w:val="0"/>
        <w:ind w:firstLine="708"/>
        <w:jc w:val="both"/>
        <w:rPr>
          <w:sz w:val="28"/>
          <w:szCs w:val="28"/>
        </w:rPr>
      </w:pPr>
      <w:r w:rsidRPr="005A42E6">
        <w:rPr>
          <w:sz w:val="28"/>
          <w:szCs w:val="28"/>
        </w:rPr>
        <w:t>8.3. Мониторинг и контроль реализации стратегии социально-экономического развития Петровского муниципального округа Ставропольского края.</w:t>
      </w:r>
    </w:p>
    <w:p w14:paraId="4CC2178B" w14:textId="77777777" w:rsidR="005A42E6" w:rsidRPr="005A42E6" w:rsidRDefault="005A42E6" w:rsidP="005A42E6">
      <w:pPr>
        <w:widowControl w:val="0"/>
        <w:autoSpaceDE w:val="0"/>
        <w:autoSpaceDN w:val="0"/>
        <w:ind w:firstLine="709"/>
        <w:jc w:val="both"/>
        <w:rPr>
          <w:sz w:val="28"/>
          <w:szCs w:val="28"/>
        </w:rPr>
      </w:pPr>
      <w:r w:rsidRPr="005A42E6">
        <w:rPr>
          <w:sz w:val="28"/>
          <w:szCs w:val="28"/>
        </w:rPr>
        <w:t>В целях повышения эффективности функционирования системы стратегического планирования, реализуемого на основе комплексной оценки основных социально-экономических и финансовых показателей округа, содержащихся в документах стратегического планирования, а также повышения эффективности деятельности участников разработки и корректировки Стратегии ежегодно осуществляется мониторинг Стратегии и контроль ее реализации в соответствии с планом мероприятий по ее реализации.</w:t>
      </w:r>
    </w:p>
    <w:p w14:paraId="4D0E1C37" w14:textId="77777777" w:rsidR="005A42E6" w:rsidRPr="005A42E6" w:rsidRDefault="005A42E6" w:rsidP="005A42E6">
      <w:pPr>
        <w:widowControl w:val="0"/>
        <w:autoSpaceDE w:val="0"/>
        <w:autoSpaceDN w:val="0"/>
        <w:ind w:firstLine="709"/>
        <w:jc w:val="both"/>
        <w:rPr>
          <w:sz w:val="28"/>
          <w:szCs w:val="28"/>
        </w:rPr>
      </w:pPr>
      <w:r w:rsidRPr="005A42E6">
        <w:rPr>
          <w:sz w:val="28"/>
          <w:szCs w:val="28"/>
        </w:rPr>
        <w:t>Сводный отчет о реализации Стратегии ежегодно рассматривается на заседании администрации округа, не позднее 30 июня года, следующего за отчетным годом. При необходимости по результатам рассмотрения сводного отчета принимается решение о корректировке Стратегии. Корректировка осуществляется с соблюдением процедур, предусмотренных Порядком разработки, корректировки, осуществления мониторинга и контроля реализации стратегии социально-экономического развития Петровского муниципального округа Ставропольского края. Основаниями для корректировки стратегии являются:</w:t>
      </w:r>
    </w:p>
    <w:p w14:paraId="315D5953" w14:textId="77777777" w:rsidR="005A42E6" w:rsidRPr="005A42E6" w:rsidRDefault="005A42E6" w:rsidP="005A42E6">
      <w:pPr>
        <w:widowControl w:val="0"/>
        <w:autoSpaceDE w:val="0"/>
        <w:autoSpaceDN w:val="0"/>
        <w:ind w:firstLine="709"/>
        <w:jc w:val="both"/>
        <w:rPr>
          <w:sz w:val="28"/>
          <w:szCs w:val="28"/>
        </w:rPr>
      </w:pPr>
      <w:r w:rsidRPr="005A42E6">
        <w:rPr>
          <w:sz w:val="28"/>
          <w:szCs w:val="28"/>
        </w:rPr>
        <w:t>1) изменения требований федерального законодательства, законодательства Ставропольского края, регламентирующего порядок разработки и реализации стратегий социально-экономического развития;</w:t>
      </w:r>
    </w:p>
    <w:p w14:paraId="65389BD8" w14:textId="77777777" w:rsidR="005A42E6" w:rsidRPr="005A42E6" w:rsidRDefault="005A42E6" w:rsidP="005A42E6">
      <w:pPr>
        <w:widowControl w:val="0"/>
        <w:autoSpaceDE w:val="0"/>
        <w:autoSpaceDN w:val="0"/>
        <w:ind w:firstLine="709"/>
        <w:jc w:val="both"/>
        <w:rPr>
          <w:sz w:val="28"/>
          <w:szCs w:val="28"/>
        </w:rPr>
      </w:pPr>
      <w:r w:rsidRPr="005A42E6">
        <w:rPr>
          <w:sz w:val="28"/>
          <w:szCs w:val="28"/>
        </w:rPr>
        <w:t>2) корректировка прогноза социально-экономического развития округа на долгосрочный период;</w:t>
      </w:r>
    </w:p>
    <w:p w14:paraId="47BF8D60" w14:textId="77777777" w:rsidR="005A42E6" w:rsidRPr="005A42E6" w:rsidRDefault="005A42E6" w:rsidP="005A42E6">
      <w:pPr>
        <w:widowControl w:val="0"/>
        <w:autoSpaceDE w:val="0"/>
        <w:autoSpaceDN w:val="0"/>
        <w:ind w:firstLine="709"/>
        <w:jc w:val="both"/>
        <w:rPr>
          <w:sz w:val="28"/>
          <w:szCs w:val="28"/>
        </w:rPr>
      </w:pPr>
      <w:r w:rsidRPr="005A42E6">
        <w:rPr>
          <w:sz w:val="28"/>
          <w:szCs w:val="28"/>
        </w:rPr>
        <w:t>3) результаты мониторинга и контроля реализации Стратегии;</w:t>
      </w:r>
    </w:p>
    <w:p w14:paraId="1A9F88E6" w14:textId="77777777" w:rsidR="005A42E6" w:rsidRPr="005A42E6" w:rsidRDefault="005A42E6" w:rsidP="005A42E6">
      <w:pPr>
        <w:widowControl w:val="0"/>
        <w:autoSpaceDE w:val="0"/>
        <w:autoSpaceDN w:val="0"/>
        <w:ind w:firstLine="709"/>
        <w:jc w:val="both"/>
        <w:rPr>
          <w:sz w:val="28"/>
          <w:szCs w:val="28"/>
        </w:rPr>
      </w:pPr>
      <w:r w:rsidRPr="005A42E6">
        <w:rPr>
          <w:sz w:val="28"/>
          <w:szCs w:val="28"/>
        </w:rPr>
        <w:t xml:space="preserve">4) иные основания по решению администрации. </w:t>
      </w:r>
    </w:p>
    <w:p w14:paraId="75539E0B" w14:textId="77777777" w:rsidR="005A42E6" w:rsidRPr="005A42E6" w:rsidRDefault="005A42E6" w:rsidP="005A42E6">
      <w:pPr>
        <w:autoSpaceDE w:val="0"/>
        <w:autoSpaceDN w:val="0"/>
        <w:adjustRightInd w:val="0"/>
        <w:ind w:firstLine="708"/>
        <w:jc w:val="both"/>
        <w:rPr>
          <w:sz w:val="28"/>
          <w:szCs w:val="28"/>
        </w:rPr>
      </w:pPr>
      <w:r w:rsidRPr="005A42E6">
        <w:rPr>
          <w:sz w:val="28"/>
          <w:szCs w:val="22"/>
        </w:rPr>
        <w:t xml:space="preserve">Результаты мониторинга Стратегии, как и результаты мониторинга реализации и оценки эффективности реализации муниципальных программ включаются в ежегодный отчет главы Петровского муниципального округа Ставропольского края о результатах своей деятельности, деятельности </w:t>
      </w:r>
      <w:r w:rsidRPr="005A42E6">
        <w:rPr>
          <w:sz w:val="28"/>
          <w:szCs w:val="22"/>
        </w:rPr>
        <w:lastRenderedPageBreak/>
        <w:t xml:space="preserve">администрации округа и подведомственных органов, представляемый </w:t>
      </w:r>
      <w:r w:rsidRPr="005A42E6">
        <w:rPr>
          <w:sz w:val="28"/>
          <w:szCs w:val="28"/>
        </w:rPr>
        <w:t xml:space="preserve">в Совет депутатов округа. </w:t>
      </w:r>
    </w:p>
    <w:p w14:paraId="23E2F892" w14:textId="77777777" w:rsidR="005A42E6" w:rsidRPr="005A42E6" w:rsidRDefault="005A42E6" w:rsidP="005A42E6">
      <w:pPr>
        <w:widowControl w:val="0"/>
        <w:autoSpaceDE w:val="0"/>
        <w:autoSpaceDN w:val="0"/>
        <w:ind w:firstLine="709"/>
        <w:jc w:val="both"/>
        <w:rPr>
          <w:sz w:val="28"/>
          <w:szCs w:val="28"/>
        </w:rPr>
      </w:pPr>
      <w:r w:rsidRPr="005A42E6">
        <w:rPr>
          <w:sz w:val="28"/>
          <w:szCs w:val="22"/>
        </w:rPr>
        <w:t xml:space="preserve">Результаты мониторинга и контроля Стратегии, плана мероприятий по ее реализации, прогнозов социально-экономического развития округа на долгосрочный и среднесрочный период, бюджетного прогноза и муниципальных программ размещаются на </w:t>
      </w:r>
      <w:r w:rsidRPr="005A42E6">
        <w:rPr>
          <w:sz w:val="28"/>
          <w:szCs w:val="28"/>
        </w:rPr>
        <w:t>общедоступном информационном ресурсе стратегического планирования в информационно-телекоммуникационной сети «Интернет» и на официальном сайте администрации</w:t>
      </w:r>
      <w:r w:rsidRPr="005A42E6">
        <w:rPr>
          <w:sz w:val="28"/>
          <w:szCs w:val="22"/>
        </w:rPr>
        <w:t>.</w:t>
      </w:r>
    </w:p>
    <w:p w14:paraId="5566B428" w14:textId="77777777" w:rsidR="005A42E6" w:rsidRPr="005A42E6" w:rsidRDefault="005A42E6" w:rsidP="005A42E6">
      <w:pPr>
        <w:jc w:val="both"/>
        <w:rPr>
          <w:sz w:val="28"/>
          <w:szCs w:val="28"/>
          <w:highlight w:val="yellow"/>
        </w:rPr>
      </w:pPr>
    </w:p>
    <w:p w14:paraId="601A486F" w14:textId="77777777" w:rsidR="005A42E6" w:rsidRPr="005A42E6" w:rsidRDefault="005A42E6" w:rsidP="005A42E6">
      <w:pPr>
        <w:jc w:val="both"/>
        <w:rPr>
          <w:sz w:val="28"/>
          <w:szCs w:val="28"/>
          <w:highlight w:val="yellow"/>
        </w:rPr>
      </w:pPr>
    </w:p>
    <w:p w14:paraId="6B59A55C" w14:textId="77777777" w:rsidR="005A42E6" w:rsidRPr="005A42E6" w:rsidRDefault="005A42E6" w:rsidP="005A42E6">
      <w:pPr>
        <w:jc w:val="both"/>
        <w:rPr>
          <w:sz w:val="28"/>
          <w:szCs w:val="28"/>
        </w:rPr>
      </w:pPr>
      <w:r w:rsidRPr="005A42E6">
        <w:rPr>
          <w:sz w:val="28"/>
          <w:szCs w:val="28"/>
        </w:rPr>
        <w:t xml:space="preserve">Управляющий делами </w:t>
      </w:r>
    </w:p>
    <w:p w14:paraId="6929AEDC" w14:textId="77777777" w:rsidR="005A42E6" w:rsidRPr="005A42E6" w:rsidRDefault="005A42E6" w:rsidP="005A42E6">
      <w:pPr>
        <w:jc w:val="both"/>
        <w:rPr>
          <w:sz w:val="28"/>
          <w:szCs w:val="28"/>
        </w:rPr>
      </w:pPr>
      <w:r w:rsidRPr="005A42E6">
        <w:rPr>
          <w:sz w:val="28"/>
          <w:szCs w:val="28"/>
        </w:rPr>
        <w:t xml:space="preserve">Совета депутатов </w:t>
      </w:r>
    </w:p>
    <w:p w14:paraId="7F26123F" w14:textId="77777777" w:rsidR="005A42E6" w:rsidRPr="005A42E6" w:rsidRDefault="005A42E6" w:rsidP="005A42E6">
      <w:pPr>
        <w:jc w:val="both"/>
        <w:rPr>
          <w:sz w:val="28"/>
          <w:szCs w:val="28"/>
        </w:rPr>
      </w:pPr>
      <w:r w:rsidRPr="005A42E6">
        <w:rPr>
          <w:sz w:val="28"/>
          <w:szCs w:val="28"/>
        </w:rPr>
        <w:t xml:space="preserve">Петровского муниципального округа </w:t>
      </w:r>
    </w:p>
    <w:p w14:paraId="72970367" w14:textId="77777777" w:rsidR="005A42E6" w:rsidRPr="005A42E6" w:rsidRDefault="005A42E6" w:rsidP="005A42E6">
      <w:pPr>
        <w:jc w:val="both"/>
        <w:rPr>
          <w:sz w:val="28"/>
          <w:szCs w:val="28"/>
        </w:rPr>
      </w:pPr>
      <w:r w:rsidRPr="005A42E6">
        <w:rPr>
          <w:sz w:val="28"/>
          <w:szCs w:val="28"/>
        </w:rPr>
        <w:t xml:space="preserve">Ставропольского края </w:t>
      </w:r>
      <w:r w:rsidRPr="005A42E6">
        <w:rPr>
          <w:sz w:val="28"/>
          <w:szCs w:val="28"/>
        </w:rPr>
        <w:tab/>
      </w:r>
      <w:r w:rsidRPr="005A42E6">
        <w:rPr>
          <w:sz w:val="28"/>
          <w:szCs w:val="28"/>
        </w:rPr>
        <w:tab/>
      </w:r>
      <w:r w:rsidRPr="005A42E6">
        <w:rPr>
          <w:sz w:val="28"/>
          <w:szCs w:val="28"/>
        </w:rPr>
        <w:tab/>
      </w:r>
      <w:r w:rsidRPr="005A42E6">
        <w:rPr>
          <w:sz w:val="28"/>
          <w:szCs w:val="28"/>
        </w:rPr>
        <w:tab/>
      </w:r>
      <w:r w:rsidRPr="005A42E6">
        <w:rPr>
          <w:sz w:val="28"/>
          <w:szCs w:val="28"/>
        </w:rPr>
        <w:tab/>
      </w:r>
      <w:r w:rsidRPr="005A42E6">
        <w:rPr>
          <w:sz w:val="28"/>
          <w:szCs w:val="28"/>
        </w:rPr>
        <w:tab/>
      </w:r>
      <w:r w:rsidRPr="005A42E6">
        <w:rPr>
          <w:sz w:val="28"/>
          <w:szCs w:val="28"/>
        </w:rPr>
        <w:tab/>
        <w:t>Е.Н.Денисенко</w:t>
      </w:r>
    </w:p>
    <w:p w14:paraId="266A84D3" w14:textId="77777777" w:rsidR="005A42E6" w:rsidRPr="005A42E6" w:rsidRDefault="005A42E6" w:rsidP="005A42E6">
      <w:pPr>
        <w:widowControl w:val="0"/>
        <w:autoSpaceDE w:val="0"/>
        <w:autoSpaceDN w:val="0"/>
        <w:ind w:firstLine="709"/>
        <w:jc w:val="both"/>
        <w:rPr>
          <w:sz w:val="28"/>
          <w:szCs w:val="28"/>
          <w:highlight w:val="yellow"/>
        </w:rPr>
      </w:pPr>
    </w:p>
    <w:p w14:paraId="5F76569C" w14:textId="77777777" w:rsidR="005A42E6" w:rsidRPr="005A42E6" w:rsidRDefault="005A42E6" w:rsidP="005A42E6">
      <w:pPr>
        <w:jc w:val="both"/>
        <w:rPr>
          <w:sz w:val="28"/>
          <w:szCs w:val="28"/>
          <w:highlight w:val="yellow"/>
          <w:lang w:eastAsia="en-US"/>
        </w:rPr>
        <w:sectPr w:rsidR="005A42E6" w:rsidRPr="005A42E6" w:rsidSect="006002FB">
          <w:pgSz w:w="11906" w:h="16838"/>
          <w:pgMar w:top="1418" w:right="567" w:bottom="1134" w:left="1985" w:header="708" w:footer="708" w:gutter="0"/>
          <w:cols w:space="720"/>
          <w:docGrid w:linePitch="299"/>
        </w:sectPr>
      </w:pPr>
    </w:p>
    <w:tbl>
      <w:tblPr>
        <w:tblW w:w="5245" w:type="dxa"/>
        <w:tblInd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F129DF" w:rsidRPr="005A42E6" w14:paraId="138EAEEF" w14:textId="77777777" w:rsidTr="00F129DF">
        <w:trPr>
          <w:trHeight w:val="1429"/>
        </w:trPr>
        <w:tc>
          <w:tcPr>
            <w:tcW w:w="5245" w:type="dxa"/>
            <w:tcBorders>
              <w:top w:val="nil"/>
              <w:left w:val="nil"/>
              <w:bottom w:val="nil"/>
              <w:right w:val="nil"/>
            </w:tcBorders>
          </w:tcPr>
          <w:p w14:paraId="183BD46A" w14:textId="77777777" w:rsidR="00F129DF" w:rsidRPr="005A42E6" w:rsidRDefault="00F129DF" w:rsidP="008D0B03">
            <w:pPr>
              <w:jc w:val="center"/>
              <w:rPr>
                <w:sz w:val="28"/>
                <w:szCs w:val="28"/>
              </w:rPr>
            </w:pPr>
            <w:r w:rsidRPr="005A42E6">
              <w:rPr>
                <w:sz w:val="28"/>
                <w:szCs w:val="28"/>
              </w:rPr>
              <w:lastRenderedPageBreak/>
              <w:t>Приложение 1</w:t>
            </w:r>
          </w:p>
          <w:p w14:paraId="4A50A9CB" w14:textId="77777777" w:rsidR="00F129DF" w:rsidRPr="005A42E6" w:rsidRDefault="00F129DF" w:rsidP="008D0B03">
            <w:pPr>
              <w:jc w:val="both"/>
              <w:rPr>
                <w:sz w:val="28"/>
                <w:szCs w:val="28"/>
              </w:rPr>
            </w:pPr>
            <w:r w:rsidRPr="005A42E6">
              <w:rPr>
                <w:sz w:val="28"/>
                <w:szCs w:val="28"/>
              </w:rPr>
              <w:t>к Стратегии социально-экономического развития Петровского муниципального округа Ставропольского края до 2035 года</w:t>
            </w:r>
          </w:p>
        </w:tc>
      </w:tr>
    </w:tbl>
    <w:p w14:paraId="5CAA9CF9" w14:textId="77777777" w:rsidR="005A42E6" w:rsidRPr="005A42E6" w:rsidRDefault="005A42E6" w:rsidP="005A42E6">
      <w:pPr>
        <w:jc w:val="both"/>
        <w:rPr>
          <w:sz w:val="28"/>
          <w:szCs w:val="28"/>
        </w:rPr>
      </w:pPr>
    </w:p>
    <w:p w14:paraId="1854D374" w14:textId="77777777" w:rsidR="005A42E6" w:rsidRPr="005A42E6" w:rsidRDefault="005A42E6" w:rsidP="005A42E6">
      <w:pPr>
        <w:jc w:val="both"/>
        <w:rPr>
          <w:sz w:val="28"/>
          <w:szCs w:val="28"/>
        </w:rPr>
      </w:pPr>
    </w:p>
    <w:p w14:paraId="0940B833" w14:textId="77777777" w:rsidR="005A42E6" w:rsidRPr="005A42E6" w:rsidRDefault="005A42E6" w:rsidP="005A42E6">
      <w:pPr>
        <w:jc w:val="both"/>
        <w:rPr>
          <w:sz w:val="28"/>
          <w:szCs w:val="28"/>
        </w:rPr>
      </w:pPr>
    </w:p>
    <w:p w14:paraId="12E732B4" w14:textId="77777777" w:rsidR="005A42E6" w:rsidRPr="005A42E6" w:rsidRDefault="005A42E6" w:rsidP="005A42E6">
      <w:pPr>
        <w:spacing w:line="240" w:lineRule="exact"/>
        <w:jc w:val="center"/>
        <w:rPr>
          <w:sz w:val="28"/>
          <w:szCs w:val="28"/>
        </w:rPr>
      </w:pPr>
      <w:r w:rsidRPr="005A42E6">
        <w:rPr>
          <w:sz w:val="28"/>
          <w:szCs w:val="28"/>
        </w:rPr>
        <w:t>ПОКАЗАТЕЛИ ДОСТИЖЕНИЯ ЦЕЛЕЙ</w:t>
      </w:r>
    </w:p>
    <w:p w14:paraId="4A90E361" w14:textId="77777777" w:rsidR="005A42E6" w:rsidRPr="005A42E6" w:rsidRDefault="005A42E6" w:rsidP="005A42E6">
      <w:pPr>
        <w:spacing w:line="240" w:lineRule="exact"/>
        <w:jc w:val="center"/>
        <w:rPr>
          <w:sz w:val="28"/>
          <w:szCs w:val="28"/>
        </w:rPr>
      </w:pPr>
      <w:r w:rsidRPr="005A42E6">
        <w:rPr>
          <w:sz w:val="28"/>
          <w:szCs w:val="28"/>
        </w:rPr>
        <w:t xml:space="preserve">социально-экономического развития Петровского муниципального округа Ставропольского края </w:t>
      </w:r>
    </w:p>
    <w:p w14:paraId="336FDEB9" w14:textId="77777777" w:rsidR="005A42E6" w:rsidRPr="005A42E6" w:rsidRDefault="005A42E6" w:rsidP="005A42E6">
      <w:pPr>
        <w:jc w:val="center"/>
        <w:rPr>
          <w:sz w:val="28"/>
          <w:szCs w:val="28"/>
        </w:rPr>
      </w:pP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2"/>
        <w:gridCol w:w="993"/>
        <w:gridCol w:w="851"/>
        <w:gridCol w:w="992"/>
        <w:gridCol w:w="851"/>
        <w:gridCol w:w="850"/>
        <w:gridCol w:w="992"/>
        <w:gridCol w:w="851"/>
        <w:gridCol w:w="850"/>
        <w:gridCol w:w="993"/>
        <w:gridCol w:w="850"/>
        <w:gridCol w:w="1134"/>
        <w:gridCol w:w="992"/>
        <w:gridCol w:w="851"/>
        <w:gridCol w:w="1134"/>
      </w:tblGrid>
      <w:tr w:rsidR="005A42E6" w:rsidRPr="005A42E6" w14:paraId="34959FD0" w14:textId="77777777" w:rsidTr="00F129DF">
        <w:trPr>
          <w:trHeight w:val="271"/>
        </w:trPr>
        <w:tc>
          <w:tcPr>
            <w:tcW w:w="567" w:type="dxa"/>
            <w:vMerge w:val="restart"/>
            <w:tcBorders>
              <w:top w:val="single" w:sz="4" w:space="0" w:color="auto"/>
              <w:left w:val="single" w:sz="4" w:space="0" w:color="auto"/>
              <w:right w:val="single" w:sz="4" w:space="0" w:color="auto"/>
            </w:tcBorders>
            <w:shd w:val="clear" w:color="auto" w:fill="auto"/>
            <w:vAlign w:val="center"/>
          </w:tcPr>
          <w:p w14:paraId="65C03AEB" w14:textId="77777777" w:rsidR="005A42E6" w:rsidRPr="005A42E6" w:rsidRDefault="005A42E6" w:rsidP="005A42E6">
            <w:pPr>
              <w:widowControl w:val="0"/>
              <w:autoSpaceDE w:val="0"/>
              <w:autoSpaceDN w:val="0"/>
              <w:jc w:val="center"/>
              <w:rPr>
                <w:b/>
                <w:sz w:val="16"/>
                <w:szCs w:val="16"/>
              </w:rPr>
            </w:pPr>
            <w:r w:rsidRPr="005A42E6">
              <w:rPr>
                <w:b/>
                <w:sz w:val="16"/>
                <w:szCs w:val="16"/>
              </w:rPr>
              <w:t>№ п/п</w:t>
            </w:r>
          </w:p>
        </w:tc>
        <w:tc>
          <w:tcPr>
            <w:tcW w:w="1842" w:type="dxa"/>
            <w:vMerge w:val="restart"/>
            <w:tcBorders>
              <w:top w:val="single" w:sz="4" w:space="0" w:color="auto"/>
              <w:left w:val="single" w:sz="4" w:space="0" w:color="auto"/>
              <w:right w:val="single" w:sz="4" w:space="0" w:color="auto"/>
            </w:tcBorders>
            <w:shd w:val="clear" w:color="auto" w:fill="auto"/>
            <w:vAlign w:val="center"/>
          </w:tcPr>
          <w:p w14:paraId="1AA12FCD" w14:textId="77777777" w:rsidR="005A42E6" w:rsidRPr="005A42E6" w:rsidRDefault="005A42E6" w:rsidP="005A42E6">
            <w:pPr>
              <w:widowControl w:val="0"/>
              <w:autoSpaceDE w:val="0"/>
              <w:autoSpaceDN w:val="0"/>
              <w:jc w:val="center"/>
              <w:rPr>
                <w:b/>
                <w:sz w:val="16"/>
                <w:szCs w:val="16"/>
              </w:rPr>
            </w:pPr>
            <w:r w:rsidRPr="005A42E6">
              <w:rPr>
                <w:b/>
                <w:sz w:val="16"/>
                <w:szCs w:val="16"/>
              </w:rPr>
              <w:t>Наименование показателя</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4B38A90" w14:textId="77777777" w:rsidR="005A42E6" w:rsidRPr="005A42E6" w:rsidRDefault="005A42E6" w:rsidP="005A42E6">
            <w:pPr>
              <w:widowControl w:val="0"/>
              <w:autoSpaceDE w:val="0"/>
              <w:autoSpaceDN w:val="0"/>
              <w:jc w:val="center"/>
              <w:rPr>
                <w:b/>
                <w:sz w:val="16"/>
                <w:szCs w:val="16"/>
              </w:rPr>
            </w:pPr>
            <w:r w:rsidRPr="005A42E6">
              <w:rPr>
                <w:b/>
                <w:sz w:val="16"/>
                <w:szCs w:val="16"/>
              </w:rPr>
              <w:t>Единица измерения</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66D78DE7" w14:textId="77777777" w:rsidR="005A42E6" w:rsidRPr="005A42E6" w:rsidRDefault="005A42E6" w:rsidP="005A42E6">
            <w:pPr>
              <w:widowControl w:val="0"/>
              <w:autoSpaceDE w:val="0"/>
              <w:autoSpaceDN w:val="0"/>
              <w:jc w:val="center"/>
              <w:rPr>
                <w:b/>
                <w:sz w:val="16"/>
                <w:szCs w:val="16"/>
              </w:rPr>
            </w:pPr>
            <w:r w:rsidRPr="005A42E6">
              <w:rPr>
                <w:b/>
                <w:sz w:val="16"/>
                <w:szCs w:val="16"/>
              </w:rPr>
              <w:t>2017 год</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6BBDB7" w14:textId="77777777" w:rsidR="005A42E6" w:rsidRPr="005A42E6" w:rsidRDefault="005A42E6" w:rsidP="005A42E6">
            <w:pPr>
              <w:widowControl w:val="0"/>
              <w:autoSpaceDE w:val="0"/>
              <w:autoSpaceDN w:val="0"/>
              <w:jc w:val="center"/>
              <w:rPr>
                <w:b/>
                <w:sz w:val="16"/>
                <w:szCs w:val="16"/>
              </w:rPr>
            </w:pPr>
            <w:r w:rsidRPr="005A42E6">
              <w:rPr>
                <w:b/>
                <w:sz w:val="16"/>
                <w:szCs w:val="16"/>
              </w:rPr>
              <w:t>2020 год</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5A1DC7" w14:textId="77777777" w:rsidR="005A42E6" w:rsidRPr="005A42E6" w:rsidRDefault="005A42E6" w:rsidP="005A42E6">
            <w:pPr>
              <w:widowControl w:val="0"/>
              <w:autoSpaceDE w:val="0"/>
              <w:autoSpaceDN w:val="0"/>
              <w:jc w:val="center"/>
              <w:rPr>
                <w:b/>
                <w:sz w:val="16"/>
                <w:szCs w:val="16"/>
              </w:rPr>
            </w:pPr>
            <w:r w:rsidRPr="005A42E6">
              <w:rPr>
                <w:b/>
                <w:sz w:val="16"/>
                <w:szCs w:val="16"/>
              </w:rPr>
              <w:t>2023 год</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351E5C" w14:textId="77777777" w:rsidR="005A42E6" w:rsidRPr="005A42E6" w:rsidRDefault="005A42E6" w:rsidP="005A42E6">
            <w:pPr>
              <w:widowControl w:val="0"/>
              <w:autoSpaceDE w:val="0"/>
              <w:autoSpaceDN w:val="0"/>
              <w:jc w:val="center"/>
              <w:rPr>
                <w:b/>
                <w:sz w:val="16"/>
                <w:szCs w:val="16"/>
              </w:rPr>
            </w:pPr>
            <w:r w:rsidRPr="005A42E6">
              <w:rPr>
                <w:b/>
                <w:sz w:val="16"/>
                <w:szCs w:val="16"/>
              </w:rPr>
              <w:t>2029 год</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DA5257" w14:textId="77777777" w:rsidR="005A42E6" w:rsidRPr="005A42E6" w:rsidRDefault="005A42E6" w:rsidP="005A42E6">
            <w:pPr>
              <w:widowControl w:val="0"/>
              <w:autoSpaceDE w:val="0"/>
              <w:autoSpaceDN w:val="0"/>
              <w:jc w:val="center"/>
              <w:rPr>
                <w:b/>
                <w:sz w:val="16"/>
                <w:szCs w:val="16"/>
              </w:rPr>
            </w:pPr>
            <w:r w:rsidRPr="005A42E6">
              <w:rPr>
                <w:b/>
                <w:sz w:val="16"/>
                <w:szCs w:val="16"/>
              </w:rPr>
              <w:t>2035 год</w:t>
            </w:r>
          </w:p>
        </w:tc>
      </w:tr>
      <w:tr w:rsidR="005A42E6" w:rsidRPr="005A42E6" w14:paraId="29141708" w14:textId="77777777" w:rsidTr="00F129DF">
        <w:trPr>
          <w:trHeight w:val="538"/>
        </w:trPr>
        <w:tc>
          <w:tcPr>
            <w:tcW w:w="567" w:type="dxa"/>
            <w:vMerge/>
            <w:tcBorders>
              <w:left w:val="single" w:sz="4" w:space="0" w:color="auto"/>
              <w:right w:val="single" w:sz="4" w:space="0" w:color="auto"/>
            </w:tcBorders>
            <w:shd w:val="clear" w:color="auto" w:fill="auto"/>
            <w:vAlign w:val="center"/>
          </w:tcPr>
          <w:p w14:paraId="6B20AEA0" w14:textId="77777777" w:rsidR="005A42E6" w:rsidRPr="005A42E6" w:rsidRDefault="005A42E6" w:rsidP="005A42E6">
            <w:pPr>
              <w:widowControl w:val="0"/>
              <w:autoSpaceDE w:val="0"/>
              <w:autoSpaceDN w:val="0"/>
              <w:jc w:val="center"/>
              <w:rPr>
                <w:b/>
                <w:sz w:val="16"/>
                <w:szCs w:val="16"/>
              </w:rPr>
            </w:pPr>
          </w:p>
        </w:tc>
        <w:tc>
          <w:tcPr>
            <w:tcW w:w="1842" w:type="dxa"/>
            <w:vMerge/>
            <w:tcBorders>
              <w:left w:val="single" w:sz="4" w:space="0" w:color="auto"/>
              <w:right w:val="single" w:sz="4" w:space="0" w:color="auto"/>
            </w:tcBorders>
            <w:shd w:val="clear" w:color="auto" w:fill="auto"/>
            <w:vAlign w:val="center"/>
          </w:tcPr>
          <w:p w14:paraId="5FD81594" w14:textId="77777777" w:rsidR="005A42E6" w:rsidRPr="005A42E6" w:rsidRDefault="005A42E6" w:rsidP="005A42E6">
            <w:pPr>
              <w:widowControl w:val="0"/>
              <w:autoSpaceDE w:val="0"/>
              <w:autoSpaceDN w:val="0"/>
              <w:jc w:val="center"/>
              <w:rPr>
                <w:b/>
                <w:sz w:val="16"/>
                <w:szCs w:val="16"/>
              </w:rPr>
            </w:pPr>
          </w:p>
        </w:tc>
        <w:tc>
          <w:tcPr>
            <w:tcW w:w="993" w:type="dxa"/>
            <w:vMerge/>
            <w:tcBorders>
              <w:left w:val="single" w:sz="4" w:space="0" w:color="auto"/>
              <w:right w:val="single" w:sz="4" w:space="0" w:color="auto"/>
            </w:tcBorders>
            <w:shd w:val="clear" w:color="auto" w:fill="auto"/>
            <w:vAlign w:val="center"/>
          </w:tcPr>
          <w:p w14:paraId="7FC0A681" w14:textId="77777777" w:rsidR="005A42E6" w:rsidRPr="005A42E6" w:rsidRDefault="005A42E6" w:rsidP="005A42E6">
            <w:pPr>
              <w:widowControl w:val="0"/>
              <w:autoSpaceDE w:val="0"/>
              <w:autoSpaceDN w:val="0"/>
              <w:jc w:val="center"/>
              <w:rPr>
                <w:b/>
                <w:sz w:val="16"/>
                <w:szCs w:val="16"/>
              </w:rPr>
            </w:pPr>
          </w:p>
        </w:tc>
        <w:tc>
          <w:tcPr>
            <w:tcW w:w="851" w:type="dxa"/>
            <w:vMerge/>
            <w:tcBorders>
              <w:left w:val="single" w:sz="4" w:space="0" w:color="auto"/>
              <w:right w:val="single" w:sz="4" w:space="0" w:color="auto"/>
            </w:tcBorders>
            <w:shd w:val="clear" w:color="auto" w:fill="auto"/>
            <w:vAlign w:val="center"/>
          </w:tcPr>
          <w:p w14:paraId="1CC0979B" w14:textId="77777777" w:rsidR="005A42E6" w:rsidRPr="005A42E6" w:rsidRDefault="005A42E6" w:rsidP="005A42E6">
            <w:pPr>
              <w:widowControl w:val="0"/>
              <w:autoSpaceDE w:val="0"/>
              <w:autoSpaceDN w:val="0"/>
              <w:jc w:val="center"/>
              <w:rPr>
                <w:b/>
                <w:sz w:val="16"/>
                <w:szCs w:val="16"/>
              </w:rPr>
            </w:pPr>
          </w:p>
        </w:tc>
        <w:tc>
          <w:tcPr>
            <w:tcW w:w="992" w:type="dxa"/>
            <w:tcBorders>
              <w:left w:val="single" w:sz="4" w:space="0" w:color="auto"/>
            </w:tcBorders>
            <w:shd w:val="clear" w:color="auto" w:fill="auto"/>
            <w:vAlign w:val="center"/>
          </w:tcPr>
          <w:p w14:paraId="2384C8C9" w14:textId="77777777" w:rsidR="005A42E6" w:rsidRPr="005A42E6" w:rsidRDefault="005A42E6" w:rsidP="005A42E6">
            <w:pPr>
              <w:widowControl w:val="0"/>
              <w:autoSpaceDE w:val="0"/>
              <w:autoSpaceDN w:val="0"/>
              <w:jc w:val="center"/>
              <w:rPr>
                <w:b/>
                <w:sz w:val="16"/>
                <w:szCs w:val="16"/>
              </w:rPr>
            </w:pPr>
            <w:r w:rsidRPr="005A42E6">
              <w:rPr>
                <w:b/>
                <w:sz w:val="16"/>
                <w:szCs w:val="16"/>
              </w:rPr>
              <w:t>консервативный</w:t>
            </w:r>
          </w:p>
          <w:p w14:paraId="381798B1" w14:textId="77777777" w:rsidR="005A42E6" w:rsidRPr="005A42E6" w:rsidRDefault="005A42E6" w:rsidP="005A42E6">
            <w:pPr>
              <w:widowControl w:val="0"/>
              <w:autoSpaceDE w:val="0"/>
              <w:autoSpaceDN w:val="0"/>
              <w:jc w:val="center"/>
              <w:rPr>
                <w:b/>
                <w:sz w:val="16"/>
                <w:szCs w:val="16"/>
              </w:rPr>
            </w:pPr>
            <w:r w:rsidRPr="005A42E6">
              <w:rPr>
                <w:b/>
                <w:sz w:val="16"/>
                <w:szCs w:val="16"/>
              </w:rPr>
              <w:t>вариант</w:t>
            </w:r>
          </w:p>
        </w:tc>
        <w:tc>
          <w:tcPr>
            <w:tcW w:w="851" w:type="dxa"/>
            <w:shd w:val="clear" w:color="auto" w:fill="auto"/>
            <w:vAlign w:val="center"/>
          </w:tcPr>
          <w:p w14:paraId="7C4997B0" w14:textId="77777777" w:rsidR="005A42E6" w:rsidRPr="005A42E6" w:rsidRDefault="005A42E6" w:rsidP="005A42E6">
            <w:pPr>
              <w:widowControl w:val="0"/>
              <w:autoSpaceDE w:val="0"/>
              <w:autoSpaceDN w:val="0"/>
              <w:jc w:val="center"/>
              <w:rPr>
                <w:b/>
                <w:sz w:val="16"/>
                <w:szCs w:val="16"/>
              </w:rPr>
            </w:pPr>
            <w:r w:rsidRPr="005A42E6">
              <w:rPr>
                <w:b/>
                <w:sz w:val="16"/>
                <w:szCs w:val="16"/>
              </w:rPr>
              <w:t>базовый</w:t>
            </w:r>
          </w:p>
          <w:p w14:paraId="2E4D2F87" w14:textId="77777777" w:rsidR="005A42E6" w:rsidRPr="005A42E6" w:rsidRDefault="005A42E6" w:rsidP="005A42E6">
            <w:pPr>
              <w:widowControl w:val="0"/>
              <w:autoSpaceDE w:val="0"/>
              <w:autoSpaceDN w:val="0"/>
              <w:jc w:val="center"/>
              <w:rPr>
                <w:b/>
                <w:sz w:val="16"/>
                <w:szCs w:val="16"/>
              </w:rPr>
            </w:pPr>
            <w:r w:rsidRPr="005A42E6">
              <w:rPr>
                <w:b/>
                <w:sz w:val="16"/>
                <w:szCs w:val="16"/>
              </w:rPr>
              <w:t>вариант</w:t>
            </w:r>
          </w:p>
        </w:tc>
        <w:tc>
          <w:tcPr>
            <w:tcW w:w="850" w:type="dxa"/>
            <w:shd w:val="clear" w:color="auto" w:fill="auto"/>
            <w:vAlign w:val="center"/>
          </w:tcPr>
          <w:p w14:paraId="622519CB" w14:textId="77777777" w:rsidR="005A42E6" w:rsidRPr="005A42E6" w:rsidRDefault="005A42E6" w:rsidP="005A42E6">
            <w:pPr>
              <w:widowControl w:val="0"/>
              <w:autoSpaceDE w:val="0"/>
              <w:autoSpaceDN w:val="0"/>
              <w:jc w:val="center"/>
              <w:rPr>
                <w:b/>
                <w:sz w:val="16"/>
                <w:szCs w:val="16"/>
              </w:rPr>
            </w:pPr>
            <w:r w:rsidRPr="005A42E6">
              <w:rPr>
                <w:b/>
                <w:sz w:val="16"/>
                <w:szCs w:val="16"/>
              </w:rPr>
              <w:t>целевой</w:t>
            </w:r>
          </w:p>
          <w:p w14:paraId="445B7316" w14:textId="77777777" w:rsidR="005A42E6" w:rsidRPr="005A42E6" w:rsidRDefault="005A42E6" w:rsidP="005A42E6">
            <w:pPr>
              <w:widowControl w:val="0"/>
              <w:autoSpaceDE w:val="0"/>
              <w:autoSpaceDN w:val="0"/>
              <w:jc w:val="center"/>
              <w:rPr>
                <w:b/>
                <w:sz w:val="16"/>
                <w:szCs w:val="16"/>
              </w:rPr>
            </w:pPr>
            <w:r w:rsidRPr="005A42E6">
              <w:rPr>
                <w:b/>
                <w:sz w:val="16"/>
                <w:szCs w:val="16"/>
              </w:rPr>
              <w:t>вариант</w:t>
            </w:r>
          </w:p>
        </w:tc>
        <w:tc>
          <w:tcPr>
            <w:tcW w:w="992" w:type="dxa"/>
            <w:shd w:val="clear" w:color="auto" w:fill="auto"/>
            <w:vAlign w:val="center"/>
          </w:tcPr>
          <w:p w14:paraId="035AF3E1" w14:textId="77777777" w:rsidR="005A42E6" w:rsidRPr="005A42E6" w:rsidRDefault="005A42E6" w:rsidP="005A42E6">
            <w:pPr>
              <w:widowControl w:val="0"/>
              <w:autoSpaceDE w:val="0"/>
              <w:autoSpaceDN w:val="0"/>
              <w:jc w:val="center"/>
              <w:rPr>
                <w:b/>
                <w:sz w:val="16"/>
                <w:szCs w:val="16"/>
              </w:rPr>
            </w:pPr>
            <w:r w:rsidRPr="005A42E6">
              <w:rPr>
                <w:b/>
                <w:sz w:val="16"/>
                <w:szCs w:val="16"/>
              </w:rPr>
              <w:t>консервативный</w:t>
            </w:r>
          </w:p>
          <w:p w14:paraId="534AACE5"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851" w:type="dxa"/>
            <w:shd w:val="clear" w:color="auto" w:fill="auto"/>
            <w:vAlign w:val="center"/>
          </w:tcPr>
          <w:p w14:paraId="72D7A2D5" w14:textId="77777777" w:rsidR="005A42E6" w:rsidRPr="005A42E6" w:rsidRDefault="005A42E6" w:rsidP="005A42E6">
            <w:pPr>
              <w:widowControl w:val="0"/>
              <w:autoSpaceDE w:val="0"/>
              <w:autoSpaceDN w:val="0"/>
              <w:jc w:val="center"/>
              <w:rPr>
                <w:b/>
                <w:sz w:val="16"/>
                <w:szCs w:val="16"/>
              </w:rPr>
            </w:pPr>
            <w:r w:rsidRPr="005A42E6">
              <w:rPr>
                <w:b/>
                <w:sz w:val="16"/>
                <w:szCs w:val="16"/>
              </w:rPr>
              <w:t>базовый</w:t>
            </w:r>
          </w:p>
          <w:p w14:paraId="558EB6D2"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850" w:type="dxa"/>
            <w:shd w:val="clear" w:color="auto" w:fill="auto"/>
            <w:vAlign w:val="center"/>
          </w:tcPr>
          <w:p w14:paraId="5F08706D" w14:textId="77777777" w:rsidR="005A42E6" w:rsidRPr="005A42E6" w:rsidRDefault="005A42E6" w:rsidP="005A42E6">
            <w:pPr>
              <w:widowControl w:val="0"/>
              <w:autoSpaceDE w:val="0"/>
              <w:autoSpaceDN w:val="0"/>
              <w:jc w:val="center"/>
              <w:rPr>
                <w:b/>
                <w:sz w:val="16"/>
                <w:szCs w:val="16"/>
              </w:rPr>
            </w:pPr>
            <w:r w:rsidRPr="005A42E6">
              <w:rPr>
                <w:b/>
                <w:sz w:val="16"/>
                <w:szCs w:val="16"/>
              </w:rPr>
              <w:t>целевой</w:t>
            </w:r>
          </w:p>
          <w:p w14:paraId="61CDF324"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993" w:type="dxa"/>
            <w:shd w:val="clear" w:color="auto" w:fill="auto"/>
            <w:vAlign w:val="center"/>
          </w:tcPr>
          <w:p w14:paraId="34F59B59" w14:textId="77777777" w:rsidR="005A42E6" w:rsidRPr="005A42E6" w:rsidRDefault="005A42E6" w:rsidP="005A42E6">
            <w:pPr>
              <w:widowControl w:val="0"/>
              <w:autoSpaceDE w:val="0"/>
              <w:autoSpaceDN w:val="0"/>
              <w:jc w:val="center"/>
              <w:rPr>
                <w:b/>
                <w:sz w:val="16"/>
                <w:szCs w:val="16"/>
              </w:rPr>
            </w:pPr>
            <w:r w:rsidRPr="005A42E6">
              <w:rPr>
                <w:b/>
                <w:sz w:val="16"/>
                <w:szCs w:val="16"/>
              </w:rPr>
              <w:t>консервативный</w:t>
            </w:r>
          </w:p>
          <w:p w14:paraId="4D55750E"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850" w:type="dxa"/>
            <w:shd w:val="clear" w:color="auto" w:fill="auto"/>
            <w:vAlign w:val="center"/>
          </w:tcPr>
          <w:p w14:paraId="62787E1D" w14:textId="77777777" w:rsidR="005A42E6" w:rsidRPr="005A42E6" w:rsidRDefault="005A42E6" w:rsidP="005A42E6">
            <w:pPr>
              <w:widowControl w:val="0"/>
              <w:autoSpaceDE w:val="0"/>
              <w:autoSpaceDN w:val="0"/>
              <w:jc w:val="center"/>
              <w:rPr>
                <w:b/>
                <w:sz w:val="16"/>
                <w:szCs w:val="16"/>
              </w:rPr>
            </w:pPr>
            <w:r w:rsidRPr="005A42E6">
              <w:rPr>
                <w:b/>
                <w:sz w:val="16"/>
                <w:szCs w:val="16"/>
              </w:rPr>
              <w:t>базовый</w:t>
            </w:r>
          </w:p>
          <w:p w14:paraId="438B0B2E"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1134" w:type="dxa"/>
            <w:shd w:val="clear" w:color="auto" w:fill="auto"/>
            <w:vAlign w:val="center"/>
          </w:tcPr>
          <w:p w14:paraId="4838CC16" w14:textId="77777777" w:rsidR="005A42E6" w:rsidRPr="005A42E6" w:rsidRDefault="005A42E6" w:rsidP="005A42E6">
            <w:pPr>
              <w:widowControl w:val="0"/>
              <w:autoSpaceDE w:val="0"/>
              <w:autoSpaceDN w:val="0"/>
              <w:jc w:val="center"/>
              <w:rPr>
                <w:b/>
                <w:sz w:val="16"/>
                <w:szCs w:val="16"/>
              </w:rPr>
            </w:pPr>
            <w:r w:rsidRPr="005A42E6">
              <w:rPr>
                <w:b/>
                <w:sz w:val="16"/>
                <w:szCs w:val="16"/>
              </w:rPr>
              <w:t>целевой</w:t>
            </w:r>
          </w:p>
          <w:p w14:paraId="45FA42CE"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992" w:type="dxa"/>
            <w:shd w:val="clear" w:color="auto" w:fill="auto"/>
            <w:vAlign w:val="center"/>
          </w:tcPr>
          <w:p w14:paraId="2CE1B85F" w14:textId="77777777" w:rsidR="005A42E6" w:rsidRPr="005A42E6" w:rsidRDefault="005A42E6" w:rsidP="005A42E6">
            <w:pPr>
              <w:widowControl w:val="0"/>
              <w:autoSpaceDE w:val="0"/>
              <w:autoSpaceDN w:val="0"/>
              <w:jc w:val="center"/>
              <w:rPr>
                <w:b/>
                <w:sz w:val="16"/>
                <w:szCs w:val="16"/>
              </w:rPr>
            </w:pPr>
            <w:r w:rsidRPr="005A42E6">
              <w:rPr>
                <w:b/>
                <w:sz w:val="16"/>
                <w:szCs w:val="16"/>
              </w:rPr>
              <w:t>консервативный</w:t>
            </w:r>
          </w:p>
          <w:p w14:paraId="6A6ADEB0"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851" w:type="dxa"/>
            <w:shd w:val="clear" w:color="auto" w:fill="auto"/>
            <w:vAlign w:val="center"/>
          </w:tcPr>
          <w:p w14:paraId="20EDFF66" w14:textId="77777777" w:rsidR="005A42E6" w:rsidRPr="005A42E6" w:rsidRDefault="005A42E6" w:rsidP="005A42E6">
            <w:pPr>
              <w:widowControl w:val="0"/>
              <w:autoSpaceDE w:val="0"/>
              <w:autoSpaceDN w:val="0"/>
              <w:jc w:val="center"/>
              <w:rPr>
                <w:b/>
                <w:sz w:val="16"/>
                <w:szCs w:val="16"/>
              </w:rPr>
            </w:pPr>
            <w:r w:rsidRPr="005A42E6">
              <w:rPr>
                <w:b/>
                <w:sz w:val="16"/>
                <w:szCs w:val="16"/>
              </w:rPr>
              <w:t>базовый</w:t>
            </w:r>
          </w:p>
          <w:p w14:paraId="656BB063"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вариант</w:t>
            </w:r>
          </w:p>
        </w:tc>
        <w:tc>
          <w:tcPr>
            <w:tcW w:w="1134" w:type="dxa"/>
            <w:shd w:val="clear" w:color="auto" w:fill="auto"/>
          </w:tcPr>
          <w:p w14:paraId="6F5AB8FA" w14:textId="77777777" w:rsidR="005A42E6" w:rsidRPr="005A42E6" w:rsidRDefault="005A42E6" w:rsidP="005A42E6">
            <w:pPr>
              <w:widowControl w:val="0"/>
              <w:autoSpaceDE w:val="0"/>
              <w:autoSpaceDN w:val="0"/>
              <w:jc w:val="center"/>
              <w:rPr>
                <w:b/>
                <w:sz w:val="16"/>
                <w:szCs w:val="16"/>
              </w:rPr>
            </w:pPr>
            <w:r w:rsidRPr="005A42E6">
              <w:rPr>
                <w:b/>
                <w:sz w:val="16"/>
                <w:szCs w:val="16"/>
              </w:rPr>
              <w:t>целевой</w:t>
            </w:r>
          </w:p>
          <w:p w14:paraId="0677480F" w14:textId="77777777" w:rsidR="005A42E6" w:rsidRPr="005A42E6" w:rsidRDefault="005A42E6" w:rsidP="005A42E6">
            <w:pPr>
              <w:widowControl w:val="0"/>
              <w:autoSpaceDE w:val="0"/>
              <w:autoSpaceDN w:val="0"/>
              <w:jc w:val="center"/>
              <w:rPr>
                <w:b/>
                <w:sz w:val="16"/>
                <w:szCs w:val="16"/>
                <w:lang w:val="en-US"/>
              </w:rPr>
            </w:pPr>
            <w:r w:rsidRPr="005A42E6">
              <w:rPr>
                <w:b/>
                <w:sz w:val="16"/>
                <w:szCs w:val="16"/>
              </w:rPr>
              <w:t xml:space="preserve">вариант </w:t>
            </w:r>
          </w:p>
        </w:tc>
      </w:tr>
      <w:tr w:rsidR="005A42E6" w:rsidRPr="005A42E6" w14:paraId="7A719FAF" w14:textId="77777777" w:rsidTr="00F129DF">
        <w:trPr>
          <w:trHeight w:val="91"/>
        </w:trPr>
        <w:tc>
          <w:tcPr>
            <w:tcW w:w="567" w:type="dxa"/>
            <w:tcBorders>
              <w:right w:val="single" w:sz="4" w:space="0" w:color="auto"/>
            </w:tcBorders>
            <w:shd w:val="clear" w:color="auto" w:fill="auto"/>
            <w:vAlign w:val="center"/>
          </w:tcPr>
          <w:p w14:paraId="02C44E80" w14:textId="77777777" w:rsidR="005A42E6" w:rsidRPr="005A42E6" w:rsidRDefault="005A42E6" w:rsidP="005A42E6">
            <w:pPr>
              <w:widowControl w:val="0"/>
              <w:autoSpaceDE w:val="0"/>
              <w:autoSpaceDN w:val="0"/>
              <w:jc w:val="center"/>
              <w:rPr>
                <w:b/>
                <w:sz w:val="16"/>
                <w:szCs w:val="16"/>
              </w:rPr>
            </w:pPr>
          </w:p>
        </w:tc>
        <w:tc>
          <w:tcPr>
            <w:tcW w:w="15026" w:type="dxa"/>
            <w:gridSpan w:val="15"/>
            <w:shd w:val="clear" w:color="auto" w:fill="auto"/>
          </w:tcPr>
          <w:p w14:paraId="400427A4" w14:textId="77777777" w:rsidR="005A42E6" w:rsidRPr="005A42E6" w:rsidRDefault="005A42E6" w:rsidP="005A42E6">
            <w:pPr>
              <w:widowControl w:val="0"/>
              <w:autoSpaceDE w:val="0"/>
              <w:autoSpaceDN w:val="0"/>
              <w:jc w:val="center"/>
              <w:rPr>
                <w:b/>
                <w:sz w:val="16"/>
                <w:szCs w:val="16"/>
              </w:rPr>
            </w:pPr>
            <w:r w:rsidRPr="005A42E6">
              <w:rPr>
                <w:b/>
                <w:sz w:val="16"/>
                <w:szCs w:val="16"/>
              </w:rPr>
              <w:t>Стратегическая цель «Укрепление социальной стабильности»</w:t>
            </w:r>
          </w:p>
        </w:tc>
      </w:tr>
      <w:tr w:rsidR="005A42E6" w:rsidRPr="005A42E6" w14:paraId="09244E6B" w14:textId="77777777" w:rsidTr="00F129DF">
        <w:trPr>
          <w:trHeight w:val="163"/>
        </w:trPr>
        <w:tc>
          <w:tcPr>
            <w:tcW w:w="567" w:type="dxa"/>
            <w:shd w:val="clear" w:color="auto" w:fill="auto"/>
          </w:tcPr>
          <w:p w14:paraId="7407FD00" w14:textId="77777777" w:rsidR="005A42E6" w:rsidRPr="005A42E6" w:rsidRDefault="005A42E6" w:rsidP="005A42E6">
            <w:pPr>
              <w:numPr>
                <w:ilvl w:val="0"/>
                <w:numId w:val="19"/>
              </w:numPr>
              <w:spacing w:after="200" w:line="276" w:lineRule="auto"/>
              <w:contextualSpacing/>
              <w:rPr>
                <w:rFonts w:eastAsia="Calibri"/>
                <w:sz w:val="16"/>
                <w:szCs w:val="16"/>
              </w:rPr>
            </w:pPr>
          </w:p>
        </w:tc>
        <w:tc>
          <w:tcPr>
            <w:tcW w:w="1842" w:type="dxa"/>
            <w:shd w:val="clear" w:color="auto" w:fill="auto"/>
            <w:vAlign w:val="center"/>
          </w:tcPr>
          <w:p w14:paraId="7181CFB9" w14:textId="77777777" w:rsidR="005A42E6" w:rsidRPr="005A42E6" w:rsidRDefault="005A42E6" w:rsidP="005A42E6">
            <w:pPr>
              <w:rPr>
                <w:rFonts w:eastAsia="Calibri"/>
                <w:sz w:val="16"/>
                <w:szCs w:val="16"/>
              </w:rPr>
            </w:pPr>
            <w:r w:rsidRPr="005A42E6">
              <w:rPr>
                <w:rFonts w:eastAsia="Calibri"/>
                <w:sz w:val="16"/>
                <w:szCs w:val="16"/>
              </w:rPr>
              <w:t>Численность постоянного населения (среднегодовая)</w:t>
            </w:r>
          </w:p>
        </w:tc>
        <w:tc>
          <w:tcPr>
            <w:tcW w:w="993" w:type="dxa"/>
            <w:shd w:val="clear" w:color="auto" w:fill="auto"/>
            <w:vAlign w:val="bottom"/>
          </w:tcPr>
          <w:p w14:paraId="1C0AED9C" w14:textId="77777777" w:rsidR="005A42E6" w:rsidRPr="005A42E6" w:rsidRDefault="005A42E6" w:rsidP="005A42E6">
            <w:pPr>
              <w:jc w:val="center"/>
              <w:rPr>
                <w:rFonts w:eastAsia="Calibri"/>
                <w:sz w:val="16"/>
                <w:szCs w:val="16"/>
              </w:rPr>
            </w:pPr>
            <w:r w:rsidRPr="005A42E6">
              <w:rPr>
                <w:rFonts w:eastAsia="Calibri"/>
                <w:sz w:val="16"/>
                <w:szCs w:val="16"/>
              </w:rPr>
              <w:t>тыс. человек</w:t>
            </w:r>
          </w:p>
        </w:tc>
        <w:tc>
          <w:tcPr>
            <w:tcW w:w="851" w:type="dxa"/>
            <w:shd w:val="clear" w:color="auto" w:fill="auto"/>
            <w:vAlign w:val="bottom"/>
          </w:tcPr>
          <w:p w14:paraId="6A4A47D2" w14:textId="77777777" w:rsidR="005A42E6" w:rsidRPr="005A42E6" w:rsidRDefault="005A42E6" w:rsidP="005A42E6">
            <w:pPr>
              <w:jc w:val="center"/>
              <w:rPr>
                <w:rFonts w:eastAsia="Calibri"/>
                <w:sz w:val="16"/>
                <w:szCs w:val="16"/>
              </w:rPr>
            </w:pPr>
            <w:r w:rsidRPr="005A42E6">
              <w:rPr>
                <w:rFonts w:eastAsia="Calibri"/>
                <w:sz w:val="16"/>
                <w:szCs w:val="16"/>
              </w:rPr>
              <w:t>73,54</w:t>
            </w:r>
          </w:p>
        </w:tc>
        <w:tc>
          <w:tcPr>
            <w:tcW w:w="992" w:type="dxa"/>
            <w:shd w:val="clear" w:color="auto" w:fill="auto"/>
            <w:vAlign w:val="bottom"/>
          </w:tcPr>
          <w:p w14:paraId="3EB22E70" w14:textId="77777777" w:rsidR="005A42E6" w:rsidRPr="005A42E6" w:rsidRDefault="005A42E6" w:rsidP="005A42E6">
            <w:pPr>
              <w:jc w:val="center"/>
              <w:rPr>
                <w:rFonts w:eastAsia="Calibri"/>
                <w:sz w:val="16"/>
                <w:szCs w:val="16"/>
              </w:rPr>
            </w:pPr>
            <w:r w:rsidRPr="005A42E6">
              <w:rPr>
                <w:rFonts w:eastAsia="Calibri"/>
                <w:sz w:val="16"/>
                <w:szCs w:val="16"/>
              </w:rPr>
              <w:t>70,61</w:t>
            </w:r>
          </w:p>
        </w:tc>
        <w:tc>
          <w:tcPr>
            <w:tcW w:w="851" w:type="dxa"/>
            <w:shd w:val="clear" w:color="auto" w:fill="auto"/>
            <w:vAlign w:val="bottom"/>
          </w:tcPr>
          <w:p w14:paraId="54AC4EC9" w14:textId="77777777" w:rsidR="005A42E6" w:rsidRPr="005A42E6" w:rsidRDefault="005A42E6" w:rsidP="005A42E6">
            <w:pPr>
              <w:jc w:val="center"/>
              <w:rPr>
                <w:rFonts w:eastAsia="Calibri"/>
                <w:sz w:val="16"/>
                <w:szCs w:val="16"/>
              </w:rPr>
            </w:pPr>
            <w:r w:rsidRPr="005A42E6">
              <w:rPr>
                <w:rFonts w:eastAsia="Calibri"/>
                <w:sz w:val="16"/>
                <w:szCs w:val="16"/>
              </w:rPr>
              <w:t>70,71</w:t>
            </w:r>
          </w:p>
        </w:tc>
        <w:tc>
          <w:tcPr>
            <w:tcW w:w="850" w:type="dxa"/>
            <w:shd w:val="clear" w:color="auto" w:fill="auto"/>
            <w:vAlign w:val="bottom"/>
          </w:tcPr>
          <w:p w14:paraId="71575586" w14:textId="77777777" w:rsidR="005A42E6" w:rsidRPr="005A42E6" w:rsidRDefault="005A42E6" w:rsidP="005A42E6">
            <w:pPr>
              <w:jc w:val="center"/>
              <w:rPr>
                <w:rFonts w:eastAsia="Calibri"/>
                <w:sz w:val="16"/>
                <w:szCs w:val="16"/>
              </w:rPr>
            </w:pPr>
            <w:r w:rsidRPr="005A42E6">
              <w:rPr>
                <w:rFonts w:eastAsia="Calibri"/>
                <w:sz w:val="16"/>
                <w:szCs w:val="16"/>
              </w:rPr>
              <w:t>70,78</w:t>
            </w:r>
          </w:p>
        </w:tc>
        <w:tc>
          <w:tcPr>
            <w:tcW w:w="992" w:type="dxa"/>
            <w:shd w:val="clear" w:color="auto" w:fill="auto"/>
            <w:vAlign w:val="bottom"/>
          </w:tcPr>
          <w:p w14:paraId="3E78F416" w14:textId="77777777" w:rsidR="005A42E6" w:rsidRPr="005A42E6" w:rsidRDefault="005A42E6" w:rsidP="005A42E6">
            <w:pPr>
              <w:jc w:val="center"/>
              <w:rPr>
                <w:rFonts w:eastAsia="Calibri"/>
                <w:sz w:val="16"/>
                <w:szCs w:val="16"/>
              </w:rPr>
            </w:pPr>
            <w:r w:rsidRPr="005A42E6">
              <w:rPr>
                <w:rFonts w:eastAsia="Calibri"/>
                <w:sz w:val="16"/>
                <w:szCs w:val="16"/>
                <w:lang w:val="en-US"/>
              </w:rPr>
              <w:t>68</w:t>
            </w:r>
            <w:r w:rsidRPr="005A42E6">
              <w:rPr>
                <w:rFonts w:eastAsia="Calibri"/>
                <w:sz w:val="16"/>
                <w:szCs w:val="16"/>
              </w:rPr>
              <w:t>,60</w:t>
            </w:r>
          </w:p>
        </w:tc>
        <w:tc>
          <w:tcPr>
            <w:tcW w:w="851" w:type="dxa"/>
            <w:shd w:val="clear" w:color="auto" w:fill="auto"/>
            <w:vAlign w:val="bottom"/>
          </w:tcPr>
          <w:p w14:paraId="4138B3F4" w14:textId="77777777" w:rsidR="005A42E6" w:rsidRPr="005A42E6" w:rsidRDefault="005A42E6" w:rsidP="005A42E6">
            <w:pPr>
              <w:jc w:val="center"/>
              <w:rPr>
                <w:rFonts w:eastAsia="Calibri"/>
                <w:sz w:val="16"/>
                <w:szCs w:val="16"/>
              </w:rPr>
            </w:pPr>
            <w:r w:rsidRPr="005A42E6">
              <w:rPr>
                <w:rFonts w:eastAsia="Calibri"/>
                <w:sz w:val="16"/>
                <w:szCs w:val="16"/>
              </w:rPr>
              <w:t>68,68</w:t>
            </w:r>
          </w:p>
        </w:tc>
        <w:tc>
          <w:tcPr>
            <w:tcW w:w="850" w:type="dxa"/>
            <w:shd w:val="clear" w:color="auto" w:fill="auto"/>
            <w:vAlign w:val="bottom"/>
          </w:tcPr>
          <w:p w14:paraId="375C67D1" w14:textId="77777777" w:rsidR="005A42E6" w:rsidRPr="005A42E6" w:rsidRDefault="005A42E6" w:rsidP="005A42E6">
            <w:pPr>
              <w:jc w:val="center"/>
              <w:rPr>
                <w:rFonts w:eastAsia="Calibri"/>
                <w:sz w:val="16"/>
                <w:szCs w:val="16"/>
              </w:rPr>
            </w:pPr>
            <w:r w:rsidRPr="005A42E6">
              <w:rPr>
                <w:rFonts w:eastAsia="Calibri"/>
                <w:sz w:val="16"/>
                <w:szCs w:val="16"/>
              </w:rPr>
              <w:t>68,68</w:t>
            </w:r>
          </w:p>
        </w:tc>
        <w:tc>
          <w:tcPr>
            <w:tcW w:w="993" w:type="dxa"/>
            <w:shd w:val="clear" w:color="auto" w:fill="auto"/>
            <w:vAlign w:val="bottom"/>
          </w:tcPr>
          <w:p w14:paraId="6F077E09" w14:textId="77777777" w:rsidR="005A42E6" w:rsidRPr="005A42E6" w:rsidRDefault="005A42E6" w:rsidP="005A42E6">
            <w:pPr>
              <w:jc w:val="center"/>
              <w:rPr>
                <w:rFonts w:eastAsia="Calibri"/>
                <w:sz w:val="16"/>
                <w:szCs w:val="16"/>
              </w:rPr>
            </w:pPr>
            <w:r w:rsidRPr="005A42E6">
              <w:rPr>
                <w:rFonts w:eastAsia="Calibri"/>
                <w:sz w:val="16"/>
                <w:szCs w:val="16"/>
              </w:rPr>
              <w:t>65,33</w:t>
            </w:r>
          </w:p>
        </w:tc>
        <w:tc>
          <w:tcPr>
            <w:tcW w:w="850" w:type="dxa"/>
            <w:shd w:val="clear" w:color="auto" w:fill="auto"/>
            <w:vAlign w:val="bottom"/>
          </w:tcPr>
          <w:p w14:paraId="0D7B198E" w14:textId="77777777" w:rsidR="005A42E6" w:rsidRPr="005A42E6" w:rsidRDefault="005A42E6" w:rsidP="005A42E6">
            <w:pPr>
              <w:rPr>
                <w:rFonts w:eastAsia="Calibri"/>
                <w:sz w:val="16"/>
                <w:szCs w:val="16"/>
              </w:rPr>
            </w:pPr>
            <w:r w:rsidRPr="005A42E6">
              <w:rPr>
                <w:rFonts w:eastAsia="Calibri"/>
                <w:sz w:val="16"/>
                <w:szCs w:val="16"/>
              </w:rPr>
              <w:t>65,47</w:t>
            </w:r>
          </w:p>
        </w:tc>
        <w:tc>
          <w:tcPr>
            <w:tcW w:w="1134" w:type="dxa"/>
            <w:shd w:val="clear" w:color="auto" w:fill="auto"/>
            <w:vAlign w:val="bottom"/>
          </w:tcPr>
          <w:p w14:paraId="469020D8" w14:textId="77777777" w:rsidR="005A42E6" w:rsidRPr="005A42E6" w:rsidRDefault="005A42E6" w:rsidP="005A42E6">
            <w:pPr>
              <w:jc w:val="center"/>
              <w:rPr>
                <w:rFonts w:eastAsia="Calibri"/>
                <w:sz w:val="16"/>
                <w:szCs w:val="16"/>
              </w:rPr>
            </w:pPr>
            <w:r w:rsidRPr="005A42E6">
              <w:rPr>
                <w:rFonts w:eastAsia="Calibri"/>
                <w:sz w:val="16"/>
                <w:szCs w:val="16"/>
              </w:rPr>
              <w:t>66,61</w:t>
            </w:r>
          </w:p>
        </w:tc>
        <w:tc>
          <w:tcPr>
            <w:tcW w:w="992" w:type="dxa"/>
            <w:shd w:val="clear" w:color="auto" w:fill="auto"/>
            <w:vAlign w:val="bottom"/>
          </w:tcPr>
          <w:p w14:paraId="2248EA84"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62</w:t>
            </w:r>
            <w:r w:rsidRPr="005A42E6">
              <w:rPr>
                <w:rFonts w:eastAsia="Calibri"/>
                <w:sz w:val="16"/>
                <w:szCs w:val="16"/>
              </w:rPr>
              <w:t>,</w:t>
            </w:r>
            <w:r w:rsidRPr="005A42E6">
              <w:rPr>
                <w:rFonts w:eastAsia="Calibri"/>
                <w:sz w:val="16"/>
                <w:szCs w:val="16"/>
                <w:lang w:val="en-US"/>
              </w:rPr>
              <w:t>55</w:t>
            </w:r>
          </w:p>
        </w:tc>
        <w:tc>
          <w:tcPr>
            <w:tcW w:w="851" w:type="dxa"/>
            <w:shd w:val="clear" w:color="auto" w:fill="auto"/>
            <w:vAlign w:val="bottom"/>
          </w:tcPr>
          <w:p w14:paraId="6259A0F1"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62</w:t>
            </w:r>
            <w:r w:rsidRPr="005A42E6">
              <w:rPr>
                <w:rFonts w:eastAsia="Calibri"/>
                <w:sz w:val="16"/>
                <w:szCs w:val="16"/>
              </w:rPr>
              <w:t>,</w:t>
            </w:r>
            <w:r w:rsidRPr="005A42E6">
              <w:rPr>
                <w:rFonts w:eastAsia="Calibri"/>
                <w:sz w:val="16"/>
                <w:szCs w:val="16"/>
                <w:lang w:val="en-US"/>
              </w:rPr>
              <w:t>66</w:t>
            </w:r>
          </w:p>
        </w:tc>
        <w:tc>
          <w:tcPr>
            <w:tcW w:w="1134" w:type="dxa"/>
            <w:shd w:val="clear" w:color="auto" w:fill="auto"/>
            <w:vAlign w:val="bottom"/>
          </w:tcPr>
          <w:p w14:paraId="23803956" w14:textId="77777777" w:rsidR="005A42E6" w:rsidRPr="005A42E6" w:rsidRDefault="005A42E6" w:rsidP="005A42E6">
            <w:pPr>
              <w:jc w:val="center"/>
              <w:rPr>
                <w:rFonts w:eastAsia="Calibri"/>
                <w:sz w:val="16"/>
                <w:szCs w:val="16"/>
              </w:rPr>
            </w:pPr>
            <w:r w:rsidRPr="005A42E6">
              <w:rPr>
                <w:rFonts w:eastAsia="Calibri"/>
                <w:sz w:val="16"/>
                <w:szCs w:val="16"/>
                <w:lang w:val="en-US"/>
              </w:rPr>
              <w:t>65</w:t>
            </w:r>
            <w:r w:rsidRPr="005A42E6">
              <w:rPr>
                <w:rFonts w:eastAsia="Calibri"/>
                <w:sz w:val="16"/>
                <w:szCs w:val="16"/>
              </w:rPr>
              <w:t>,</w:t>
            </w:r>
            <w:r w:rsidRPr="005A42E6">
              <w:rPr>
                <w:rFonts w:eastAsia="Calibri"/>
                <w:sz w:val="16"/>
                <w:szCs w:val="16"/>
                <w:lang w:val="en-US"/>
              </w:rPr>
              <w:t>3</w:t>
            </w:r>
            <w:r w:rsidRPr="005A42E6">
              <w:rPr>
                <w:rFonts w:eastAsia="Calibri"/>
                <w:sz w:val="16"/>
                <w:szCs w:val="16"/>
              </w:rPr>
              <w:t>0</w:t>
            </w:r>
          </w:p>
        </w:tc>
      </w:tr>
      <w:tr w:rsidR="005A42E6" w:rsidRPr="005A42E6" w14:paraId="227047C7" w14:textId="77777777" w:rsidTr="00F129DF">
        <w:trPr>
          <w:trHeight w:val="163"/>
        </w:trPr>
        <w:tc>
          <w:tcPr>
            <w:tcW w:w="567" w:type="dxa"/>
            <w:shd w:val="clear" w:color="auto" w:fill="auto"/>
          </w:tcPr>
          <w:p w14:paraId="50E11ED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bottom"/>
          </w:tcPr>
          <w:p w14:paraId="6769BC68" w14:textId="77777777" w:rsidR="005A42E6" w:rsidRPr="005A42E6" w:rsidRDefault="005A42E6" w:rsidP="005A42E6">
            <w:pPr>
              <w:jc w:val="both"/>
              <w:rPr>
                <w:rFonts w:eastAsia="Calibri"/>
                <w:sz w:val="16"/>
                <w:szCs w:val="16"/>
              </w:rPr>
            </w:pPr>
            <w:r w:rsidRPr="005A42E6">
              <w:rPr>
                <w:rFonts w:eastAsia="Calibri"/>
                <w:sz w:val="16"/>
                <w:szCs w:val="16"/>
              </w:rPr>
              <w:t>Общий коэффициент рождаемости</w:t>
            </w:r>
          </w:p>
        </w:tc>
        <w:tc>
          <w:tcPr>
            <w:tcW w:w="993" w:type="dxa"/>
            <w:shd w:val="clear" w:color="auto" w:fill="auto"/>
            <w:vAlign w:val="bottom"/>
          </w:tcPr>
          <w:p w14:paraId="5E6DBD7E" w14:textId="77777777" w:rsidR="005A42E6" w:rsidRPr="005A42E6" w:rsidRDefault="005A42E6" w:rsidP="005A42E6">
            <w:pPr>
              <w:jc w:val="center"/>
              <w:rPr>
                <w:rFonts w:eastAsia="Calibri"/>
                <w:sz w:val="16"/>
                <w:szCs w:val="16"/>
              </w:rPr>
            </w:pPr>
            <w:r w:rsidRPr="005A42E6">
              <w:rPr>
                <w:rFonts w:eastAsia="Calibri"/>
                <w:sz w:val="16"/>
                <w:szCs w:val="16"/>
              </w:rPr>
              <w:t>число родившихся на 1000 человек населения</w:t>
            </w:r>
          </w:p>
        </w:tc>
        <w:tc>
          <w:tcPr>
            <w:tcW w:w="851" w:type="dxa"/>
            <w:shd w:val="clear" w:color="auto" w:fill="auto"/>
            <w:vAlign w:val="bottom"/>
          </w:tcPr>
          <w:p w14:paraId="330B7134" w14:textId="77777777" w:rsidR="005A42E6" w:rsidRPr="005A42E6" w:rsidRDefault="005A42E6" w:rsidP="005A42E6">
            <w:pPr>
              <w:jc w:val="center"/>
              <w:rPr>
                <w:rFonts w:eastAsia="Calibri"/>
                <w:sz w:val="16"/>
                <w:szCs w:val="16"/>
              </w:rPr>
            </w:pPr>
            <w:r w:rsidRPr="005A42E6">
              <w:rPr>
                <w:rFonts w:eastAsia="Calibri"/>
                <w:sz w:val="16"/>
                <w:szCs w:val="16"/>
              </w:rPr>
              <w:t>9,70</w:t>
            </w:r>
          </w:p>
        </w:tc>
        <w:tc>
          <w:tcPr>
            <w:tcW w:w="992" w:type="dxa"/>
            <w:shd w:val="clear" w:color="auto" w:fill="auto"/>
            <w:vAlign w:val="bottom"/>
          </w:tcPr>
          <w:p w14:paraId="590296FB" w14:textId="77777777" w:rsidR="005A42E6" w:rsidRPr="005A42E6" w:rsidRDefault="005A42E6" w:rsidP="005A42E6">
            <w:pPr>
              <w:jc w:val="center"/>
              <w:rPr>
                <w:rFonts w:eastAsia="Calibri"/>
                <w:sz w:val="16"/>
                <w:szCs w:val="16"/>
              </w:rPr>
            </w:pPr>
            <w:r w:rsidRPr="005A42E6">
              <w:rPr>
                <w:rFonts w:eastAsia="Calibri"/>
                <w:sz w:val="16"/>
                <w:szCs w:val="16"/>
              </w:rPr>
              <w:t>7,20</w:t>
            </w:r>
          </w:p>
        </w:tc>
        <w:tc>
          <w:tcPr>
            <w:tcW w:w="851" w:type="dxa"/>
            <w:shd w:val="clear" w:color="auto" w:fill="auto"/>
            <w:vAlign w:val="bottom"/>
          </w:tcPr>
          <w:p w14:paraId="5366F2C6" w14:textId="77777777" w:rsidR="005A42E6" w:rsidRPr="005A42E6" w:rsidRDefault="005A42E6" w:rsidP="005A42E6">
            <w:pPr>
              <w:jc w:val="center"/>
              <w:rPr>
                <w:rFonts w:eastAsia="Calibri"/>
                <w:sz w:val="16"/>
                <w:szCs w:val="16"/>
              </w:rPr>
            </w:pPr>
            <w:r w:rsidRPr="005A42E6">
              <w:rPr>
                <w:rFonts w:eastAsia="Calibri"/>
                <w:sz w:val="16"/>
                <w:szCs w:val="16"/>
              </w:rPr>
              <w:t>7,40</w:t>
            </w:r>
          </w:p>
        </w:tc>
        <w:tc>
          <w:tcPr>
            <w:tcW w:w="850" w:type="dxa"/>
            <w:shd w:val="clear" w:color="auto" w:fill="auto"/>
            <w:vAlign w:val="bottom"/>
          </w:tcPr>
          <w:p w14:paraId="2F7C7CBC" w14:textId="77777777" w:rsidR="005A42E6" w:rsidRPr="005A42E6" w:rsidRDefault="005A42E6" w:rsidP="005A42E6">
            <w:pPr>
              <w:jc w:val="center"/>
              <w:rPr>
                <w:rFonts w:eastAsia="Calibri"/>
                <w:sz w:val="16"/>
                <w:szCs w:val="16"/>
              </w:rPr>
            </w:pPr>
            <w:r w:rsidRPr="005A42E6">
              <w:rPr>
                <w:rFonts w:eastAsia="Calibri"/>
                <w:sz w:val="16"/>
                <w:szCs w:val="16"/>
              </w:rPr>
              <w:t>7,60</w:t>
            </w:r>
          </w:p>
        </w:tc>
        <w:tc>
          <w:tcPr>
            <w:tcW w:w="992" w:type="dxa"/>
            <w:shd w:val="clear" w:color="auto" w:fill="auto"/>
            <w:vAlign w:val="bottom"/>
          </w:tcPr>
          <w:p w14:paraId="55C9F3DD" w14:textId="77777777" w:rsidR="005A42E6" w:rsidRPr="005A42E6" w:rsidRDefault="005A42E6" w:rsidP="005A42E6">
            <w:pPr>
              <w:jc w:val="center"/>
              <w:rPr>
                <w:rFonts w:eastAsia="Calibri"/>
                <w:sz w:val="16"/>
                <w:szCs w:val="16"/>
              </w:rPr>
            </w:pPr>
            <w:r w:rsidRPr="005A42E6">
              <w:rPr>
                <w:rFonts w:eastAsia="Calibri"/>
                <w:sz w:val="16"/>
                <w:szCs w:val="16"/>
              </w:rPr>
              <w:t>7,40</w:t>
            </w:r>
          </w:p>
        </w:tc>
        <w:tc>
          <w:tcPr>
            <w:tcW w:w="851" w:type="dxa"/>
            <w:shd w:val="clear" w:color="auto" w:fill="auto"/>
            <w:vAlign w:val="bottom"/>
          </w:tcPr>
          <w:p w14:paraId="3F9D4EA2" w14:textId="77777777" w:rsidR="005A42E6" w:rsidRPr="005A42E6" w:rsidRDefault="005A42E6" w:rsidP="005A42E6">
            <w:pPr>
              <w:jc w:val="center"/>
              <w:rPr>
                <w:rFonts w:eastAsia="Calibri"/>
                <w:sz w:val="16"/>
                <w:szCs w:val="16"/>
              </w:rPr>
            </w:pPr>
            <w:r w:rsidRPr="005A42E6">
              <w:rPr>
                <w:rFonts w:eastAsia="Calibri"/>
                <w:sz w:val="16"/>
                <w:szCs w:val="16"/>
              </w:rPr>
              <w:t>7,90</w:t>
            </w:r>
          </w:p>
        </w:tc>
        <w:tc>
          <w:tcPr>
            <w:tcW w:w="850" w:type="dxa"/>
            <w:shd w:val="clear" w:color="auto" w:fill="auto"/>
            <w:vAlign w:val="bottom"/>
          </w:tcPr>
          <w:p w14:paraId="10DE8588" w14:textId="77777777" w:rsidR="005A42E6" w:rsidRPr="005A42E6" w:rsidRDefault="005A42E6" w:rsidP="005A42E6">
            <w:pPr>
              <w:jc w:val="center"/>
              <w:rPr>
                <w:rFonts w:eastAsia="Calibri"/>
                <w:sz w:val="16"/>
                <w:szCs w:val="16"/>
              </w:rPr>
            </w:pPr>
            <w:r w:rsidRPr="005A42E6">
              <w:rPr>
                <w:rFonts w:eastAsia="Calibri"/>
                <w:sz w:val="16"/>
                <w:szCs w:val="16"/>
              </w:rPr>
              <w:t>7,92</w:t>
            </w:r>
          </w:p>
        </w:tc>
        <w:tc>
          <w:tcPr>
            <w:tcW w:w="993" w:type="dxa"/>
            <w:shd w:val="clear" w:color="auto" w:fill="auto"/>
            <w:vAlign w:val="bottom"/>
          </w:tcPr>
          <w:p w14:paraId="43B55C5E" w14:textId="77777777" w:rsidR="005A42E6" w:rsidRPr="005A42E6" w:rsidRDefault="005A42E6" w:rsidP="005A42E6">
            <w:pPr>
              <w:jc w:val="center"/>
              <w:rPr>
                <w:rFonts w:eastAsia="Calibri"/>
                <w:sz w:val="16"/>
                <w:szCs w:val="16"/>
              </w:rPr>
            </w:pPr>
            <w:r w:rsidRPr="005A42E6">
              <w:rPr>
                <w:rFonts w:eastAsia="Calibri"/>
                <w:sz w:val="16"/>
                <w:szCs w:val="16"/>
              </w:rPr>
              <w:t>8,49</w:t>
            </w:r>
          </w:p>
        </w:tc>
        <w:tc>
          <w:tcPr>
            <w:tcW w:w="850" w:type="dxa"/>
            <w:shd w:val="clear" w:color="auto" w:fill="auto"/>
            <w:vAlign w:val="bottom"/>
          </w:tcPr>
          <w:p w14:paraId="1FA55133" w14:textId="77777777" w:rsidR="005A42E6" w:rsidRPr="005A42E6" w:rsidRDefault="005A42E6" w:rsidP="005A42E6">
            <w:pPr>
              <w:jc w:val="center"/>
              <w:rPr>
                <w:rFonts w:eastAsia="Calibri"/>
                <w:sz w:val="16"/>
                <w:szCs w:val="16"/>
              </w:rPr>
            </w:pPr>
            <w:r w:rsidRPr="005A42E6">
              <w:rPr>
                <w:rFonts w:eastAsia="Calibri"/>
                <w:sz w:val="16"/>
                <w:szCs w:val="16"/>
              </w:rPr>
              <w:t>8,65</w:t>
            </w:r>
          </w:p>
        </w:tc>
        <w:tc>
          <w:tcPr>
            <w:tcW w:w="1134" w:type="dxa"/>
            <w:shd w:val="clear" w:color="auto" w:fill="auto"/>
            <w:vAlign w:val="bottom"/>
          </w:tcPr>
          <w:p w14:paraId="2428DD35" w14:textId="77777777" w:rsidR="005A42E6" w:rsidRPr="005A42E6" w:rsidRDefault="005A42E6" w:rsidP="005A42E6">
            <w:pPr>
              <w:jc w:val="center"/>
              <w:rPr>
                <w:rFonts w:eastAsia="Calibri"/>
                <w:sz w:val="16"/>
                <w:szCs w:val="16"/>
              </w:rPr>
            </w:pPr>
            <w:r w:rsidRPr="005A42E6">
              <w:rPr>
                <w:rFonts w:eastAsia="Calibri"/>
                <w:sz w:val="16"/>
                <w:szCs w:val="16"/>
              </w:rPr>
              <w:t>8,68</w:t>
            </w:r>
          </w:p>
        </w:tc>
        <w:tc>
          <w:tcPr>
            <w:tcW w:w="992" w:type="dxa"/>
            <w:shd w:val="clear" w:color="auto" w:fill="auto"/>
            <w:vAlign w:val="bottom"/>
          </w:tcPr>
          <w:p w14:paraId="4EBAFF43" w14:textId="77777777" w:rsidR="005A42E6" w:rsidRPr="005A42E6" w:rsidRDefault="005A42E6" w:rsidP="005A42E6">
            <w:pPr>
              <w:jc w:val="center"/>
              <w:rPr>
                <w:rFonts w:eastAsia="Calibri"/>
                <w:sz w:val="16"/>
                <w:szCs w:val="16"/>
              </w:rPr>
            </w:pPr>
            <w:r w:rsidRPr="005A42E6">
              <w:rPr>
                <w:rFonts w:eastAsia="Calibri"/>
                <w:sz w:val="16"/>
                <w:szCs w:val="16"/>
              </w:rPr>
              <w:t>8,50</w:t>
            </w:r>
          </w:p>
        </w:tc>
        <w:tc>
          <w:tcPr>
            <w:tcW w:w="851" w:type="dxa"/>
            <w:shd w:val="clear" w:color="auto" w:fill="auto"/>
            <w:vAlign w:val="bottom"/>
          </w:tcPr>
          <w:p w14:paraId="76DF9257" w14:textId="77777777" w:rsidR="005A42E6" w:rsidRPr="005A42E6" w:rsidRDefault="005A42E6" w:rsidP="005A42E6">
            <w:pPr>
              <w:jc w:val="center"/>
              <w:rPr>
                <w:rFonts w:eastAsia="Calibri"/>
                <w:sz w:val="16"/>
                <w:szCs w:val="16"/>
              </w:rPr>
            </w:pPr>
            <w:r w:rsidRPr="005A42E6">
              <w:rPr>
                <w:rFonts w:eastAsia="Calibri"/>
                <w:sz w:val="16"/>
                <w:szCs w:val="16"/>
              </w:rPr>
              <w:t>8,70</w:t>
            </w:r>
          </w:p>
        </w:tc>
        <w:tc>
          <w:tcPr>
            <w:tcW w:w="1134" w:type="dxa"/>
            <w:shd w:val="clear" w:color="auto" w:fill="auto"/>
            <w:vAlign w:val="bottom"/>
          </w:tcPr>
          <w:p w14:paraId="79FE0E1C" w14:textId="77777777" w:rsidR="005A42E6" w:rsidRPr="005A42E6" w:rsidRDefault="005A42E6" w:rsidP="005A42E6">
            <w:pPr>
              <w:jc w:val="center"/>
              <w:rPr>
                <w:rFonts w:eastAsia="Calibri"/>
                <w:sz w:val="16"/>
                <w:szCs w:val="16"/>
              </w:rPr>
            </w:pPr>
            <w:r w:rsidRPr="005A42E6">
              <w:rPr>
                <w:rFonts w:eastAsia="Calibri"/>
                <w:sz w:val="16"/>
                <w:szCs w:val="16"/>
              </w:rPr>
              <w:t>8,70</w:t>
            </w:r>
          </w:p>
        </w:tc>
      </w:tr>
      <w:tr w:rsidR="005A42E6" w:rsidRPr="005A42E6" w14:paraId="634D701C" w14:textId="77777777" w:rsidTr="00F129DF">
        <w:trPr>
          <w:trHeight w:val="163"/>
        </w:trPr>
        <w:tc>
          <w:tcPr>
            <w:tcW w:w="567" w:type="dxa"/>
            <w:shd w:val="clear" w:color="auto" w:fill="auto"/>
          </w:tcPr>
          <w:p w14:paraId="487E5DA8"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bottom"/>
          </w:tcPr>
          <w:p w14:paraId="32DBD0FF" w14:textId="77777777" w:rsidR="005A42E6" w:rsidRPr="005A42E6" w:rsidRDefault="005A42E6" w:rsidP="005A42E6">
            <w:pPr>
              <w:jc w:val="both"/>
              <w:rPr>
                <w:rFonts w:eastAsia="Calibri"/>
                <w:sz w:val="16"/>
                <w:szCs w:val="16"/>
              </w:rPr>
            </w:pPr>
            <w:r w:rsidRPr="005A42E6">
              <w:rPr>
                <w:rFonts w:eastAsia="Calibri"/>
                <w:sz w:val="16"/>
                <w:szCs w:val="16"/>
              </w:rPr>
              <w:t>Младенческая смертность</w:t>
            </w:r>
          </w:p>
        </w:tc>
        <w:tc>
          <w:tcPr>
            <w:tcW w:w="993" w:type="dxa"/>
            <w:shd w:val="clear" w:color="auto" w:fill="auto"/>
            <w:vAlign w:val="bottom"/>
          </w:tcPr>
          <w:p w14:paraId="35ED8DBF" w14:textId="77777777" w:rsidR="005A42E6" w:rsidRPr="005A42E6" w:rsidRDefault="005A42E6" w:rsidP="005A42E6">
            <w:pPr>
              <w:jc w:val="center"/>
              <w:rPr>
                <w:rFonts w:eastAsia="Calibri"/>
                <w:sz w:val="16"/>
                <w:szCs w:val="16"/>
              </w:rPr>
            </w:pPr>
            <w:r w:rsidRPr="005A42E6">
              <w:rPr>
                <w:rFonts w:eastAsia="Calibri"/>
                <w:sz w:val="16"/>
                <w:szCs w:val="16"/>
              </w:rPr>
              <w:t>смертность детей в возрасте от 0 до 4 лет на 1000 родившихся</w:t>
            </w:r>
          </w:p>
        </w:tc>
        <w:tc>
          <w:tcPr>
            <w:tcW w:w="851" w:type="dxa"/>
            <w:shd w:val="clear" w:color="auto" w:fill="auto"/>
            <w:vAlign w:val="bottom"/>
          </w:tcPr>
          <w:p w14:paraId="75639A52" w14:textId="77777777" w:rsidR="005A42E6" w:rsidRPr="005A42E6" w:rsidRDefault="005A42E6" w:rsidP="005A42E6">
            <w:pPr>
              <w:jc w:val="center"/>
              <w:rPr>
                <w:rFonts w:eastAsia="Calibri"/>
                <w:sz w:val="16"/>
                <w:szCs w:val="16"/>
              </w:rPr>
            </w:pPr>
            <w:r w:rsidRPr="005A42E6">
              <w:rPr>
                <w:rFonts w:eastAsia="Calibri"/>
                <w:sz w:val="16"/>
                <w:szCs w:val="16"/>
              </w:rPr>
              <w:t>9,30</w:t>
            </w:r>
          </w:p>
        </w:tc>
        <w:tc>
          <w:tcPr>
            <w:tcW w:w="992" w:type="dxa"/>
            <w:shd w:val="clear" w:color="auto" w:fill="auto"/>
            <w:vAlign w:val="bottom"/>
          </w:tcPr>
          <w:p w14:paraId="09243600" w14:textId="77777777" w:rsidR="005A42E6" w:rsidRPr="005A42E6" w:rsidRDefault="005A42E6" w:rsidP="005A42E6">
            <w:pPr>
              <w:jc w:val="center"/>
              <w:rPr>
                <w:rFonts w:eastAsia="Calibri"/>
                <w:sz w:val="16"/>
                <w:szCs w:val="16"/>
              </w:rPr>
            </w:pPr>
            <w:r w:rsidRPr="005A42E6">
              <w:rPr>
                <w:rFonts w:eastAsia="Calibri"/>
                <w:sz w:val="16"/>
                <w:szCs w:val="16"/>
              </w:rPr>
              <w:t>8,20</w:t>
            </w:r>
          </w:p>
        </w:tc>
        <w:tc>
          <w:tcPr>
            <w:tcW w:w="851" w:type="dxa"/>
            <w:shd w:val="clear" w:color="auto" w:fill="auto"/>
            <w:vAlign w:val="bottom"/>
          </w:tcPr>
          <w:p w14:paraId="4D385B5E" w14:textId="77777777" w:rsidR="005A42E6" w:rsidRPr="005A42E6" w:rsidRDefault="005A42E6" w:rsidP="005A42E6">
            <w:pPr>
              <w:jc w:val="center"/>
              <w:rPr>
                <w:rFonts w:eastAsia="Calibri"/>
                <w:sz w:val="16"/>
                <w:szCs w:val="16"/>
              </w:rPr>
            </w:pPr>
            <w:r w:rsidRPr="005A42E6">
              <w:rPr>
                <w:rFonts w:eastAsia="Calibri"/>
                <w:sz w:val="16"/>
                <w:szCs w:val="16"/>
              </w:rPr>
              <w:t>8,20</w:t>
            </w:r>
          </w:p>
        </w:tc>
        <w:tc>
          <w:tcPr>
            <w:tcW w:w="850" w:type="dxa"/>
            <w:shd w:val="clear" w:color="auto" w:fill="auto"/>
            <w:vAlign w:val="bottom"/>
          </w:tcPr>
          <w:p w14:paraId="0615F5ED"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992" w:type="dxa"/>
            <w:shd w:val="clear" w:color="auto" w:fill="auto"/>
            <w:vAlign w:val="bottom"/>
          </w:tcPr>
          <w:p w14:paraId="1388313C"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851" w:type="dxa"/>
            <w:shd w:val="clear" w:color="auto" w:fill="auto"/>
            <w:vAlign w:val="bottom"/>
          </w:tcPr>
          <w:p w14:paraId="6AD57DBF"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850" w:type="dxa"/>
            <w:shd w:val="clear" w:color="auto" w:fill="auto"/>
            <w:vAlign w:val="bottom"/>
          </w:tcPr>
          <w:p w14:paraId="1B45F602"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993" w:type="dxa"/>
            <w:shd w:val="clear" w:color="auto" w:fill="auto"/>
            <w:vAlign w:val="bottom"/>
          </w:tcPr>
          <w:p w14:paraId="65FB7AAC"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850" w:type="dxa"/>
            <w:shd w:val="clear" w:color="auto" w:fill="auto"/>
            <w:vAlign w:val="bottom"/>
          </w:tcPr>
          <w:p w14:paraId="7B9E116A"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1134" w:type="dxa"/>
            <w:shd w:val="clear" w:color="auto" w:fill="auto"/>
            <w:vAlign w:val="bottom"/>
          </w:tcPr>
          <w:p w14:paraId="7A0F1627"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992" w:type="dxa"/>
            <w:shd w:val="clear" w:color="auto" w:fill="auto"/>
            <w:vAlign w:val="bottom"/>
          </w:tcPr>
          <w:p w14:paraId="2FD1BFBE"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851" w:type="dxa"/>
            <w:shd w:val="clear" w:color="auto" w:fill="auto"/>
            <w:vAlign w:val="bottom"/>
          </w:tcPr>
          <w:p w14:paraId="1CB5B351" w14:textId="77777777" w:rsidR="005A42E6" w:rsidRPr="005A42E6" w:rsidRDefault="005A42E6" w:rsidP="005A42E6">
            <w:pPr>
              <w:jc w:val="center"/>
              <w:rPr>
                <w:rFonts w:eastAsia="Calibri"/>
                <w:sz w:val="16"/>
                <w:szCs w:val="16"/>
              </w:rPr>
            </w:pPr>
            <w:r w:rsidRPr="005A42E6">
              <w:rPr>
                <w:rFonts w:eastAsia="Calibri"/>
                <w:sz w:val="16"/>
                <w:szCs w:val="16"/>
              </w:rPr>
              <w:t>0,00</w:t>
            </w:r>
          </w:p>
        </w:tc>
        <w:tc>
          <w:tcPr>
            <w:tcW w:w="1134" w:type="dxa"/>
            <w:shd w:val="clear" w:color="auto" w:fill="auto"/>
            <w:vAlign w:val="bottom"/>
          </w:tcPr>
          <w:p w14:paraId="01ACF55C" w14:textId="77777777" w:rsidR="005A42E6" w:rsidRPr="005A42E6" w:rsidRDefault="005A42E6" w:rsidP="005A42E6">
            <w:pPr>
              <w:jc w:val="center"/>
              <w:rPr>
                <w:rFonts w:eastAsia="Calibri"/>
                <w:sz w:val="16"/>
                <w:szCs w:val="16"/>
              </w:rPr>
            </w:pPr>
            <w:r w:rsidRPr="005A42E6">
              <w:rPr>
                <w:rFonts w:eastAsia="Calibri"/>
                <w:sz w:val="16"/>
                <w:szCs w:val="16"/>
              </w:rPr>
              <w:t>0,00</w:t>
            </w:r>
          </w:p>
        </w:tc>
      </w:tr>
      <w:tr w:rsidR="005A42E6" w:rsidRPr="005A42E6" w14:paraId="3D06C385" w14:textId="77777777" w:rsidTr="00F129DF">
        <w:trPr>
          <w:trHeight w:val="163"/>
        </w:trPr>
        <w:tc>
          <w:tcPr>
            <w:tcW w:w="567" w:type="dxa"/>
            <w:shd w:val="clear" w:color="auto" w:fill="auto"/>
          </w:tcPr>
          <w:p w14:paraId="2CD2CA07"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2D9D2F95" w14:textId="77777777" w:rsidR="005A42E6" w:rsidRPr="005A42E6" w:rsidRDefault="005A42E6" w:rsidP="005A42E6">
            <w:pPr>
              <w:jc w:val="both"/>
              <w:rPr>
                <w:rFonts w:eastAsia="Calibri"/>
                <w:sz w:val="16"/>
                <w:szCs w:val="16"/>
              </w:rPr>
            </w:pPr>
            <w:r w:rsidRPr="005A42E6">
              <w:rPr>
                <w:rFonts w:eastAsia="Calibri"/>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993" w:type="dxa"/>
            <w:shd w:val="clear" w:color="auto" w:fill="auto"/>
            <w:vAlign w:val="bottom"/>
          </w:tcPr>
          <w:p w14:paraId="02373416"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1AD5D203" w14:textId="77777777" w:rsidR="005A42E6" w:rsidRPr="005A42E6" w:rsidRDefault="005A42E6" w:rsidP="005A42E6">
            <w:pPr>
              <w:jc w:val="center"/>
              <w:rPr>
                <w:rFonts w:eastAsia="Calibri"/>
                <w:sz w:val="16"/>
                <w:szCs w:val="16"/>
              </w:rPr>
            </w:pPr>
            <w:r w:rsidRPr="005A42E6">
              <w:rPr>
                <w:rFonts w:eastAsia="Calibri"/>
                <w:sz w:val="16"/>
                <w:szCs w:val="16"/>
              </w:rPr>
              <w:t>90,1</w:t>
            </w:r>
          </w:p>
        </w:tc>
        <w:tc>
          <w:tcPr>
            <w:tcW w:w="992" w:type="dxa"/>
            <w:shd w:val="clear" w:color="auto" w:fill="auto"/>
            <w:vAlign w:val="bottom"/>
          </w:tcPr>
          <w:p w14:paraId="17E68267" w14:textId="77777777" w:rsidR="005A42E6" w:rsidRPr="005A42E6" w:rsidRDefault="005A42E6" w:rsidP="005A42E6">
            <w:pPr>
              <w:jc w:val="center"/>
              <w:rPr>
                <w:rFonts w:eastAsia="Calibri"/>
                <w:sz w:val="16"/>
                <w:szCs w:val="16"/>
              </w:rPr>
            </w:pPr>
            <w:r w:rsidRPr="005A42E6">
              <w:rPr>
                <w:rFonts w:eastAsia="Calibri"/>
                <w:sz w:val="16"/>
                <w:szCs w:val="16"/>
              </w:rPr>
              <w:t>90,1</w:t>
            </w:r>
          </w:p>
        </w:tc>
        <w:tc>
          <w:tcPr>
            <w:tcW w:w="851" w:type="dxa"/>
            <w:shd w:val="clear" w:color="auto" w:fill="auto"/>
            <w:vAlign w:val="bottom"/>
          </w:tcPr>
          <w:p w14:paraId="01257493" w14:textId="77777777" w:rsidR="005A42E6" w:rsidRPr="005A42E6" w:rsidRDefault="005A42E6" w:rsidP="005A42E6">
            <w:pPr>
              <w:jc w:val="center"/>
              <w:rPr>
                <w:rFonts w:eastAsia="Calibri"/>
                <w:sz w:val="16"/>
                <w:szCs w:val="16"/>
              </w:rPr>
            </w:pPr>
            <w:r w:rsidRPr="005A42E6">
              <w:rPr>
                <w:rFonts w:eastAsia="Calibri"/>
                <w:sz w:val="16"/>
                <w:szCs w:val="16"/>
              </w:rPr>
              <w:t>90,80</w:t>
            </w:r>
          </w:p>
        </w:tc>
        <w:tc>
          <w:tcPr>
            <w:tcW w:w="850" w:type="dxa"/>
            <w:shd w:val="clear" w:color="auto" w:fill="auto"/>
            <w:vAlign w:val="bottom"/>
          </w:tcPr>
          <w:p w14:paraId="14F5E600" w14:textId="77777777" w:rsidR="005A42E6" w:rsidRPr="005A42E6" w:rsidRDefault="005A42E6" w:rsidP="005A42E6">
            <w:pPr>
              <w:jc w:val="center"/>
              <w:rPr>
                <w:rFonts w:eastAsia="Calibri"/>
                <w:sz w:val="16"/>
                <w:szCs w:val="16"/>
              </w:rPr>
            </w:pPr>
            <w:r w:rsidRPr="005A42E6">
              <w:rPr>
                <w:rFonts w:eastAsia="Calibri"/>
                <w:sz w:val="16"/>
                <w:szCs w:val="16"/>
              </w:rPr>
              <w:t>90,80</w:t>
            </w:r>
          </w:p>
        </w:tc>
        <w:tc>
          <w:tcPr>
            <w:tcW w:w="992" w:type="dxa"/>
            <w:shd w:val="clear" w:color="auto" w:fill="auto"/>
            <w:vAlign w:val="bottom"/>
          </w:tcPr>
          <w:p w14:paraId="38854320" w14:textId="77777777" w:rsidR="005A42E6" w:rsidRPr="005A42E6" w:rsidRDefault="005A42E6" w:rsidP="005A42E6">
            <w:pPr>
              <w:jc w:val="center"/>
              <w:rPr>
                <w:rFonts w:eastAsia="Calibri"/>
                <w:sz w:val="16"/>
                <w:szCs w:val="16"/>
              </w:rPr>
            </w:pPr>
            <w:r w:rsidRPr="005A42E6">
              <w:rPr>
                <w:rFonts w:eastAsia="Calibri"/>
                <w:sz w:val="16"/>
                <w:szCs w:val="16"/>
              </w:rPr>
              <w:t>86,80</w:t>
            </w:r>
          </w:p>
        </w:tc>
        <w:tc>
          <w:tcPr>
            <w:tcW w:w="851" w:type="dxa"/>
            <w:shd w:val="clear" w:color="auto" w:fill="auto"/>
            <w:vAlign w:val="bottom"/>
          </w:tcPr>
          <w:p w14:paraId="6B6CFFA5" w14:textId="77777777" w:rsidR="005A42E6" w:rsidRPr="005A42E6" w:rsidRDefault="005A42E6" w:rsidP="005A42E6">
            <w:pPr>
              <w:jc w:val="center"/>
              <w:rPr>
                <w:rFonts w:eastAsia="Calibri"/>
                <w:sz w:val="16"/>
                <w:szCs w:val="16"/>
              </w:rPr>
            </w:pPr>
            <w:r w:rsidRPr="005A42E6">
              <w:rPr>
                <w:rFonts w:eastAsia="Calibri"/>
                <w:sz w:val="16"/>
                <w:szCs w:val="16"/>
              </w:rPr>
              <w:t>86,80</w:t>
            </w:r>
          </w:p>
        </w:tc>
        <w:tc>
          <w:tcPr>
            <w:tcW w:w="850" w:type="dxa"/>
            <w:shd w:val="clear" w:color="auto" w:fill="auto"/>
            <w:vAlign w:val="bottom"/>
          </w:tcPr>
          <w:p w14:paraId="4F985D5E" w14:textId="77777777" w:rsidR="005A42E6" w:rsidRPr="005A42E6" w:rsidRDefault="005A42E6" w:rsidP="005A42E6">
            <w:pPr>
              <w:jc w:val="center"/>
              <w:rPr>
                <w:rFonts w:eastAsia="Calibri"/>
                <w:sz w:val="16"/>
                <w:szCs w:val="16"/>
              </w:rPr>
            </w:pPr>
            <w:r w:rsidRPr="005A42E6">
              <w:rPr>
                <w:rFonts w:eastAsia="Calibri"/>
                <w:sz w:val="16"/>
                <w:szCs w:val="16"/>
              </w:rPr>
              <w:t>86,80</w:t>
            </w:r>
          </w:p>
        </w:tc>
        <w:tc>
          <w:tcPr>
            <w:tcW w:w="993" w:type="dxa"/>
            <w:shd w:val="clear" w:color="auto" w:fill="auto"/>
            <w:vAlign w:val="bottom"/>
          </w:tcPr>
          <w:p w14:paraId="2342C5E1" w14:textId="77777777" w:rsidR="005A42E6" w:rsidRPr="005A42E6" w:rsidRDefault="005A42E6" w:rsidP="005A42E6">
            <w:pPr>
              <w:jc w:val="center"/>
              <w:rPr>
                <w:rFonts w:eastAsia="Calibri"/>
                <w:sz w:val="16"/>
                <w:szCs w:val="16"/>
              </w:rPr>
            </w:pPr>
            <w:r w:rsidRPr="005A42E6">
              <w:rPr>
                <w:rFonts w:eastAsia="Calibri"/>
                <w:sz w:val="16"/>
                <w:szCs w:val="16"/>
              </w:rPr>
              <w:t>91,00</w:t>
            </w:r>
          </w:p>
        </w:tc>
        <w:tc>
          <w:tcPr>
            <w:tcW w:w="850" w:type="dxa"/>
            <w:shd w:val="clear" w:color="auto" w:fill="auto"/>
            <w:vAlign w:val="bottom"/>
          </w:tcPr>
          <w:p w14:paraId="53ADFD56" w14:textId="77777777" w:rsidR="005A42E6" w:rsidRPr="005A42E6" w:rsidRDefault="005A42E6" w:rsidP="005A42E6">
            <w:pPr>
              <w:jc w:val="center"/>
              <w:rPr>
                <w:rFonts w:eastAsia="Calibri"/>
                <w:sz w:val="16"/>
                <w:szCs w:val="16"/>
              </w:rPr>
            </w:pPr>
            <w:r w:rsidRPr="005A42E6">
              <w:rPr>
                <w:rFonts w:eastAsia="Calibri"/>
                <w:sz w:val="16"/>
                <w:szCs w:val="16"/>
              </w:rPr>
              <w:t>92,50</w:t>
            </w:r>
          </w:p>
        </w:tc>
        <w:tc>
          <w:tcPr>
            <w:tcW w:w="1134" w:type="dxa"/>
            <w:shd w:val="clear" w:color="auto" w:fill="auto"/>
            <w:vAlign w:val="bottom"/>
          </w:tcPr>
          <w:p w14:paraId="54DCB9B6" w14:textId="77777777" w:rsidR="005A42E6" w:rsidRPr="005A42E6" w:rsidRDefault="005A42E6" w:rsidP="005A42E6">
            <w:pPr>
              <w:jc w:val="center"/>
              <w:rPr>
                <w:rFonts w:eastAsia="Calibri"/>
                <w:sz w:val="16"/>
                <w:szCs w:val="16"/>
              </w:rPr>
            </w:pPr>
            <w:r w:rsidRPr="005A42E6">
              <w:rPr>
                <w:rFonts w:eastAsia="Calibri"/>
                <w:sz w:val="16"/>
                <w:szCs w:val="16"/>
              </w:rPr>
              <w:t>92,50</w:t>
            </w:r>
          </w:p>
        </w:tc>
        <w:tc>
          <w:tcPr>
            <w:tcW w:w="992" w:type="dxa"/>
            <w:shd w:val="clear" w:color="auto" w:fill="auto"/>
            <w:vAlign w:val="bottom"/>
          </w:tcPr>
          <w:p w14:paraId="32CD636B" w14:textId="77777777" w:rsidR="005A42E6" w:rsidRPr="005A42E6" w:rsidRDefault="005A42E6" w:rsidP="005A42E6">
            <w:pPr>
              <w:jc w:val="center"/>
              <w:rPr>
                <w:rFonts w:eastAsia="Calibri"/>
                <w:sz w:val="16"/>
                <w:szCs w:val="16"/>
              </w:rPr>
            </w:pPr>
            <w:r w:rsidRPr="005A42E6">
              <w:rPr>
                <w:rFonts w:eastAsia="Calibri"/>
                <w:sz w:val="16"/>
                <w:szCs w:val="16"/>
              </w:rPr>
              <w:t>92,50</w:t>
            </w:r>
          </w:p>
        </w:tc>
        <w:tc>
          <w:tcPr>
            <w:tcW w:w="851" w:type="dxa"/>
            <w:shd w:val="clear" w:color="auto" w:fill="auto"/>
            <w:vAlign w:val="bottom"/>
          </w:tcPr>
          <w:p w14:paraId="0C6BD3B8" w14:textId="77777777" w:rsidR="005A42E6" w:rsidRPr="005A42E6" w:rsidRDefault="005A42E6" w:rsidP="005A42E6">
            <w:pPr>
              <w:jc w:val="center"/>
              <w:rPr>
                <w:rFonts w:eastAsia="Calibri"/>
                <w:sz w:val="16"/>
                <w:szCs w:val="16"/>
              </w:rPr>
            </w:pPr>
            <w:r w:rsidRPr="005A42E6">
              <w:rPr>
                <w:rFonts w:eastAsia="Calibri"/>
                <w:sz w:val="16"/>
                <w:szCs w:val="16"/>
              </w:rPr>
              <w:t>93,00</w:t>
            </w:r>
          </w:p>
        </w:tc>
        <w:tc>
          <w:tcPr>
            <w:tcW w:w="1134" w:type="dxa"/>
            <w:shd w:val="clear" w:color="auto" w:fill="auto"/>
            <w:vAlign w:val="bottom"/>
          </w:tcPr>
          <w:p w14:paraId="1FA5F723" w14:textId="77777777" w:rsidR="005A42E6" w:rsidRPr="005A42E6" w:rsidRDefault="005A42E6" w:rsidP="005A42E6">
            <w:pPr>
              <w:jc w:val="center"/>
              <w:rPr>
                <w:rFonts w:eastAsia="Calibri"/>
                <w:sz w:val="16"/>
                <w:szCs w:val="16"/>
              </w:rPr>
            </w:pPr>
            <w:r w:rsidRPr="005A42E6">
              <w:rPr>
                <w:rFonts w:eastAsia="Calibri"/>
                <w:sz w:val="16"/>
                <w:szCs w:val="16"/>
              </w:rPr>
              <w:t>93,00</w:t>
            </w:r>
          </w:p>
        </w:tc>
      </w:tr>
      <w:tr w:rsidR="005A42E6" w:rsidRPr="005A42E6" w14:paraId="2F753470" w14:textId="77777777" w:rsidTr="00F129DF">
        <w:trPr>
          <w:trHeight w:val="163"/>
        </w:trPr>
        <w:tc>
          <w:tcPr>
            <w:tcW w:w="567" w:type="dxa"/>
            <w:shd w:val="clear" w:color="auto" w:fill="auto"/>
          </w:tcPr>
          <w:p w14:paraId="47879BEF"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3875F8C4" w14:textId="77777777" w:rsidR="005A42E6" w:rsidRPr="005A42E6" w:rsidRDefault="005A42E6" w:rsidP="005A42E6">
            <w:pPr>
              <w:jc w:val="both"/>
              <w:rPr>
                <w:rFonts w:eastAsia="Calibri"/>
                <w:sz w:val="16"/>
                <w:szCs w:val="16"/>
              </w:rPr>
            </w:pPr>
            <w:r w:rsidRPr="005A42E6">
              <w:rPr>
                <w:rFonts w:eastAsia="Calibri"/>
                <w:sz w:val="16"/>
                <w:szCs w:val="16"/>
              </w:rPr>
              <w:t xml:space="preserve">Доля муниципальных учреждений культуры, здания которых находятся в аварийном </w:t>
            </w:r>
            <w:r w:rsidRPr="005A42E6">
              <w:rPr>
                <w:rFonts w:eastAsia="Calibri"/>
                <w:sz w:val="16"/>
                <w:szCs w:val="16"/>
              </w:rPr>
              <w:lastRenderedPageBreak/>
              <w:t>состоянии или требуют капитального ремонта, в общем количестве муниципальных учреждений культуры</w:t>
            </w:r>
          </w:p>
        </w:tc>
        <w:tc>
          <w:tcPr>
            <w:tcW w:w="993" w:type="dxa"/>
            <w:shd w:val="clear" w:color="auto" w:fill="auto"/>
            <w:vAlign w:val="bottom"/>
          </w:tcPr>
          <w:p w14:paraId="20D541FC" w14:textId="77777777" w:rsidR="005A42E6" w:rsidRPr="005A42E6" w:rsidRDefault="005A42E6" w:rsidP="005A42E6">
            <w:pPr>
              <w:jc w:val="center"/>
              <w:rPr>
                <w:rFonts w:eastAsia="Calibri"/>
                <w:sz w:val="16"/>
                <w:szCs w:val="16"/>
              </w:rPr>
            </w:pPr>
            <w:r w:rsidRPr="005A42E6">
              <w:rPr>
                <w:rFonts w:eastAsia="Calibri"/>
                <w:sz w:val="16"/>
                <w:szCs w:val="16"/>
              </w:rPr>
              <w:lastRenderedPageBreak/>
              <w:t>%</w:t>
            </w:r>
          </w:p>
        </w:tc>
        <w:tc>
          <w:tcPr>
            <w:tcW w:w="851" w:type="dxa"/>
            <w:shd w:val="clear" w:color="auto" w:fill="auto"/>
            <w:vAlign w:val="bottom"/>
          </w:tcPr>
          <w:p w14:paraId="30511EAA" w14:textId="77777777" w:rsidR="005A42E6" w:rsidRPr="005A42E6" w:rsidRDefault="005A42E6" w:rsidP="005A42E6">
            <w:pPr>
              <w:jc w:val="center"/>
              <w:rPr>
                <w:rFonts w:eastAsia="Calibri"/>
                <w:sz w:val="16"/>
                <w:szCs w:val="16"/>
              </w:rPr>
            </w:pPr>
            <w:r w:rsidRPr="005A42E6">
              <w:rPr>
                <w:rFonts w:eastAsia="Calibri"/>
                <w:sz w:val="16"/>
                <w:szCs w:val="16"/>
              </w:rPr>
              <w:t>29,40</w:t>
            </w:r>
          </w:p>
        </w:tc>
        <w:tc>
          <w:tcPr>
            <w:tcW w:w="992" w:type="dxa"/>
            <w:shd w:val="clear" w:color="auto" w:fill="auto"/>
            <w:vAlign w:val="bottom"/>
          </w:tcPr>
          <w:p w14:paraId="3312297D" w14:textId="77777777" w:rsidR="005A42E6" w:rsidRPr="005A42E6" w:rsidRDefault="005A42E6" w:rsidP="005A42E6">
            <w:pPr>
              <w:jc w:val="center"/>
              <w:rPr>
                <w:rFonts w:eastAsia="Calibri"/>
                <w:sz w:val="16"/>
                <w:szCs w:val="16"/>
              </w:rPr>
            </w:pPr>
            <w:r w:rsidRPr="005A42E6">
              <w:rPr>
                <w:rFonts w:eastAsia="Calibri"/>
                <w:sz w:val="16"/>
                <w:szCs w:val="16"/>
              </w:rPr>
              <w:t>26,50</w:t>
            </w:r>
          </w:p>
        </w:tc>
        <w:tc>
          <w:tcPr>
            <w:tcW w:w="851" w:type="dxa"/>
            <w:shd w:val="clear" w:color="auto" w:fill="auto"/>
            <w:vAlign w:val="bottom"/>
          </w:tcPr>
          <w:p w14:paraId="5ACE700F" w14:textId="77777777" w:rsidR="005A42E6" w:rsidRPr="005A42E6" w:rsidRDefault="005A42E6" w:rsidP="005A42E6">
            <w:pPr>
              <w:jc w:val="center"/>
              <w:rPr>
                <w:rFonts w:eastAsia="Calibri"/>
                <w:sz w:val="16"/>
                <w:szCs w:val="16"/>
              </w:rPr>
            </w:pPr>
            <w:r w:rsidRPr="005A42E6">
              <w:rPr>
                <w:rFonts w:eastAsia="Calibri"/>
                <w:sz w:val="16"/>
                <w:szCs w:val="16"/>
              </w:rPr>
              <w:t>22,52</w:t>
            </w:r>
          </w:p>
        </w:tc>
        <w:tc>
          <w:tcPr>
            <w:tcW w:w="850" w:type="dxa"/>
            <w:shd w:val="clear" w:color="auto" w:fill="auto"/>
            <w:vAlign w:val="bottom"/>
          </w:tcPr>
          <w:p w14:paraId="3CADCC83" w14:textId="77777777" w:rsidR="005A42E6" w:rsidRPr="005A42E6" w:rsidRDefault="005A42E6" w:rsidP="005A42E6">
            <w:pPr>
              <w:jc w:val="center"/>
              <w:rPr>
                <w:rFonts w:eastAsia="Calibri"/>
                <w:sz w:val="16"/>
                <w:szCs w:val="16"/>
              </w:rPr>
            </w:pPr>
            <w:r w:rsidRPr="005A42E6">
              <w:rPr>
                <w:rFonts w:eastAsia="Calibri"/>
                <w:sz w:val="16"/>
                <w:szCs w:val="16"/>
              </w:rPr>
              <w:t>22,52</w:t>
            </w:r>
          </w:p>
        </w:tc>
        <w:tc>
          <w:tcPr>
            <w:tcW w:w="992" w:type="dxa"/>
            <w:shd w:val="clear" w:color="auto" w:fill="auto"/>
            <w:vAlign w:val="bottom"/>
          </w:tcPr>
          <w:p w14:paraId="728B87FE" w14:textId="77777777" w:rsidR="005A42E6" w:rsidRPr="005A42E6" w:rsidRDefault="005A42E6" w:rsidP="005A42E6">
            <w:pPr>
              <w:jc w:val="center"/>
              <w:rPr>
                <w:rFonts w:eastAsia="Calibri"/>
                <w:sz w:val="16"/>
                <w:szCs w:val="16"/>
              </w:rPr>
            </w:pPr>
            <w:r w:rsidRPr="005A42E6">
              <w:rPr>
                <w:rFonts w:eastAsia="Calibri"/>
                <w:sz w:val="16"/>
                <w:szCs w:val="16"/>
              </w:rPr>
              <w:t>17,60</w:t>
            </w:r>
          </w:p>
        </w:tc>
        <w:tc>
          <w:tcPr>
            <w:tcW w:w="851" w:type="dxa"/>
            <w:shd w:val="clear" w:color="auto" w:fill="auto"/>
            <w:vAlign w:val="bottom"/>
          </w:tcPr>
          <w:p w14:paraId="6DED0345"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850" w:type="dxa"/>
            <w:shd w:val="clear" w:color="auto" w:fill="auto"/>
            <w:vAlign w:val="bottom"/>
          </w:tcPr>
          <w:p w14:paraId="38A372C4"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993" w:type="dxa"/>
            <w:shd w:val="clear" w:color="auto" w:fill="auto"/>
            <w:vAlign w:val="bottom"/>
          </w:tcPr>
          <w:p w14:paraId="7176970D"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850" w:type="dxa"/>
            <w:shd w:val="clear" w:color="auto" w:fill="auto"/>
            <w:vAlign w:val="bottom"/>
          </w:tcPr>
          <w:p w14:paraId="6D8DC35C" w14:textId="77777777" w:rsidR="005A42E6" w:rsidRPr="005A42E6" w:rsidRDefault="005A42E6" w:rsidP="005A42E6">
            <w:pPr>
              <w:jc w:val="center"/>
              <w:rPr>
                <w:rFonts w:eastAsia="Calibri"/>
                <w:sz w:val="16"/>
                <w:szCs w:val="16"/>
              </w:rPr>
            </w:pPr>
            <w:r w:rsidRPr="005A42E6">
              <w:rPr>
                <w:rFonts w:eastAsia="Calibri"/>
                <w:sz w:val="16"/>
                <w:szCs w:val="16"/>
              </w:rPr>
              <w:t>10,00</w:t>
            </w:r>
          </w:p>
        </w:tc>
        <w:tc>
          <w:tcPr>
            <w:tcW w:w="1134" w:type="dxa"/>
            <w:shd w:val="clear" w:color="auto" w:fill="auto"/>
            <w:vAlign w:val="bottom"/>
          </w:tcPr>
          <w:p w14:paraId="728C8127" w14:textId="77777777" w:rsidR="005A42E6" w:rsidRPr="005A42E6" w:rsidRDefault="005A42E6" w:rsidP="005A42E6">
            <w:pPr>
              <w:jc w:val="center"/>
              <w:rPr>
                <w:rFonts w:eastAsia="Calibri"/>
                <w:sz w:val="16"/>
                <w:szCs w:val="16"/>
              </w:rPr>
            </w:pPr>
            <w:r w:rsidRPr="005A42E6">
              <w:rPr>
                <w:rFonts w:eastAsia="Calibri"/>
                <w:sz w:val="16"/>
                <w:szCs w:val="16"/>
              </w:rPr>
              <w:t>10,00</w:t>
            </w:r>
          </w:p>
        </w:tc>
        <w:tc>
          <w:tcPr>
            <w:tcW w:w="992" w:type="dxa"/>
            <w:shd w:val="clear" w:color="auto" w:fill="auto"/>
            <w:vAlign w:val="bottom"/>
          </w:tcPr>
          <w:p w14:paraId="1343A231" w14:textId="77777777" w:rsidR="005A42E6" w:rsidRPr="005A42E6" w:rsidRDefault="005A42E6" w:rsidP="005A42E6">
            <w:pPr>
              <w:jc w:val="center"/>
              <w:rPr>
                <w:rFonts w:eastAsia="Calibri"/>
                <w:sz w:val="16"/>
                <w:szCs w:val="16"/>
              </w:rPr>
            </w:pPr>
            <w:r w:rsidRPr="005A42E6">
              <w:rPr>
                <w:rFonts w:eastAsia="Calibri"/>
                <w:sz w:val="16"/>
                <w:szCs w:val="16"/>
              </w:rPr>
              <w:t>13,0</w:t>
            </w:r>
          </w:p>
        </w:tc>
        <w:tc>
          <w:tcPr>
            <w:tcW w:w="851" w:type="dxa"/>
            <w:shd w:val="clear" w:color="auto" w:fill="auto"/>
            <w:vAlign w:val="bottom"/>
          </w:tcPr>
          <w:p w14:paraId="24B1F05E" w14:textId="77777777" w:rsidR="005A42E6" w:rsidRPr="005A42E6" w:rsidRDefault="005A42E6" w:rsidP="005A42E6">
            <w:pPr>
              <w:jc w:val="center"/>
              <w:rPr>
                <w:rFonts w:eastAsia="Calibri"/>
                <w:sz w:val="16"/>
                <w:szCs w:val="16"/>
              </w:rPr>
            </w:pPr>
            <w:r w:rsidRPr="005A42E6">
              <w:rPr>
                <w:rFonts w:eastAsia="Calibri"/>
                <w:sz w:val="16"/>
                <w:szCs w:val="16"/>
              </w:rPr>
              <w:t>10,00</w:t>
            </w:r>
          </w:p>
        </w:tc>
        <w:tc>
          <w:tcPr>
            <w:tcW w:w="1134" w:type="dxa"/>
            <w:shd w:val="clear" w:color="auto" w:fill="auto"/>
            <w:vAlign w:val="bottom"/>
          </w:tcPr>
          <w:p w14:paraId="595F1353" w14:textId="77777777" w:rsidR="005A42E6" w:rsidRPr="005A42E6" w:rsidRDefault="005A42E6" w:rsidP="005A42E6">
            <w:pPr>
              <w:jc w:val="center"/>
              <w:rPr>
                <w:rFonts w:eastAsia="Calibri"/>
                <w:sz w:val="16"/>
                <w:szCs w:val="16"/>
              </w:rPr>
            </w:pPr>
            <w:r w:rsidRPr="005A42E6">
              <w:rPr>
                <w:rFonts w:eastAsia="Calibri"/>
                <w:sz w:val="16"/>
                <w:szCs w:val="16"/>
              </w:rPr>
              <w:t>10,00</w:t>
            </w:r>
          </w:p>
        </w:tc>
      </w:tr>
      <w:tr w:rsidR="005A42E6" w:rsidRPr="005A42E6" w14:paraId="2DA162FA" w14:textId="77777777" w:rsidTr="00F129DF">
        <w:trPr>
          <w:trHeight w:val="163"/>
        </w:trPr>
        <w:tc>
          <w:tcPr>
            <w:tcW w:w="567" w:type="dxa"/>
            <w:shd w:val="clear" w:color="auto" w:fill="auto"/>
          </w:tcPr>
          <w:p w14:paraId="3E698BFF"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722C9145" w14:textId="77777777" w:rsidR="005A42E6" w:rsidRPr="005A42E6" w:rsidRDefault="005A42E6" w:rsidP="005A42E6">
            <w:pPr>
              <w:jc w:val="both"/>
              <w:rPr>
                <w:rFonts w:eastAsia="Calibri"/>
                <w:sz w:val="16"/>
                <w:szCs w:val="16"/>
              </w:rPr>
            </w:pPr>
            <w:r w:rsidRPr="005A42E6">
              <w:rPr>
                <w:rFonts w:eastAsia="Calibri"/>
                <w:sz w:val="16"/>
                <w:szCs w:val="16"/>
              </w:rPr>
              <w:t xml:space="preserve">Увеличение числа посещений организаций культуры в сравнении с 2021 годом </w:t>
            </w:r>
          </w:p>
        </w:tc>
        <w:tc>
          <w:tcPr>
            <w:tcW w:w="993" w:type="dxa"/>
            <w:shd w:val="clear" w:color="auto" w:fill="auto"/>
            <w:vAlign w:val="bottom"/>
          </w:tcPr>
          <w:p w14:paraId="32CE09E4"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255E3331"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29DE9D98"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5C508BEF"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1915471D"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6055DD9A" w14:textId="77777777" w:rsidR="005A42E6" w:rsidRPr="005A42E6" w:rsidRDefault="005A42E6" w:rsidP="005A42E6">
            <w:pPr>
              <w:jc w:val="center"/>
              <w:rPr>
                <w:rFonts w:eastAsia="Calibri"/>
                <w:sz w:val="16"/>
                <w:szCs w:val="16"/>
              </w:rPr>
            </w:pPr>
            <w:r w:rsidRPr="005A42E6">
              <w:rPr>
                <w:rFonts w:eastAsia="Calibri"/>
                <w:sz w:val="16"/>
                <w:szCs w:val="16"/>
              </w:rPr>
              <w:t>115,00</w:t>
            </w:r>
          </w:p>
        </w:tc>
        <w:tc>
          <w:tcPr>
            <w:tcW w:w="851" w:type="dxa"/>
            <w:shd w:val="clear" w:color="auto" w:fill="auto"/>
            <w:vAlign w:val="bottom"/>
          </w:tcPr>
          <w:p w14:paraId="59235461" w14:textId="77777777" w:rsidR="005A42E6" w:rsidRPr="005A42E6" w:rsidRDefault="005A42E6" w:rsidP="005A42E6">
            <w:pPr>
              <w:jc w:val="center"/>
              <w:rPr>
                <w:rFonts w:eastAsia="Calibri"/>
                <w:sz w:val="16"/>
                <w:szCs w:val="16"/>
              </w:rPr>
            </w:pPr>
            <w:r w:rsidRPr="005A42E6">
              <w:rPr>
                <w:rFonts w:eastAsia="Calibri"/>
                <w:sz w:val="16"/>
                <w:szCs w:val="16"/>
              </w:rPr>
              <w:t>119,00</w:t>
            </w:r>
          </w:p>
        </w:tc>
        <w:tc>
          <w:tcPr>
            <w:tcW w:w="850" w:type="dxa"/>
            <w:shd w:val="clear" w:color="auto" w:fill="auto"/>
            <w:vAlign w:val="bottom"/>
          </w:tcPr>
          <w:p w14:paraId="3B68FB9C" w14:textId="77777777" w:rsidR="005A42E6" w:rsidRPr="005A42E6" w:rsidRDefault="005A42E6" w:rsidP="005A42E6">
            <w:pPr>
              <w:jc w:val="center"/>
              <w:rPr>
                <w:rFonts w:eastAsia="Calibri"/>
                <w:sz w:val="16"/>
                <w:szCs w:val="16"/>
              </w:rPr>
            </w:pPr>
            <w:r w:rsidRPr="005A42E6">
              <w:rPr>
                <w:rFonts w:eastAsia="Calibri"/>
                <w:sz w:val="16"/>
                <w:szCs w:val="16"/>
              </w:rPr>
              <w:t>119,20</w:t>
            </w:r>
          </w:p>
        </w:tc>
        <w:tc>
          <w:tcPr>
            <w:tcW w:w="993" w:type="dxa"/>
            <w:shd w:val="clear" w:color="auto" w:fill="auto"/>
            <w:vAlign w:val="bottom"/>
          </w:tcPr>
          <w:p w14:paraId="45895881" w14:textId="77777777" w:rsidR="005A42E6" w:rsidRPr="005A42E6" w:rsidRDefault="005A42E6" w:rsidP="005A42E6">
            <w:pPr>
              <w:jc w:val="center"/>
              <w:rPr>
                <w:rFonts w:eastAsia="Calibri"/>
                <w:sz w:val="16"/>
                <w:szCs w:val="16"/>
              </w:rPr>
            </w:pPr>
            <w:r w:rsidRPr="005A42E6">
              <w:rPr>
                <w:rFonts w:eastAsia="Calibri"/>
                <w:sz w:val="16"/>
                <w:szCs w:val="16"/>
              </w:rPr>
              <w:t>119,00</w:t>
            </w:r>
          </w:p>
        </w:tc>
        <w:tc>
          <w:tcPr>
            <w:tcW w:w="850" w:type="dxa"/>
            <w:shd w:val="clear" w:color="auto" w:fill="auto"/>
            <w:vAlign w:val="bottom"/>
          </w:tcPr>
          <w:p w14:paraId="4115159E" w14:textId="77777777" w:rsidR="005A42E6" w:rsidRPr="005A42E6" w:rsidRDefault="005A42E6" w:rsidP="005A42E6">
            <w:pPr>
              <w:jc w:val="center"/>
              <w:rPr>
                <w:rFonts w:eastAsia="Calibri"/>
                <w:sz w:val="16"/>
                <w:szCs w:val="16"/>
              </w:rPr>
            </w:pPr>
            <w:r w:rsidRPr="005A42E6">
              <w:rPr>
                <w:rFonts w:eastAsia="Calibri"/>
                <w:sz w:val="16"/>
                <w:szCs w:val="16"/>
              </w:rPr>
              <w:t>130,00</w:t>
            </w:r>
          </w:p>
        </w:tc>
        <w:tc>
          <w:tcPr>
            <w:tcW w:w="1134" w:type="dxa"/>
            <w:shd w:val="clear" w:color="auto" w:fill="auto"/>
            <w:vAlign w:val="bottom"/>
          </w:tcPr>
          <w:p w14:paraId="60EB368C" w14:textId="77777777" w:rsidR="005A42E6" w:rsidRPr="005A42E6" w:rsidRDefault="005A42E6" w:rsidP="005A42E6">
            <w:pPr>
              <w:jc w:val="center"/>
              <w:rPr>
                <w:rFonts w:eastAsia="Calibri"/>
                <w:sz w:val="16"/>
                <w:szCs w:val="16"/>
              </w:rPr>
            </w:pPr>
            <w:r w:rsidRPr="005A42E6">
              <w:rPr>
                <w:rFonts w:eastAsia="Calibri"/>
                <w:sz w:val="16"/>
                <w:szCs w:val="16"/>
              </w:rPr>
              <w:t>130,20</w:t>
            </w:r>
          </w:p>
        </w:tc>
        <w:tc>
          <w:tcPr>
            <w:tcW w:w="992" w:type="dxa"/>
            <w:shd w:val="clear" w:color="auto" w:fill="auto"/>
            <w:vAlign w:val="bottom"/>
          </w:tcPr>
          <w:p w14:paraId="3A988522" w14:textId="77777777" w:rsidR="005A42E6" w:rsidRPr="005A42E6" w:rsidRDefault="005A42E6" w:rsidP="005A42E6">
            <w:pPr>
              <w:jc w:val="center"/>
              <w:rPr>
                <w:rFonts w:eastAsia="Calibri"/>
                <w:sz w:val="16"/>
                <w:szCs w:val="16"/>
              </w:rPr>
            </w:pPr>
            <w:r w:rsidRPr="005A42E6">
              <w:rPr>
                <w:rFonts w:eastAsia="Calibri"/>
                <w:sz w:val="16"/>
                <w:szCs w:val="16"/>
              </w:rPr>
              <w:t>120,00</w:t>
            </w:r>
          </w:p>
        </w:tc>
        <w:tc>
          <w:tcPr>
            <w:tcW w:w="851" w:type="dxa"/>
            <w:shd w:val="clear" w:color="auto" w:fill="auto"/>
            <w:vAlign w:val="bottom"/>
          </w:tcPr>
          <w:p w14:paraId="08382EE4" w14:textId="77777777" w:rsidR="005A42E6" w:rsidRPr="005A42E6" w:rsidRDefault="005A42E6" w:rsidP="005A42E6">
            <w:pPr>
              <w:jc w:val="center"/>
              <w:rPr>
                <w:rFonts w:eastAsia="Calibri"/>
                <w:sz w:val="16"/>
                <w:szCs w:val="16"/>
              </w:rPr>
            </w:pPr>
            <w:r w:rsidRPr="005A42E6">
              <w:rPr>
                <w:rFonts w:eastAsia="Calibri"/>
                <w:sz w:val="16"/>
                <w:szCs w:val="16"/>
              </w:rPr>
              <w:t>131,50</w:t>
            </w:r>
          </w:p>
        </w:tc>
        <w:tc>
          <w:tcPr>
            <w:tcW w:w="1134" w:type="dxa"/>
            <w:shd w:val="clear" w:color="auto" w:fill="auto"/>
            <w:vAlign w:val="bottom"/>
          </w:tcPr>
          <w:p w14:paraId="6E6B8384" w14:textId="77777777" w:rsidR="005A42E6" w:rsidRPr="005A42E6" w:rsidRDefault="005A42E6" w:rsidP="005A42E6">
            <w:pPr>
              <w:jc w:val="center"/>
              <w:rPr>
                <w:rFonts w:eastAsia="Calibri"/>
                <w:sz w:val="16"/>
                <w:szCs w:val="16"/>
              </w:rPr>
            </w:pPr>
            <w:r w:rsidRPr="005A42E6">
              <w:rPr>
                <w:rFonts w:eastAsia="Calibri"/>
                <w:sz w:val="16"/>
                <w:szCs w:val="16"/>
              </w:rPr>
              <w:t>131,50</w:t>
            </w:r>
          </w:p>
        </w:tc>
      </w:tr>
      <w:tr w:rsidR="005A42E6" w:rsidRPr="005A42E6" w14:paraId="3FC3F1DD" w14:textId="77777777" w:rsidTr="00F129DF">
        <w:trPr>
          <w:trHeight w:val="765"/>
        </w:trPr>
        <w:tc>
          <w:tcPr>
            <w:tcW w:w="567" w:type="dxa"/>
            <w:tcBorders>
              <w:bottom w:val="nil"/>
            </w:tcBorders>
            <w:shd w:val="clear" w:color="auto" w:fill="auto"/>
          </w:tcPr>
          <w:p w14:paraId="235EECC2"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tcBorders>
              <w:bottom w:val="nil"/>
            </w:tcBorders>
            <w:shd w:val="clear" w:color="auto" w:fill="auto"/>
            <w:vAlign w:val="center"/>
          </w:tcPr>
          <w:p w14:paraId="0BADA373" w14:textId="77777777" w:rsidR="005A42E6" w:rsidRPr="005A42E6" w:rsidRDefault="005A42E6" w:rsidP="005A42E6">
            <w:pPr>
              <w:jc w:val="both"/>
              <w:rPr>
                <w:rFonts w:eastAsia="Calibri"/>
                <w:sz w:val="16"/>
                <w:szCs w:val="16"/>
              </w:rPr>
            </w:pPr>
            <w:r w:rsidRPr="005A42E6">
              <w:rPr>
                <w:rFonts w:eastAsia="Calibri"/>
                <w:sz w:val="16"/>
                <w:szCs w:val="16"/>
              </w:rPr>
              <w:t>Доля молодых специалистов со стажем работы до 5 лет к общему числу специалистов по отраслям:</w:t>
            </w:r>
          </w:p>
          <w:p w14:paraId="1F642582" w14:textId="77777777" w:rsidR="005A42E6" w:rsidRPr="005A42E6" w:rsidRDefault="005A42E6" w:rsidP="005A42E6">
            <w:pPr>
              <w:ind w:firstLine="181"/>
              <w:jc w:val="both"/>
              <w:rPr>
                <w:rFonts w:eastAsia="Calibri"/>
                <w:sz w:val="16"/>
                <w:szCs w:val="16"/>
              </w:rPr>
            </w:pPr>
            <w:r w:rsidRPr="005A42E6">
              <w:rPr>
                <w:rFonts w:eastAsia="Calibri"/>
                <w:sz w:val="16"/>
                <w:szCs w:val="16"/>
              </w:rPr>
              <w:t>- «Образование»</w:t>
            </w:r>
          </w:p>
        </w:tc>
        <w:tc>
          <w:tcPr>
            <w:tcW w:w="993" w:type="dxa"/>
            <w:tcBorders>
              <w:bottom w:val="nil"/>
            </w:tcBorders>
            <w:shd w:val="clear" w:color="auto" w:fill="auto"/>
            <w:vAlign w:val="bottom"/>
          </w:tcPr>
          <w:p w14:paraId="5FFF9E94"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tcBorders>
              <w:bottom w:val="nil"/>
            </w:tcBorders>
            <w:shd w:val="clear" w:color="auto" w:fill="auto"/>
            <w:vAlign w:val="bottom"/>
          </w:tcPr>
          <w:p w14:paraId="6C737000" w14:textId="77777777" w:rsidR="005A42E6" w:rsidRPr="005A42E6" w:rsidRDefault="005A42E6" w:rsidP="005A42E6">
            <w:pPr>
              <w:jc w:val="center"/>
              <w:rPr>
                <w:rFonts w:eastAsia="Calibri"/>
                <w:sz w:val="16"/>
                <w:szCs w:val="16"/>
              </w:rPr>
            </w:pPr>
            <w:r w:rsidRPr="005A42E6">
              <w:rPr>
                <w:rFonts w:eastAsia="Calibri"/>
                <w:sz w:val="16"/>
                <w:szCs w:val="16"/>
              </w:rPr>
              <w:t>15,30</w:t>
            </w:r>
          </w:p>
        </w:tc>
        <w:tc>
          <w:tcPr>
            <w:tcW w:w="992" w:type="dxa"/>
            <w:tcBorders>
              <w:bottom w:val="nil"/>
            </w:tcBorders>
            <w:shd w:val="clear" w:color="auto" w:fill="auto"/>
            <w:vAlign w:val="bottom"/>
          </w:tcPr>
          <w:p w14:paraId="239CA0D8" w14:textId="77777777" w:rsidR="005A42E6" w:rsidRPr="005A42E6" w:rsidRDefault="005A42E6" w:rsidP="005A42E6">
            <w:pPr>
              <w:jc w:val="center"/>
              <w:rPr>
                <w:rFonts w:eastAsia="Calibri"/>
                <w:sz w:val="16"/>
                <w:szCs w:val="16"/>
              </w:rPr>
            </w:pPr>
            <w:r w:rsidRPr="005A42E6">
              <w:rPr>
                <w:rFonts w:eastAsia="Calibri"/>
                <w:sz w:val="16"/>
                <w:szCs w:val="16"/>
              </w:rPr>
              <w:t>12,50</w:t>
            </w:r>
          </w:p>
        </w:tc>
        <w:tc>
          <w:tcPr>
            <w:tcW w:w="851" w:type="dxa"/>
            <w:tcBorders>
              <w:bottom w:val="nil"/>
            </w:tcBorders>
            <w:shd w:val="clear" w:color="auto" w:fill="auto"/>
            <w:vAlign w:val="bottom"/>
          </w:tcPr>
          <w:p w14:paraId="4AD34739" w14:textId="77777777" w:rsidR="005A42E6" w:rsidRPr="005A42E6" w:rsidRDefault="005A42E6" w:rsidP="005A42E6">
            <w:pPr>
              <w:jc w:val="center"/>
              <w:rPr>
                <w:rFonts w:eastAsia="Calibri"/>
                <w:sz w:val="16"/>
                <w:szCs w:val="16"/>
              </w:rPr>
            </w:pPr>
            <w:r w:rsidRPr="005A42E6">
              <w:rPr>
                <w:rFonts w:eastAsia="Calibri"/>
                <w:sz w:val="16"/>
                <w:szCs w:val="16"/>
              </w:rPr>
              <w:t>13,80</w:t>
            </w:r>
          </w:p>
        </w:tc>
        <w:tc>
          <w:tcPr>
            <w:tcW w:w="850" w:type="dxa"/>
            <w:tcBorders>
              <w:bottom w:val="nil"/>
            </w:tcBorders>
            <w:shd w:val="clear" w:color="auto" w:fill="auto"/>
            <w:vAlign w:val="bottom"/>
          </w:tcPr>
          <w:p w14:paraId="26603DDC" w14:textId="77777777" w:rsidR="005A42E6" w:rsidRPr="005A42E6" w:rsidRDefault="005A42E6" w:rsidP="005A42E6">
            <w:pPr>
              <w:jc w:val="center"/>
              <w:rPr>
                <w:rFonts w:eastAsia="Calibri"/>
                <w:sz w:val="16"/>
                <w:szCs w:val="16"/>
              </w:rPr>
            </w:pPr>
            <w:r w:rsidRPr="005A42E6">
              <w:rPr>
                <w:rFonts w:eastAsia="Calibri"/>
                <w:sz w:val="16"/>
                <w:szCs w:val="16"/>
              </w:rPr>
              <w:t>13,80</w:t>
            </w:r>
          </w:p>
        </w:tc>
        <w:tc>
          <w:tcPr>
            <w:tcW w:w="992" w:type="dxa"/>
            <w:tcBorders>
              <w:bottom w:val="nil"/>
            </w:tcBorders>
            <w:shd w:val="clear" w:color="auto" w:fill="auto"/>
            <w:vAlign w:val="bottom"/>
          </w:tcPr>
          <w:p w14:paraId="5531E6D4" w14:textId="77777777" w:rsidR="005A42E6" w:rsidRPr="005A42E6" w:rsidRDefault="005A42E6" w:rsidP="005A42E6">
            <w:pPr>
              <w:jc w:val="center"/>
              <w:rPr>
                <w:rFonts w:eastAsia="Calibri"/>
                <w:sz w:val="16"/>
                <w:szCs w:val="16"/>
              </w:rPr>
            </w:pPr>
            <w:r w:rsidRPr="005A42E6">
              <w:rPr>
                <w:rFonts w:eastAsia="Calibri"/>
                <w:sz w:val="16"/>
                <w:szCs w:val="16"/>
              </w:rPr>
              <w:t>13,80</w:t>
            </w:r>
          </w:p>
        </w:tc>
        <w:tc>
          <w:tcPr>
            <w:tcW w:w="851" w:type="dxa"/>
            <w:tcBorders>
              <w:bottom w:val="nil"/>
            </w:tcBorders>
            <w:shd w:val="clear" w:color="auto" w:fill="auto"/>
            <w:vAlign w:val="bottom"/>
          </w:tcPr>
          <w:p w14:paraId="76713EE9" w14:textId="77777777" w:rsidR="005A42E6" w:rsidRPr="005A42E6" w:rsidRDefault="005A42E6" w:rsidP="005A42E6">
            <w:pPr>
              <w:jc w:val="center"/>
              <w:rPr>
                <w:rFonts w:eastAsia="Calibri"/>
                <w:sz w:val="16"/>
                <w:szCs w:val="16"/>
              </w:rPr>
            </w:pPr>
            <w:r w:rsidRPr="005A42E6">
              <w:rPr>
                <w:rFonts w:eastAsia="Calibri"/>
                <w:sz w:val="16"/>
                <w:szCs w:val="16"/>
              </w:rPr>
              <w:t>14,00</w:t>
            </w:r>
          </w:p>
        </w:tc>
        <w:tc>
          <w:tcPr>
            <w:tcW w:w="850" w:type="dxa"/>
            <w:tcBorders>
              <w:bottom w:val="nil"/>
            </w:tcBorders>
            <w:shd w:val="clear" w:color="auto" w:fill="auto"/>
            <w:vAlign w:val="bottom"/>
          </w:tcPr>
          <w:p w14:paraId="7187600F" w14:textId="77777777" w:rsidR="005A42E6" w:rsidRPr="005A42E6" w:rsidRDefault="005A42E6" w:rsidP="005A42E6">
            <w:pPr>
              <w:jc w:val="center"/>
              <w:rPr>
                <w:rFonts w:eastAsia="Calibri"/>
                <w:sz w:val="16"/>
                <w:szCs w:val="16"/>
              </w:rPr>
            </w:pPr>
            <w:r w:rsidRPr="005A42E6">
              <w:rPr>
                <w:rFonts w:eastAsia="Calibri"/>
                <w:sz w:val="16"/>
                <w:szCs w:val="16"/>
              </w:rPr>
              <w:t>14,00</w:t>
            </w:r>
          </w:p>
        </w:tc>
        <w:tc>
          <w:tcPr>
            <w:tcW w:w="993" w:type="dxa"/>
            <w:tcBorders>
              <w:bottom w:val="nil"/>
            </w:tcBorders>
            <w:shd w:val="clear" w:color="auto" w:fill="auto"/>
            <w:vAlign w:val="bottom"/>
          </w:tcPr>
          <w:p w14:paraId="717D238C" w14:textId="77777777" w:rsidR="005A42E6" w:rsidRPr="005A42E6" w:rsidRDefault="005A42E6" w:rsidP="005A42E6">
            <w:pPr>
              <w:jc w:val="center"/>
              <w:rPr>
                <w:rFonts w:eastAsia="Calibri"/>
                <w:sz w:val="16"/>
                <w:szCs w:val="16"/>
              </w:rPr>
            </w:pPr>
            <w:r w:rsidRPr="005A42E6">
              <w:rPr>
                <w:rFonts w:eastAsia="Calibri"/>
                <w:sz w:val="16"/>
                <w:szCs w:val="16"/>
              </w:rPr>
              <w:t>14,00</w:t>
            </w:r>
          </w:p>
        </w:tc>
        <w:tc>
          <w:tcPr>
            <w:tcW w:w="850" w:type="dxa"/>
            <w:tcBorders>
              <w:bottom w:val="nil"/>
            </w:tcBorders>
            <w:shd w:val="clear" w:color="auto" w:fill="auto"/>
            <w:vAlign w:val="bottom"/>
          </w:tcPr>
          <w:p w14:paraId="68C994B0"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1134" w:type="dxa"/>
            <w:tcBorders>
              <w:bottom w:val="nil"/>
            </w:tcBorders>
            <w:shd w:val="clear" w:color="auto" w:fill="auto"/>
            <w:vAlign w:val="bottom"/>
          </w:tcPr>
          <w:p w14:paraId="185A1442"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992" w:type="dxa"/>
            <w:tcBorders>
              <w:bottom w:val="nil"/>
            </w:tcBorders>
            <w:shd w:val="clear" w:color="auto" w:fill="auto"/>
            <w:vAlign w:val="bottom"/>
          </w:tcPr>
          <w:p w14:paraId="52C7E62B" w14:textId="77777777" w:rsidR="005A42E6" w:rsidRPr="005A42E6" w:rsidRDefault="005A42E6" w:rsidP="005A42E6">
            <w:pPr>
              <w:jc w:val="center"/>
              <w:rPr>
                <w:rFonts w:eastAsia="Calibri"/>
                <w:sz w:val="16"/>
                <w:szCs w:val="16"/>
              </w:rPr>
            </w:pPr>
            <w:r w:rsidRPr="005A42E6">
              <w:rPr>
                <w:rFonts w:eastAsia="Calibri"/>
                <w:sz w:val="16"/>
                <w:szCs w:val="16"/>
              </w:rPr>
              <w:t>14,00</w:t>
            </w:r>
          </w:p>
        </w:tc>
        <w:tc>
          <w:tcPr>
            <w:tcW w:w="851" w:type="dxa"/>
            <w:tcBorders>
              <w:bottom w:val="nil"/>
            </w:tcBorders>
            <w:shd w:val="clear" w:color="auto" w:fill="auto"/>
            <w:vAlign w:val="bottom"/>
          </w:tcPr>
          <w:p w14:paraId="59D5D051" w14:textId="77777777" w:rsidR="005A42E6" w:rsidRPr="005A42E6" w:rsidRDefault="005A42E6" w:rsidP="005A42E6">
            <w:pPr>
              <w:jc w:val="center"/>
              <w:rPr>
                <w:rFonts w:eastAsia="Calibri"/>
                <w:sz w:val="16"/>
                <w:szCs w:val="16"/>
              </w:rPr>
            </w:pPr>
            <w:r w:rsidRPr="005A42E6">
              <w:rPr>
                <w:rFonts w:eastAsia="Calibri"/>
                <w:sz w:val="16"/>
                <w:szCs w:val="16"/>
              </w:rPr>
              <w:t>15,50</w:t>
            </w:r>
          </w:p>
        </w:tc>
        <w:tc>
          <w:tcPr>
            <w:tcW w:w="1134" w:type="dxa"/>
            <w:tcBorders>
              <w:bottom w:val="nil"/>
            </w:tcBorders>
            <w:shd w:val="clear" w:color="auto" w:fill="auto"/>
            <w:vAlign w:val="bottom"/>
          </w:tcPr>
          <w:p w14:paraId="7AA5A550" w14:textId="77777777" w:rsidR="005A42E6" w:rsidRPr="005A42E6" w:rsidRDefault="005A42E6" w:rsidP="005A42E6">
            <w:pPr>
              <w:jc w:val="center"/>
              <w:rPr>
                <w:rFonts w:eastAsia="Calibri"/>
                <w:sz w:val="16"/>
                <w:szCs w:val="16"/>
              </w:rPr>
            </w:pPr>
            <w:r w:rsidRPr="005A42E6">
              <w:rPr>
                <w:rFonts w:eastAsia="Calibri"/>
                <w:sz w:val="16"/>
                <w:szCs w:val="16"/>
              </w:rPr>
              <w:t>15,50</w:t>
            </w:r>
          </w:p>
        </w:tc>
      </w:tr>
      <w:tr w:rsidR="005A42E6" w:rsidRPr="005A42E6" w14:paraId="640040E2" w14:textId="77777777" w:rsidTr="00F129DF">
        <w:trPr>
          <w:trHeight w:val="276"/>
        </w:trPr>
        <w:tc>
          <w:tcPr>
            <w:tcW w:w="567" w:type="dxa"/>
            <w:tcBorders>
              <w:top w:val="nil"/>
              <w:bottom w:val="nil"/>
            </w:tcBorders>
            <w:shd w:val="clear" w:color="auto" w:fill="auto"/>
          </w:tcPr>
          <w:p w14:paraId="5B22723E"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tcBorders>
              <w:top w:val="nil"/>
              <w:bottom w:val="nil"/>
            </w:tcBorders>
            <w:shd w:val="clear" w:color="auto" w:fill="auto"/>
            <w:vAlign w:val="center"/>
          </w:tcPr>
          <w:p w14:paraId="53858EE3" w14:textId="77777777" w:rsidR="005A42E6" w:rsidRPr="005A42E6" w:rsidRDefault="005A42E6" w:rsidP="005A42E6">
            <w:pPr>
              <w:ind w:firstLine="181"/>
              <w:jc w:val="both"/>
              <w:rPr>
                <w:rFonts w:eastAsia="Calibri"/>
                <w:sz w:val="16"/>
                <w:szCs w:val="16"/>
              </w:rPr>
            </w:pPr>
            <w:r w:rsidRPr="005A42E6">
              <w:rPr>
                <w:rFonts w:eastAsia="Calibri"/>
                <w:sz w:val="16"/>
                <w:szCs w:val="16"/>
              </w:rPr>
              <w:t>- «Здравоохранение»</w:t>
            </w:r>
          </w:p>
        </w:tc>
        <w:tc>
          <w:tcPr>
            <w:tcW w:w="993" w:type="dxa"/>
            <w:tcBorders>
              <w:top w:val="nil"/>
              <w:bottom w:val="nil"/>
            </w:tcBorders>
            <w:shd w:val="clear" w:color="auto" w:fill="auto"/>
            <w:vAlign w:val="bottom"/>
          </w:tcPr>
          <w:p w14:paraId="45C7768D"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tcBorders>
              <w:top w:val="nil"/>
              <w:bottom w:val="nil"/>
            </w:tcBorders>
            <w:shd w:val="clear" w:color="auto" w:fill="auto"/>
            <w:vAlign w:val="bottom"/>
          </w:tcPr>
          <w:p w14:paraId="101BE222" w14:textId="77777777" w:rsidR="005A42E6" w:rsidRPr="005A42E6" w:rsidRDefault="005A42E6" w:rsidP="005A42E6">
            <w:pPr>
              <w:jc w:val="center"/>
              <w:rPr>
                <w:rFonts w:eastAsia="Calibri"/>
                <w:sz w:val="16"/>
                <w:szCs w:val="16"/>
              </w:rPr>
            </w:pPr>
            <w:r w:rsidRPr="005A42E6">
              <w:rPr>
                <w:rFonts w:eastAsia="Calibri"/>
                <w:sz w:val="16"/>
                <w:szCs w:val="16"/>
              </w:rPr>
              <w:t>3,30</w:t>
            </w:r>
          </w:p>
        </w:tc>
        <w:tc>
          <w:tcPr>
            <w:tcW w:w="992" w:type="dxa"/>
            <w:tcBorders>
              <w:top w:val="nil"/>
              <w:bottom w:val="nil"/>
            </w:tcBorders>
            <w:shd w:val="clear" w:color="auto" w:fill="auto"/>
            <w:vAlign w:val="bottom"/>
          </w:tcPr>
          <w:p w14:paraId="18BEDCD7" w14:textId="77777777" w:rsidR="005A42E6" w:rsidRPr="005A42E6" w:rsidRDefault="005A42E6" w:rsidP="005A42E6">
            <w:pPr>
              <w:jc w:val="center"/>
              <w:rPr>
                <w:rFonts w:eastAsia="Calibri"/>
                <w:sz w:val="16"/>
                <w:szCs w:val="16"/>
              </w:rPr>
            </w:pPr>
            <w:r w:rsidRPr="005A42E6">
              <w:rPr>
                <w:rFonts w:eastAsia="Calibri"/>
                <w:sz w:val="16"/>
                <w:szCs w:val="16"/>
              </w:rPr>
              <w:t>4,50</w:t>
            </w:r>
          </w:p>
        </w:tc>
        <w:tc>
          <w:tcPr>
            <w:tcW w:w="851" w:type="dxa"/>
            <w:tcBorders>
              <w:top w:val="nil"/>
              <w:bottom w:val="nil"/>
            </w:tcBorders>
            <w:shd w:val="clear" w:color="auto" w:fill="auto"/>
            <w:vAlign w:val="bottom"/>
          </w:tcPr>
          <w:p w14:paraId="6D2AD734" w14:textId="77777777" w:rsidR="005A42E6" w:rsidRPr="005A42E6" w:rsidRDefault="005A42E6" w:rsidP="005A42E6">
            <w:pPr>
              <w:jc w:val="center"/>
              <w:rPr>
                <w:rFonts w:eastAsia="Calibri"/>
                <w:sz w:val="16"/>
                <w:szCs w:val="16"/>
              </w:rPr>
            </w:pPr>
            <w:r w:rsidRPr="005A42E6">
              <w:rPr>
                <w:rFonts w:eastAsia="Calibri"/>
                <w:sz w:val="16"/>
                <w:szCs w:val="16"/>
              </w:rPr>
              <w:t>10,60</w:t>
            </w:r>
          </w:p>
        </w:tc>
        <w:tc>
          <w:tcPr>
            <w:tcW w:w="850" w:type="dxa"/>
            <w:tcBorders>
              <w:top w:val="nil"/>
              <w:bottom w:val="nil"/>
            </w:tcBorders>
            <w:shd w:val="clear" w:color="auto" w:fill="auto"/>
            <w:vAlign w:val="bottom"/>
          </w:tcPr>
          <w:p w14:paraId="1F8EE173" w14:textId="77777777" w:rsidR="005A42E6" w:rsidRPr="005A42E6" w:rsidRDefault="005A42E6" w:rsidP="005A42E6">
            <w:pPr>
              <w:jc w:val="center"/>
              <w:rPr>
                <w:rFonts w:eastAsia="Calibri"/>
                <w:sz w:val="16"/>
                <w:szCs w:val="16"/>
              </w:rPr>
            </w:pPr>
            <w:r w:rsidRPr="005A42E6">
              <w:rPr>
                <w:rFonts w:eastAsia="Calibri"/>
                <w:sz w:val="16"/>
                <w:szCs w:val="16"/>
              </w:rPr>
              <w:t>10,60</w:t>
            </w:r>
          </w:p>
        </w:tc>
        <w:tc>
          <w:tcPr>
            <w:tcW w:w="992" w:type="dxa"/>
            <w:tcBorders>
              <w:top w:val="nil"/>
              <w:bottom w:val="nil"/>
            </w:tcBorders>
            <w:shd w:val="clear" w:color="auto" w:fill="auto"/>
            <w:vAlign w:val="bottom"/>
          </w:tcPr>
          <w:p w14:paraId="476BC07C" w14:textId="77777777" w:rsidR="005A42E6" w:rsidRPr="005A42E6" w:rsidRDefault="005A42E6" w:rsidP="005A42E6">
            <w:pPr>
              <w:jc w:val="center"/>
              <w:rPr>
                <w:rFonts w:eastAsia="Calibri"/>
                <w:sz w:val="16"/>
                <w:szCs w:val="16"/>
              </w:rPr>
            </w:pPr>
            <w:r w:rsidRPr="005A42E6">
              <w:rPr>
                <w:rFonts w:eastAsia="Calibri"/>
                <w:sz w:val="16"/>
                <w:szCs w:val="16"/>
              </w:rPr>
              <w:t>10,60</w:t>
            </w:r>
          </w:p>
        </w:tc>
        <w:tc>
          <w:tcPr>
            <w:tcW w:w="851" w:type="dxa"/>
            <w:tcBorders>
              <w:top w:val="nil"/>
              <w:bottom w:val="nil"/>
            </w:tcBorders>
            <w:shd w:val="clear" w:color="auto" w:fill="auto"/>
            <w:vAlign w:val="bottom"/>
          </w:tcPr>
          <w:p w14:paraId="0BC4285F" w14:textId="77777777" w:rsidR="005A42E6" w:rsidRPr="005A42E6" w:rsidRDefault="005A42E6" w:rsidP="005A42E6">
            <w:pPr>
              <w:jc w:val="center"/>
              <w:rPr>
                <w:rFonts w:eastAsia="Calibri"/>
                <w:sz w:val="16"/>
                <w:szCs w:val="16"/>
              </w:rPr>
            </w:pPr>
            <w:r w:rsidRPr="005A42E6">
              <w:rPr>
                <w:rFonts w:eastAsia="Calibri"/>
                <w:sz w:val="16"/>
                <w:szCs w:val="16"/>
              </w:rPr>
              <w:t>23,00</w:t>
            </w:r>
          </w:p>
        </w:tc>
        <w:tc>
          <w:tcPr>
            <w:tcW w:w="850" w:type="dxa"/>
            <w:tcBorders>
              <w:top w:val="nil"/>
              <w:bottom w:val="nil"/>
            </w:tcBorders>
            <w:shd w:val="clear" w:color="auto" w:fill="auto"/>
            <w:vAlign w:val="bottom"/>
          </w:tcPr>
          <w:p w14:paraId="7F4D7762" w14:textId="77777777" w:rsidR="005A42E6" w:rsidRPr="005A42E6" w:rsidRDefault="005A42E6" w:rsidP="005A42E6">
            <w:pPr>
              <w:jc w:val="center"/>
              <w:rPr>
                <w:rFonts w:eastAsia="Calibri"/>
                <w:sz w:val="16"/>
                <w:szCs w:val="16"/>
              </w:rPr>
            </w:pPr>
            <w:r w:rsidRPr="005A42E6">
              <w:rPr>
                <w:rFonts w:eastAsia="Calibri"/>
                <w:sz w:val="16"/>
                <w:szCs w:val="16"/>
              </w:rPr>
              <w:t>23,00</w:t>
            </w:r>
          </w:p>
        </w:tc>
        <w:tc>
          <w:tcPr>
            <w:tcW w:w="993" w:type="dxa"/>
            <w:tcBorders>
              <w:top w:val="nil"/>
              <w:bottom w:val="nil"/>
            </w:tcBorders>
            <w:shd w:val="clear" w:color="auto" w:fill="auto"/>
            <w:vAlign w:val="bottom"/>
          </w:tcPr>
          <w:p w14:paraId="59E9F79E" w14:textId="77777777" w:rsidR="005A42E6" w:rsidRPr="005A42E6" w:rsidRDefault="005A42E6" w:rsidP="005A42E6">
            <w:pPr>
              <w:jc w:val="center"/>
              <w:rPr>
                <w:rFonts w:eastAsia="Calibri"/>
                <w:sz w:val="16"/>
                <w:szCs w:val="16"/>
              </w:rPr>
            </w:pPr>
            <w:r w:rsidRPr="005A42E6">
              <w:rPr>
                <w:rFonts w:eastAsia="Calibri"/>
                <w:sz w:val="16"/>
                <w:szCs w:val="16"/>
              </w:rPr>
              <w:t>23,00</w:t>
            </w:r>
          </w:p>
        </w:tc>
        <w:tc>
          <w:tcPr>
            <w:tcW w:w="850" w:type="dxa"/>
            <w:tcBorders>
              <w:top w:val="nil"/>
              <w:bottom w:val="nil"/>
            </w:tcBorders>
            <w:shd w:val="clear" w:color="auto" w:fill="auto"/>
            <w:vAlign w:val="bottom"/>
          </w:tcPr>
          <w:p w14:paraId="7FCD3C8A" w14:textId="77777777" w:rsidR="005A42E6" w:rsidRPr="005A42E6" w:rsidRDefault="005A42E6" w:rsidP="005A42E6">
            <w:pPr>
              <w:jc w:val="center"/>
              <w:rPr>
                <w:rFonts w:eastAsia="Calibri"/>
                <w:sz w:val="16"/>
                <w:szCs w:val="16"/>
              </w:rPr>
            </w:pPr>
            <w:r w:rsidRPr="005A42E6">
              <w:rPr>
                <w:rFonts w:eastAsia="Calibri"/>
                <w:sz w:val="16"/>
                <w:szCs w:val="16"/>
              </w:rPr>
              <w:t>30,00</w:t>
            </w:r>
          </w:p>
        </w:tc>
        <w:tc>
          <w:tcPr>
            <w:tcW w:w="1134" w:type="dxa"/>
            <w:tcBorders>
              <w:top w:val="nil"/>
              <w:bottom w:val="nil"/>
            </w:tcBorders>
            <w:shd w:val="clear" w:color="auto" w:fill="auto"/>
            <w:vAlign w:val="bottom"/>
          </w:tcPr>
          <w:p w14:paraId="7F9879A8" w14:textId="77777777" w:rsidR="005A42E6" w:rsidRPr="005A42E6" w:rsidRDefault="005A42E6" w:rsidP="005A42E6">
            <w:pPr>
              <w:jc w:val="center"/>
              <w:rPr>
                <w:rFonts w:eastAsia="Calibri"/>
                <w:sz w:val="16"/>
                <w:szCs w:val="16"/>
              </w:rPr>
            </w:pPr>
            <w:r w:rsidRPr="005A42E6">
              <w:rPr>
                <w:rFonts w:eastAsia="Calibri"/>
                <w:sz w:val="16"/>
                <w:szCs w:val="16"/>
              </w:rPr>
              <w:t>30,00</w:t>
            </w:r>
          </w:p>
        </w:tc>
        <w:tc>
          <w:tcPr>
            <w:tcW w:w="992" w:type="dxa"/>
            <w:tcBorders>
              <w:top w:val="nil"/>
              <w:bottom w:val="nil"/>
            </w:tcBorders>
            <w:shd w:val="clear" w:color="auto" w:fill="auto"/>
            <w:vAlign w:val="bottom"/>
          </w:tcPr>
          <w:p w14:paraId="1780283B" w14:textId="77777777" w:rsidR="005A42E6" w:rsidRPr="005A42E6" w:rsidRDefault="005A42E6" w:rsidP="005A42E6">
            <w:pPr>
              <w:jc w:val="center"/>
              <w:rPr>
                <w:rFonts w:eastAsia="Calibri"/>
                <w:sz w:val="16"/>
                <w:szCs w:val="16"/>
              </w:rPr>
            </w:pPr>
            <w:r w:rsidRPr="005A42E6">
              <w:rPr>
                <w:rFonts w:eastAsia="Calibri"/>
                <w:sz w:val="16"/>
                <w:szCs w:val="16"/>
              </w:rPr>
              <w:t>25,00</w:t>
            </w:r>
          </w:p>
        </w:tc>
        <w:tc>
          <w:tcPr>
            <w:tcW w:w="851" w:type="dxa"/>
            <w:tcBorders>
              <w:top w:val="nil"/>
              <w:bottom w:val="nil"/>
            </w:tcBorders>
            <w:shd w:val="clear" w:color="auto" w:fill="auto"/>
            <w:vAlign w:val="bottom"/>
          </w:tcPr>
          <w:p w14:paraId="2A941F33" w14:textId="77777777" w:rsidR="005A42E6" w:rsidRPr="005A42E6" w:rsidRDefault="005A42E6" w:rsidP="005A42E6">
            <w:pPr>
              <w:jc w:val="center"/>
              <w:rPr>
                <w:rFonts w:eastAsia="Calibri"/>
                <w:sz w:val="16"/>
                <w:szCs w:val="16"/>
              </w:rPr>
            </w:pPr>
            <w:r w:rsidRPr="005A42E6">
              <w:rPr>
                <w:rFonts w:eastAsia="Calibri"/>
                <w:sz w:val="16"/>
                <w:szCs w:val="16"/>
              </w:rPr>
              <w:t>30,00</w:t>
            </w:r>
          </w:p>
        </w:tc>
        <w:tc>
          <w:tcPr>
            <w:tcW w:w="1134" w:type="dxa"/>
            <w:tcBorders>
              <w:top w:val="nil"/>
              <w:bottom w:val="nil"/>
            </w:tcBorders>
            <w:shd w:val="clear" w:color="auto" w:fill="auto"/>
            <w:vAlign w:val="bottom"/>
          </w:tcPr>
          <w:p w14:paraId="0F7DB11C" w14:textId="77777777" w:rsidR="005A42E6" w:rsidRPr="005A42E6" w:rsidRDefault="005A42E6" w:rsidP="005A42E6">
            <w:pPr>
              <w:jc w:val="center"/>
              <w:rPr>
                <w:rFonts w:eastAsia="Calibri"/>
                <w:sz w:val="16"/>
                <w:szCs w:val="16"/>
              </w:rPr>
            </w:pPr>
            <w:r w:rsidRPr="005A42E6">
              <w:rPr>
                <w:rFonts w:eastAsia="Calibri"/>
                <w:sz w:val="16"/>
                <w:szCs w:val="16"/>
              </w:rPr>
              <w:t>30,00</w:t>
            </w:r>
          </w:p>
        </w:tc>
      </w:tr>
      <w:tr w:rsidR="005A42E6" w:rsidRPr="005A42E6" w14:paraId="34406134" w14:textId="77777777" w:rsidTr="00F129DF">
        <w:trPr>
          <w:trHeight w:val="235"/>
        </w:trPr>
        <w:tc>
          <w:tcPr>
            <w:tcW w:w="567" w:type="dxa"/>
            <w:tcBorders>
              <w:top w:val="nil"/>
            </w:tcBorders>
            <w:shd w:val="clear" w:color="auto" w:fill="auto"/>
          </w:tcPr>
          <w:p w14:paraId="78C60367"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tcBorders>
              <w:top w:val="nil"/>
            </w:tcBorders>
            <w:shd w:val="clear" w:color="auto" w:fill="auto"/>
            <w:vAlign w:val="center"/>
          </w:tcPr>
          <w:p w14:paraId="5F7D766F" w14:textId="77777777" w:rsidR="005A42E6" w:rsidRPr="005A42E6" w:rsidRDefault="005A42E6" w:rsidP="005A42E6">
            <w:pPr>
              <w:ind w:firstLine="181"/>
              <w:jc w:val="both"/>
              <w:rPr>
                <w:rFonts w:eastAsia="Calibri"/>
                <w:sz w:val="16"/>
                <w:szCs w:val="16"/>
              </w:rPr>
            </w:pPr>
            <w:r w:rsidRPr="005A42E6">
              <w:rPr>
                <w:rFonts w:eastAsia="Calibri"/>
                <w:sz w:val="16"/>
                <w:szCs w:val="16"/>
              </w:rPr>
              <w:t>- «Культура»</w:t>
            </w:r>
          </w:p>
        </w:tc>
        <w:tc>
          <w:tcPr>
            <w:tcW w:w="993" w:type="dxa"/>
            <w:tcBorders>
              <w:top w:val="nil"/>
            </w:tcBorders>
            <w:shd w:val="clear" w:color="auto" w:fill="auto"/>
            <w:vAlign w:val="bottom"/>
          </w:tcPr>
          <w:p w14:paraId="6B356F71"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tcBorders>
              <w:top w:val="nil"/>
            </w:tcBorders>
            <w:shd w:val="clear" w:color="auto" w:fill="auto"/>
          </w:tcPr>
          <w:p w14:paraId="7C012A33"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tcBorders>
              <w:top w:val="nil"/>
            </w:tcBorders>
            <w:shd w:val="clear" w:color="auto" w:fill="auto"/>
            <w:vAlign w:val="bottom"/>
          </w:tcPr>
          <w:p w14:paraId="53BCD2F3" w14:textId="77777777" w:rsidR="005A42E6" w:rsidRPr="005A42E6" w:rsidRDefault="005A42E6" w:rsidP="005A42E6">
            <w:pPr>
              <w:jc w:val="center"/>
              <w:rPr>
                <w:rFonts w:eastAsia="Calibri"/>
                <w:sz w:val="16"/>
                <w:szCs w:val="16"/>
              </w:rPr>
            </w:pPr>
            <w:r w:rsidRPr="005A42E6">
              <w:rPr>
                <w:rFonts w:eastAsia="Calibri"/>
                <w:sz w:val="16"/>
                <w:szCs w:val="16"/>
              </w:rPr>
              <w:t>13,30</w:t>
            </w:r>
          </w:p>
        </w:tc>
        <w:tc>
          <w:tcPr>
            <w:tcW w:w="851" w:type="dxa"/>
            <w:tcBorders>
              <w:top w:val="nil"/>
            </w:tcBorders>
            <w:shd w:val="clear" w:color="auto" w:fill="auto"/>
            <w:vAlign w:val="bottom"/>
          </w:tcPr>
          <w:p w14:paraId="0DF587D3"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850" w:type="dxa"/>
            <w:tcBorders>
              <w:top w:val="nil"/>
            </w:tcBorders>
            <w:shd w:val="clear" w:color="auto" w:fill="auto"/>
            <w:vAlign w:val="bottom"/>
          </w:tcPr>
          <w:p w14:paraId="1F687170"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992" w:type="dxa"/>
            <w:tcBorders>
              <w:top w:val="nil"/>
            </w:tcBorders>
            <w:shd w:val="clear" w:color="auto" w:fill="auto"/>
            <w:vAlign w:val="bottom"/>
          </w:tcPr>
          <w:p w14:paraId="04D4899E" w14:textId="77777777" w:rsidR="005A42E6" w:rsidRPr="005A42E6" w:rsidRDefault="005A42E6" w:rsidP="005A42E6">
            <w:pPr>
              <w:jc w:val="center"/>
              <w:rPr>
                <w:rFonts w:eastAsia="Calibri"/>
                <w:sz w:val="16"/>
                <w:szCs w:val="16"/>
              </w:rPr>
            </w:pPr>
            <w:r w:rsidRPr="005A42E6">
              <w:rPr>
                <w:rFonts w:eastAsia="Calibri"/>
                <w:sz w:val="16"/>
                <w:szCs w:val="16"/>
              </w:rPr>
              <w:t>13,50</w:t>
            </w:r>
          </w:p>
        </w:tc>
        <w:tc>
          <w:tcPr>
            <w:tcW w:w="851" w:type="dxa"/>
            <w:tcBorders>
              <w:top w:val="nil"/>
            </w:tcBorders>
            <w:shd w:val="clear" w:color="auto" w:fill="auto"/>
            <w:vAlign w:val="bottom"/>
          </w:tcPr>
          <w:p w14:paraId="68B02127"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850" w:type="dxa"/>
            <w:tcBorders>
              <w:top w:val="nil"/>
            </w:tcBorders>
            <w:shd w:val="clear" w:color="auto" w:fill="auto"/>
            <w:vAlign w:val="bottom"/>
          </w:tcPr>
          <w:p w14:paraId="47F4BC32"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993" w:type="dxa"/>
            <w:tcBorders>
              <w:top w:val="nil"/>
            </w:tcBorders>
            <w:shd w:val="clear" w:color="auto" w:fill="auto"/>
            <w:vAlign w:val="bottom"/>
          </w:tcPr>
          <w:p w14:paraId="12E49AA4"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850" w:type="dxa"/>
            <w:tcBorders>
              <w:top w:val="nil"/>
            </w:tcBorders>
            <w:shd w:val="clear" w:color="auto" w:fill="auto"/>
            <w:vAlign w:val="bottom"/>
          </w:tcPr>
          <w:p w14:paraId="670D3C33" w14:textId="77777777" w:rsidR="005A42E6" w:rsidRPr="005A42E6" w:rsidRDefault="005A42E6" w:rsidP="005A42E6">
            <w:pPr>
              <w:jc w:val="center"/>
              <w:rPr>
                <w:rFonts w:eastAsia="Calibri"/>
                <w:sz w:val="16"/>
                <w:szCs w:val="16"/>
              </w:rPr>
            </w:pPr>
            <w:r w:rsidRPr="005A42E6">
              <w:rPr>
                <w:rFonts w:eastAsia="Calibri"/>
                <w:sz w:val="16"/>
                <w:szCs w:val="16"/>
              </w:rPr>
              <w:t>17,00</w:t>
            </w:r>
          </w:p>
        </w:tc>
        <w:tc>
          <w:tcPr>
            <w:tcW w:w="1134" w:type="dxa"/>
            <w:tcBorders>
              <w:top w:val="nil"/>
            </w:tcBorders>
            <w:shd w:val="clear" w:color="auto" w:fill="auto"/>
            <w:vAlign w:val="bottom"/>
          </w:tcPr>
          <w:p w14:paraId="01CB5A55" w14:textId="77777777" w:rsidR="005A42E6" w:rsidRPr="005A42E6" w:rsidRDefault="005A42E6" w:rsidP="005A42E6">
            <w:pPr>
              <w:jc w:val="center"/>
              <w:rPr>
                <w:rFonts w:eastAsia="Calibri"/>
                <w:sz w:val="16"/>
                <w:szCs w:val="16"/>
              </w:rPr>
            </w:pPr>
            <w:r w:rsidRPr="005A42E6">
              <w:rPr>
                <w:rFonts w:eastAsia="Calibri"/>
                <w:sz w:val="16"/>
                <w:szCs w:val="16"/>
              </w:rPr>
              <w:t>17,00</w:t>
            </w:r>
          </w:p>
        </w:tc>
        <w:tc>
          <w:tcPr>
            <w:tcW w:w="992" w:type="dxa"/>
            <w:tcBorders>
              <w:top w:val="nil"/>
            </w:tcBorders>
            <w:shd w:val="clear" w:color="auto" w:fill="auto"/>
            <w:vAlign w:val="bottom"/>
          </w:tcPr>
          <w:p w14:paraId="71550E45" w14:textId="77777777" w:rsidR="005A42E6" w:rsidRPr="005A42E6" w:rsidRDefault="005A42E6" w:rsidP="005A42E6">
            <w:pPr>
              <w:jc w:val="center"/>
              <w:rPr>
                <w:rFonts w:eastAsia="Calibri"/>
                <w:sz w:val="16"/>
                <w:szCs w:val="16"/>
              </w:rPr>
            </w:pPr>
            <w:r w:rsidRPr="005A42E6">
              <w:rPr>
                <w:rFonts w:eastAsia="Calibri"/>
                <w:sz w:val="16"/>
                <w:szCs w:val="16"/>
              </w:rPr>
              <w:t>15,00</w:t>
            </w:r>
          </w:p>
        </w:tc>
        <w:tc>
          <w:tcPr>
            <w:tcW w:w="851" w:type="dxa"/>
            <w:tcBorders>
              <w:top w:val="nil"/>
            </w:tcBorders>
            <w:shd w:val="clear" w:color="auto" w:fill="auto"/>
            <w:vAlign w:val="bottom"/>
          </w:tcPr>
          <w:p w14:paraId="67117164" w14:textId="77777777" w:rsidR="005A42E6" w:rsidRPr="005A42E6" w:rsidRDefault="005A42E6" w:rsidP="005A42E6">
            <w:pPr>
              <w:jc w:val="center"/>
              <w:rPr>
                <w:rFonts w:eastAsia="Calibri"/>
                <w:sz w:val="16"/>
                <w:szCs w:val="16"/>
              </w:rPr>
            </w:pPr>
            <w:r w:rsidRPr="005A42E6">
              <w:rPr>
                <w:rFonts w:eastAsia="Calibri"/>
                <w:sz w:val="16"/>
                <w:szCs w:val="16"/>
              </w:rPr>
              <w:t>17,50</w:t>
            </w:r>
          </w:p>
        </w:tc>
        <w:tc>
          <w:tcPr>
            <w:tcW w:w="1134" w:type="dxa"/>
            <w:tcBorders>
              <w:top w:val="nil"/>
            </w:tcBorders>
            <w:shd w:val="clear" w:color="auto" w:fill="auto"/>
            <w:vAlign w:val="bottom"/>
          </w:tcPr>
          <w:p w14:paraId="2337F1B5" w14:textId="77777777" w:rsidR="005A42E6" w:rsidRPr="005A42E6" w:rsidRDefault="005A42E6" w:rsidP="005A42E6">
            <w:pPr>
              <w:jc w:val="center"/>
              <w:rPr>
                <w:rFonts w:eastAsia="Calibri"/>
                <w:sz w:val="16"/>
                <w:szCs w:val="16"/>
              </w:rPr>
            </w:pPr>
            <w:r w:rsidRPr="005A42E6">
              <w:rPr>
                <w:rFonts w:eastAsia="Calibri"/>
                <w:sz w:val="16"/>
                <w:szCs w:val="16"/>
              </w:rPr>
              <w:t>17,50</w:t>
            </w:r>
          </w:p>
        </w:tc>
      </w:tr>
      <w:tr w:rsidR="005A42E6" w:rsidRPr="005A42E6" w14:paraId="57DD21DE" w14:textId="77777777" w:rsidTr="00F129DF">
        <w:trPr>
          <w:trHeight w:val="163"/>
        </w:trPr>
        <w:tc>
          <w:tcPr>
            <w:tcW w:w="567" w:type="dxa"/>
            <w:shd w:val="clear" w:color="auto" w:fill="auto"/>
          </w:tcPr>
          <w:p w14:paraId="24DDE76D"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70040AC6" w14:textId="77777777" w:rsidR="005A42E6" w:rsidRPr="005A42E6" w:rsidRDefault="005A42E6" w:rsidP="005A42E6">
            <w:pPr>
              <w:jc w:val="both"/>
              <w:rPr>
                <w:rFonts w:eastAsia="Calibri"/>
                <w:sz w:val="16"/>
                <w:szCs w:val="16"/>
              </w:rPr>
            </w:pPr>
            <w:r w:rsidRPr="005A42E6">
              <w:rPr>
                <w:rFonts w:eastAsia="Calibri"/>
                <w:sz w:val="16"/>
                <w:szCs w:val="16"/>
              </w:rPr>
              <w:t>Доля граждан, систематически занимающихся физической культурой и спортом, в общей численности населения</w:t>
            </w:r>
          </w:p>
        </w:tc>
        <w:tc>
          <w:tcPr>
            <w:tcW w:w="993" w:type="dxa"/>
            <w:shd w:val="clear" w:color="auto" w:fill="auto"/>
            <w:vAlign w:val="bottom"/>
          </w:tcPr>
          <w:p w14:paraId="661E4763"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32A58BBD" w14:textId="77777777" w:rsidR="005A42E6" w:rsidRPr="005A42E6" w:rsidRDefault="005A42E6" w:rsidP="005A42E6">
            <w:pPr>
              <w:jc w:val="center"/>
              <w:rPr>
                <w:rFonts w:eastAsia="Calibri"/>
                <w:sz w:val="16"/>
                <w:szCs w:val="16"/>
              </w:rPr>
            </w:pPr>
            <w:r w:rsidRPr="005A42E6">
              <w:rPr>
                <w:rFonts w:eastAsia="Calibri"/>
                <w:sz w:val="16"/>
                <w:szCs w:val="16"/>
              </w:rPr>
              <w:t>36,30</w:t>
            </w:r>
          </w:p>
        </w:tc>
        <w:tc>
          <w:tcPr>
            <w:tcW w:w="992" w:type="dxa"/>
            <w:shd w:val="clear" w:color="auto" w:fill="auto"/>
            <w:vAlign w:val="bottom"/>
          </w:tcPr>
          <w:p w14:paraId="13EEA548" w14:textId="77777777" w:rsidR="005A42E6" w:rsidRPr="005A42E6" w:rsidRDefault="005A42E6" w:rsidP="005A42E6">
            <w:pPr>
              <w:jc w:val="center"/>
              <w:rPr>
                <w:rFonts w:eastAsia="Calibri"/>
                <w:sz w:val="16"/>
                <w:szCs w:val="16"/>
              </w:rPr>
            </w:pPr>
            <w:r w:rsidRPr="005A42E6">
              <w:rPr>
                <w:rFonts w:eastAsia="Calibri"/>
                <w:sz w:val="16"/>
                <w:szCs w:val="16"/>
              </w:rPr>
              <w:t>38,00</w:t>
            </w:r>
          </w:p>
        </w:tc>
        <w:tc>
          <w:tcPr>
            <w:tcW w:w="851" w:type="dxa"/>
            <w:shd w:val="clear" w:color="auto" w:fill="auto"/>
            <w:vAlign w:val="bottom"/>
          </w:tcPr>
          <w:p w14:paraId="454789E8" w14:textId="77777777" w:rsidR="005A42E6" w:rsidRPr="005A42E6" w:rsidRDefault="005A42E6" w:rsidP="005A42E6">
            <w:pPr>
              <w:jc w:val="center"/>
              <w:rPr>
                <w:rFonts w:eastAsia="Calibri"/>
                <w:sz w:val="16"/>
                <w:szCs w:val="16"/>
              </w:rPr>
            </w:pPr>
            <w:r w:rsidRPr="005A42E6">
              <w:rPr>
                <w:rFonts w:eastAsia="Calibri"/>
                <w:sz w:val="16"/>
                <w:szCs w:val="16"/>
              </w:rPr>
              <w:t>41,00</w:t>
            </w:r>
          </w:p>
        </w:tc>
        <w:tc>
          <w:tcPr>
            <w:tcW w:w="850" w:type="dxa"/>
            <w:shd w:val="clear" w:color="auto" w:fill="auto"/>
            <w:vAlign w:val="bottom"/>
          </w:tcPr>
          <w:p w14:paraId="64825F72" w14:textId="77777777" w:rsidR="005A42E6" w:rsidRPr="005A42E6" w:rsidRDefault="005A42E6" w:rsidP="005A42E6">
            <w:pPr>
              <w:jc w:val="center"/>
              <w:rPr>
                <w:rFonts w:eastAsia="Calibri"/>
                <w:sz w:val="16"/>
                <w:szCs w:val="16"/>
              </w:rPr>
            </w:pPr>
            <w:r w:rsidRPr="005A42E6">
              <w:rPr>
                <w:rFonts w:eastAsia="Calibri"/>
                <w:sz w:val="16"/>
                <w:szCs w:val="16"/>
              </w:rPr>
              <w:t>47,00</w:t>
            </w:r>
          </w:p>
        </w:tc>
        <w:tc>
          <w:tcPr>
            <w:tcW w:w="992" w:type="dxa"/>
            <w:shd w:val="clear" w:color="auto" w:fill="auto"/>
            <w:vAlign w:val="bottom"/>
          </w:tcPr>
          <w:p w14:paraId="78949444" w14:textId="77777777" w:rsidR="005A42E6" w:rsidRPr="005A42E6" w:rsidRDefault="005A42E6" w:rsidP="005A42E6">
            <w:pPr>
              <w:jc w:val="center"/>
              <w:rPr>
                <w:rFonts w:eastAsia="Calibri"/>
                <w:sz w:val="16"/>
                <w:szCs w:val="16"/>
              </w:rPr>
            </w:pPr>
            <w:r w:rsidRPr="005A42E6">
              <w:rPr>
                <w:rFonts w:eastAsia="Calibri"/>
                <w:sz w:val="16"/>
                <w:szCs w:val="16"/>
              </w:rPr>
              <w:t>47,00</w:t>
            </w:r>
          </w:p>
        </w:tc>
        <w:tc>
          <w:tcPr>
            <w:tcW w:w="851" w:type="dxa"/>
            <w:shd w:val="clear" w:color="auto" w:fill="auto"/>
            <w:vAlign w:val="bottom"/>
          </w:tcPr>
          <w:p w14:paraId="7708FE91" w14:textId="77777777" w:rsidR="005A42E6" w:rsidRPr="005A42E6" w:rsidRDefault="005A42E6" w:rsidP="005A42E6">
            <w:pPr>
              <w:jc w:val="center"/>
              <w:rPr>
                <w:rFonts w:eastAsia="Calibri"/>
                <w:sz w:val="16"/>
                <w:szCs w:val="16"/>
              </w:rPr>
            </w:pPr>
            <w:r w:rsidRPr="005A42E6">
              <w:rPr>
                <w:rFonts w:eastAsia="Calibri"/>
                <w:sz w:val="16"/>
                <w:szCs w:val="16"/>
              </w:rPr>
              <w:t>55,90</w:t>
            </w:r>
          </w:p>
        </w:tc>
        <w:tc>
          <w:tcPr>
            <w:tcW w:w="850" w:type="dxa"/>
            <w:shd w:val="clear" w:color="auto" w:fill="auto"/>
            <w:vAlign w:val="bottom"/>
          </w:tcPr>
          <w:p w14:paraId="2F1B0945" w14:textId="77777777" w:rsidR="005A42E6" w:rsidRPr="005A42E6" w:rsidRDefault="005A42E6" w:rsidP="005A42E6">
            <w:pPr>
              <w:jc w:val="center"/>
              <w:rPr>
                <w:rFonts w:eastAsia="Calibri"/>
                <w:sz w:val="16"/>
                <w:szCs w:val="16"/>
              </w:rPr>
            </w:pPr>
            <w:r w:rsidRPr="005A42E6">
              <w:rPr>
                <w:rFonts w:eastAsia="Calibri"/>
                <w:sz w:val="16"/>
                <w:szCs w:val="16"/>
              </w:rPr>
              <w:t>57,00</w:t>
            </w:r>
          </w:p>
        </w:tc>
        <w:tc>
          <w:tcPr>
            <w:tcW w:w="993" w:type="dxa"/>
            <w:shd w:val="clear" w:color="auto" w:fill="auto"/>
            <w:vAlign w:val="bottom"/>
          </w:tcPr>
          <w:p w14:paraId="3B3F7B00" w14:textId="77777777" w:rsidR="005A42E6" w:rsidRPr="005A42E6" w:rsidRDefault="005A42E6" w:rsidP="005A42E6">
            <w:pPr>
              <w:jc w:val="center"/>
              <w:rPr>
                <w:rFonts w:eastAsia="Calibri"/>
                <w:sz w:val="16"/>
                <w:szCs w:val="16"/>
              </w:rPr>
            </w:pPr>
            <w:r w:rsidRPr="005A42E6">
              <w:rPr>
                <w:rFonts w:eastAsia="Calibri"/>
                <w:sz w:val="16"/>
                <w:szCs w:val="16"/>
              </w:rPr>
              <w:t>48,00</w:t>
            </w:r>
          </w:p>
        </w:tc>
        <w:tc>
          <w:tcPr>
            <w:tcW w:w="850" w:type="dxa"/>
            <w:shd w:val="clear" w:color="auto" w:fill="auto"/>
            <w:vAlign w:val="bottom"/>
          </w:tcPr>
          <w:p w14:paraId="0D5E8E2A" w14:textId="77777777" w:rsidR="005A42E6" w:rsidRPr="005A42E6" w:rsidRDefault="005A42E6" w:rsidP="005A42E6">
            <w:pPr>
              <w:jc w:val="center"/>
              <w:rPr>
                <w:rFonts w:eastAsia="Calibri"/>
                <w:sz w:val="16"/>
                <w:szCs w:val="16"/>
              </w:rPr>
            </w:pPr>
            <w:r w:rsidRPr="005A42E6">
              <w:rPr>
                <w:rFonts w:eastAsia="Calibri"/>
                <w:sz w:val="16"/>
                <w:szCs w:val="16"/>
              </w:rPr>
              <w:t>68,20</w:t>
            </w:r>
          </w:p>
        </w:tc>
        <w:tc>
          <w:tcPr>
            <w:tcW w:w="1134" w:type="dxa"/>
            <w:shd w:val="clear" w:color="auto" w:fill="auto"/>
            <w:vAlign w:val="bottom"/>
          </w:tcPr>
          <w:p w14:paraId="7F808897" w14:textId="77777777" w:rsidR="005A42E6" w:rsidRPr="005A42E6" w:rsidRDefault="005A42E6" w:rsidP="005A42E6">
            <w:pPr>
              <w:jc w:val="center"/>
              <w:rPr>
                <w:rFonts w:eastAsia="Calibri"/>
                <w:sz w:val="16"/>
                <w:szCs w:val="16"/>
              </w:rPr>
            </w:pPr>
            <w:r w:rsidRPr="005A42E6">
              <w:rPr>
                <w:rFonts w:eastAsia="Calibri"/>
                <w:sz w:val="16"/>
                <w:szCs w:val="16"/>
              </w:rPr>
              <w:t>68,20</w:t>
            </w:r>
          </w:p>
        </w:tc>
        <w:tc>
          <w:tcPr>
            <w:tcW w:w="992" w:type="dxa"/>
            <w:shd w:val="clear" w:color="auto" w:fill="auto"/>
            <w:vAlign w:val="bottom"/>
          </w:tcPr>
          <w:p w14:paraId="010516EC" w14:textId="77777777" w:rsidR="005A42E6" w:rsidRPr="005A42E6" w:rsidRDefault="005A42E6" w:rsidP="005A42E6">
            <w:pPr>
              <w:jc w:val="center"/>
              <w:rPr>
                <w:rFonts w:eastAsia="Calibri"/>
                <w:sz w:val="16"/>
                <w:szCs w:val="16"/>
              </w:rPr>
            </w:pPr>
            <w:r w:rsidRPr="005A42E6">
              <w:rPr>
                <w:rFonts w:eastAsia="Calibri"/>
                <w:sz w:val="16"/>
                <w:szCs w:val="16"/>
              </w:rPr>
              <w:t>55,00</w:t>
            </w:r>
          </w:p>
        </w:tc>
        <w:tc>
          <w:tcPr>
            <w:tcW w:w="851" w:type="dxa"/>
            <w:shd w:val="clear" w:color="auto" w:fill="auto"/>
            <w:vAlign w:val="bottom"/>
          </w:tcPr>
          <w:p w14:paraId="3B4D1E32" w14:textId="77777777" w:rsidR="005A42E6" w:rsidRPr="005A42E6" w:rsidRDefault="005A42E6" w:rsidP="005A42E6">
            <w:pPr>
              <w:jc w:val="center"/>
              <w:rPr>
                <w:rFonts w:eastAsia="Calibri"/>
                <w:sz w:val="16"/>
                <w:szCs w:val="16"/>
              </w:rPr>
            </w:pPr>
            <w:r w:rsidRPr="005A42E6">
              <w:rPr>
                <w:rFonts w:eastAsia="Calibri"/>
                <w:sz w:val="16"/>
                <w:szCs w:val="16"/>
              </w:rPr>
              <w:t>72,50</w:t>
            </w:r>
          </w:p>
        </w:tc>
        <w:tc>
          <w:tcPr>
            <w:tcW w:w="1134" w:type="dxa"/>
            <w:shd w:val="clear" w:color="auto" w:fill="auto"/>
            <w:vAlign w:val="bottom"/>
          </w:tcPr>
          <w:p w14:paraId="188C426E" w14:textId="77777777" w:rsidR="005A42E6" w:rsidRPr="005A42E6" w:rsidRDefault="005A42E6" w:rsidP="005A42E6">
            <w:pPr>
              <w:jc w:val="center"/>
              <w:rPr>
                <w:rFonts w:eastAsia="Calibri"/>
                <w:sz w:val="16"/>
                <w:szCs w:val="16"/>
              </w:rPr>
            </w:pPr>
            <w:r w:rsidRPr="005A42E6">
              <w:rPr>
                <w:rFonts w:eastAsia="Calibri"/>
                <w:sz w:val="16"/>
                <w:szCs w:val="16"/>
              </w:rPr>
              <w:t>72,50</w:t>
            </w:r>
          </w:p>
        </w:tc>
      </w:tr>
      <w:tr w:rsidR="005A42E6" w:rsidRPr="005A42E6" w14:paraId="7FB5E3F8" w14:textId="77777777" w:rsidTr="00F129DF">
        <w:trPr>
          <w:trHeight w:val="163"/>
        </w:trPr>
        <w:tc>
          <w:tcPr>
            <w:tcW w:w="567" w:type="dxa"/>
            <w:shd w:val="clear" w:color="auto" w:fill="auto"/>
          </w:tcPr>
          <w:p w14:paraId="59692C6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32D9FEDB" w14:textId="77777777" w:rsidR="005A42E6" w:rsidRPr="005A42E6" w:rsidRDefault="005A42E6" w:rsidP="005A42E6">
            <w:pPr>
              <w:jc w:val="both"/>
              <w:rPr>
                <w:rFonts w:eastAsia="Calibri"/>
                <w:sz w:val="16"/>
                <w:szCs w:val="16"/>
              </w:rPr>
            </w:pPr>
            <w:r w:rsidRPr="005A42E6">
              <w:rPr>
                <w:rFonts w:eastAsia="Calibri"/>
                <w:sz w:val="16"/>
                <w:szCs w:val="16"/>
              </w:rPr>
              <w:t>Результаты независимой оценки качества условий оказания услуг муниципальными организациями в сфере   культуры</w:t>
            </w:r>
          </w:p>
        </w:tc>
        <w:tc>
          <w:tcPr>
            <w:tcW w:w="993" w:type="dxa"/>
            <w:shd w:val="clear" w:color="auto" w:fill="auto"/>
            <w:vAlign w:val="bottom"/>
          </w:tcPr>
          <w:p w14:paraId="7012E64E"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201A3ADE" w14:textId="77777777" w:rsidR="005A42E6" w:rsidRPr="005A42E6" w:rsidRDefault="005A42E6" w:rsidP="005A42E6">
            <w:pPr>
              <w:jc w:val="center"/>
              <w:rPr>
                <w:rFonts w:eastAsia="Calibri"/>
                <w:sz w:val="16"/>
                <w:szCs w:val="16"/>
              </w:rPr>
            </w:pPr>
            <w:r w:rsidRPr="005A42E6">
              <w:rPr>
                <w:rFonts w:eastAsia="Calibri"/>
                <w:sz w:val="16"/>
                <w:szCs w:val="16"/>
              </w:rPr>
              <w:t>79,80</w:t>
            </w:r>
          </w:p>
        </w:tc>
        <w:tc>
          <w:tcPr>
            <w:tcW w:w="992" w:type="dxa"/>
            <w:shd w:val="clear" w:color="auto" w:fill="auto"/>
            <w:vAlign w:val="bottom"/>
          </w:tcPr>
          <w:p w14:paraId="29512C4B" w14:textId="77777777" w:rsidR="005A42E6" w:rsidRPr="005A42E6" w:rsidRDefault="005A42E6" w:rsidP="005A42E6">
            <w:pPr>
              <w:jc w:val="center"/>
              <w:rPr>
                <w:rFonts w:eastAsia="Calibri"/>
                <w:sz w:val="16"/>
                <w:szCs w:val="16"/>
              </w:rPr>
            </w:pPr>
            <w:r w:rsidRPr="005A42E6">
              <w:rPr>
                <w:rFonts w:eastAsia="Calibri"/>
                <w:sz w:val="16"/>
                <w:szCs w:val="16"/>
              </w:rPr>
              <w:t>85,30</w:t>
            </w:r>
          </w:p>
        </w:tc>
        <w:tc>
          <w:tcPr>
            <w:tcW w:w="851" w:type="dxa"/>
            <w:shd w:val="clear" w:color="auto" w:fill="auto"/>
            <w:vAlign w:val="bottom"/>
          </w:tcPr>
          <w:p w14:paraId="2A1D0453" w14:textId="77777777" w:rsidR="005A42E6" w:rsidRPr="005A42E6" w:rsidRDefault="005A42E6" w:rsidP="005A42E6">
            <w:pPr>
              <w:jc w:val="center"/>
              <w:rPr>
                <w:rFonts w:eastAsia="Calibri"/>
                <w:sz w:val="16"/>
                <w:szCs w:val="16"/>
              </w:rPr>
            </w:pPr>
            <w:r w:rsidRPr="005A42E6">
              <w:rPr>
                <w:rFonts w:eastAsia="Calibri"/>
                <w:sz w:val="16"/>
                <w:szCs w:val="16"/>
              </w:rPr>
              <w:t>88,00</w:t>
            </w:r>
          </w:p>
        </w:tc>
        <w:tc>
          <w:tcPr>
            <w:tcW w:w="850" w:type="dxa"/>
            <w:shd w:val="clear" w:color="auto" w:fill="auto"/>
            <w:vAlign w:val="bottom"/>
          </w:tcPr>
          <w:p w14:paraId="363BBE24" w14:textId="77777777" w:rsidR="005A42E6" w:rsidRPr="005A42E6" w:rsidRDefault="005A42E6" w:rsidP="005A42E6">
            <w:pPr>
              <w:jc w:val="center"/>
              <w:rPr>
                <w:rFonts w:eastAsia="Calibri"/>
                <w:sz w:val="16"/>
                <w:szCs w:val="16"/>
              </w:rPr>
            </w:pPr>
            <w:r w:rsidRPr="005A42E6">
              <w:rPr>
                <w:rFonts w:eastAsia="Calibri"/>
                <w:sz w:val="16"/>
                <w:szCs w:val="16"/>
              </w:rPr>
              <w:t>88,00</w:t>
            </w:r>
          </w:p>
        </w:tc>
        <w:tc>
          <w:tcPr>
            <w:tcW w:w="992" w:type="dxa"/>
            <w:shd w:val="clear" w:color="auto" w:fill="auto"/>
            <w:vAlign w:val="bottom"/>
          </w:tcPr>
          <w:p w14:paraId="2CFA4AB0" w14:textId="77777777" w:rsidR="005A42E6" w:rsidRPr="005A42E6" w:rsidRDefault="005A42E6" w:rsidP="005A42E6">
            <w:pPr>
              <w:jc w:val="center"/>
              <w:rPr>
                <w:rFonts w:eastAsia="Calibri"/>
                <w:sz w:val="16"/>
                <w:szCs w:val="16"/>
              </w:rPr>
            </w:pPr>
            <w:r w:rsidRPr="005A42E6">
              <w:rPr>
                <w:rFonts w:eastAsia="Calibri"/>
                <w:sz w:val="16"/>
                <w:szCs w:val="16"/>
              </w:rPr>
              <w:t>88,00</w:t>
            </w:r>
          </w:p>
        </w:tc>
        <w:tc>
          <w:tcPr>
            <w:tcW w:w="851" w:type="dxa"/>
            <w:shd w:val="clear" w:color="auto" w:fill="auto"/>
            <w:vAlign w:val="bottom"/>
          </w:tcPr>
          <w:p w14:paraId="19101316" w14:textId="77777777" w:rsidR="005A42E6" w:rsidRPr="005A42E6" w:rsidRDefault="005A42E6" w:rsidP="005A42E6">
            <w:pPr>
              <w:jc w:val="center"/>
              <w:rPr>
                <w:rFonts w:eastAsia="Calibri"/>
                <w:sz w:val="16"/>
                <w:szCs w:val="16"/>
              </w:rPr>
            </w:pPr>
            <w:r w:rsidRPr="005A42E6">
              <w:rPr>
                <w:rFonts w:eastAsia="Calibri"/>
                <w:sz w:val="16"/>
                <w:szCs w:val="16"/>
              </w:rPr>
              <w:t>90,00</w:t>
            </w:r>
          </w:p>
        </w:tc>
        <w:tc>
          <w:tcPr>
            <w:tcW w:w="850" w:type="dxa"/>
            <w:shd w:val="clear" w:color="auto" w:fill="auto"/>
            <w:vAlign w:val="bottom"/>
          </w:tcPr>
          <w:p w14:paraId="18B901F8" w14:textId="77777777" w:rsidR="005A42E6" w:rsidRPr="005A42E6" w:rsidRDefault="005A42E6" w:rsidP="005A42E6">
            <w:pPr>
              <w:jc w:val="center"/>
              <w:rPr>
                <w:rFonts w:eastAsia="Calibri"/>
                <w:sz w:val="16"/>
                <w:szCs w:val="16"/>
              </w:rPr>
            </w:pPr>
            <w:r w:rsidRPr="005A42E6">
              <w:rPr>
                <w:rFonts w:eastAsia="Calibri"/>
                <w:sz w:val="16"/>
                <w:szCs w:val="16"/>
              </w:rPr>
              <w:t>90,50</w:t>
            </w:r>
          </w:p>
        </w:tc>
        <w:tc>
          <w:tcPr>
            <w:tcW w:w="993" w:type="dxa"/>
            <w:shd w:val="clear" w:color="auto" w:fill="auto"/>
            <w:vAlign w:val="bottom"/>
          </w:tcPr>
          <w:p w14:paraId="0C8D4BCE" w14:textId="77777777" w:rsidR="005A42E6" w:rsidRPr="005A42E6" w:rsidRDefault="005A42E6" w:rsidP="005A42E6">
            <w:pPr>
              <w:jc w:val="center"/>
              <w:rPr>
                <w:rFonts w:eastAsia="Calibri"/>
                <w:sz w:val="16"/>
                <w:szCs w:val="16"/>
              </w:rPr>
            </w:pPr>
            <w:r w:rsidRPr="005A42E6">
              <w:rPr>
                <w:rFonts w:eastAsia="Calibri"/>
                <w:sz w:val="16"/>
                <w:szCs w:val="16"/>
              </w:rPr>
              <w:t>91,0</w:t>
            </w:r>
          </w:p>
        </w:tc>
        <w:tc>
          <w:tcPr>
            <w:tcW w:w="850" w:type="dxa"/>
            <w:shd w:val="clear" w:color="auto" w:fill="auto"/>
            <w:vAlign w:val="bottom"/>
          </w:tcPr>
          <w:p w14:paraId="23A1E6F8" w14:textId="77777777" w:rsidR="005A42E6" w:rsidRPr="005A42E6" w:rsidRDefault="005A42E6" w:rsidP="005A42E6">
            <w:pPr>
              <w:jc w:val="center"/>
              <w:rPr>
                <w:rFonts w:eastAsia="Calibri"/>
                <w:sz w:val="16"/>
                <w:szCs w:val="16"/>
              </w:rPr>
            </w:pPr>
            <w:r w:rsidRPr="005A42E6">
              <w:rPr>
                <w:rFonts w:eastAsia="Calibri"/>
                <w:sz w:val="16"/>
                <w:szCs w:val="16"/>
              </w:rPr>
              <w:t>92,00</w:t>
            </w:r>
          </w:p>
        </w:tc>
        <w:tc>
          <w:tcPr>
            <w:tcW w:w="1134" w:type="dxa"/>
            <w:shd w:val="clear" w:color="auto" w:fill="auto"/>
            <w:vAlign w:val="bottom"/>
          </w:tcPr>
          <w:p w14:paraId="1526765D" w14:textId="77777777" w:rsidR="005A42E6" w:rsidRPr="005A42E6" w:rsidRDefault="005A42E6" w:rsidP="005A42E6">
            <w:pPr>
              <w:jc w:val="center"/>
              <w:rPr>
                <w:rFonts w:eastAsia="Calibri"/>
                <w:sz w:val="16"/>
                <w:szCs w:val="16"/>
              </w:rPr>
            </w:pPr>
            <w:r w:rsidRPr="005A42E6">
              <w:rPr>
                <w:rFonts w:eastAsia="Calibri"/>
                <w:sz w:val="16"/>
                <w:szCs w:val="16"/>
              </w:rPr>
              <w:t>92,10</w:t>
            </w:r>
          </w:p>
        </w:tc>
        <w:tc>
          <w:tcPr>
            <w:tcW w:w="992" w:type="dxa"/>
            <w:shd w:val="clear" w:color="auto" w:fill="auto"/>
            <w:vAlign w:val="bottom"/>
          </w:tcPr>
          <w:p w14:paraId="7F977F16" w14:textId="77777777" w:rsidR="005A42E6" w:rsidRPr="005A42E6" w:rsidRDefault="005A42E6" w:rsidP="005A42E6">
            <w:pPr>
              <w:jc w:val="center"/>
              <w:rPr>
                <w:rFonts w:eastAsia="Calibri"/>
                <w:sz w:val="16"/>
                <w:szCs w:val="16"/>
              </w:rPr>
            </w:pPr>
            <w:r w:rsidRPr="005A42E6">
              <w:rPr>
                <w:rFonts w:eastAsia="Calibri"/>
                <w:sz w:val="16"/>
                <w:szCs w:val="16"/>
              </w:rPr>
              <w:t>92,30</w:t>
            </w:r>
          </w:p>
        </w:tc>
        <w:tc>
          <w:tcPr>
            <w:tcW w:w="851" w:type="dxa"/>
            <w:shd w:val="clear" w:color="auto" w:fill="auto"/>
            <w:vAlign w:val="bottom"/>
          </w:tcPr>
          <w:p w14:paraId="71F35CC2" w14:textId="77777777" w:rsidR="005A42E6" w:rsidRPr="005A42E6" w:rsidRDefault="005A42E6" w:rsidP="005A42E6">
            <w:pPr>
              <w:jc w:val="center"/>
              <w:rPr>
                <w:rFonts w:eastAsia="Calibri"/>
                <w:sz w:val="16"/>
                <w:szCs w:val="16"/>
              </w:rPr>
            </w:pPr>
            <w:r w:rsidRPr="005A42E6">
              <w:rPr>
                <w:rFonts w:eastAsia="Calibri"/>
                <w:sz w:val="16"/>
                <w:szCs w:val="16"/>
              </w:rPr>
              <w:t>92,50</w:t>
            </w:r>
          </w:p>
        </w:tc>
        <w:tc>
          <w:tcPr>
            <w:tcW w:w="1134" w:type="dxa"/>
            <w:shd w:val="clear" w:color="auto" w:fill="auto"/>
            <w:vAlign w:val="bottom"/>
          </w:tcPr>
          <w:p w14:paraId="203A82BA" w14:textId="77777777" w:rsidR="005A42E6" w:rsidRPr="005A42E6" w:rsidRDefault="005A42E6" w:rsidP="005A42E6">
            <w:pPr>
              <w:jc w:val="center"/>
              <w:rPr>
                <w:rFonts w:eastAsia="Calibri"/>
                <w:sz w:val="16"/>
                <w:szCs w:val="16"/>
              </w:rPr>
            </w:pPr>
            <w:r w:rsidRPr="005A42E6">
              <w:rPr>
                <w:rFonts w:eastAsia="Calibri"/>
                <w:sz w:val="16"/>
                <w:szCs w:val="16"/>
              </w:rPr>
              <w:t>92,70</w:t>
            </w:r>
          </w:p>
        </w:tc>
      </w:tr>
      <w:tr w:rsidR="005A42E6" w:rsidRPr="005A42E6" w14:paraId="02D725B2" w14:textId="77777777" w:rsidTr="00F129DF">
        <w:trPr>
          <w:trHeight w:val="163"/>
        </w:trPr>
        <w:tc>
          <w:tcPr>
            <w:tcW w:w="567" w:type="dxa"/>
            <w:shd w:val="clear" w:color="auto" w:fill="auto"/>
          </w:tcPr>
          <w:p w14:paraId="7FF7AF74"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5C12F9D6" w14:textId="77777777" w:rsidR="005A42E6" w:rsidRPr="005A42E6" w:rsidRDefault="005A42E6" w:rsidP="005A42E6">
            <w:pPr>
              <w:jc w:val="both"/>
              <w:rPr>
                <w:rFonts w:eastAsia="Calibri"/>
                <w:sz w:val="16"/>
                <w:szCs w:val="16"/>
              </w:rPr>
            </w:pPr>
            <w:r w:rsidRPr="005A42E6">
              <w:rPr>
                <w:rFonts w:eastAsia="Calibri"/>
                <w:sz w:val="16"/>
                <w:szCs w:val="16"/>
              </w:rPr>
              <w:t>Среднемесячная номинальная начисленная заработная плата одного работника</w:t>
            </w:r>
          </w:p>
        </w:tc>
        <w:tc>
          <w:tcPr>
            <w:tcW w:w="993" w:type="dxa"/>
            <w:shd w:val="clear" w:color="auto" w:fill="auto"/>
            <w:vAlign w:val="bottom"/>
          </w:tcPr>
          <w:p w14:paraId="5F077AF4" w14:textId="77777777" w:rsidR="005A42E6" w:rsidRPr="005A42E6" w:rsidRDefault="005A42E6" w:rsidP="005A42E6">
            <w:pPr>
              <w:jc w:val="center"/>
              <w:rPr>
                <w:rFonts w:eastAsia="Calibri"/>
                <w:sz w:val="16"/>
                <w:szCs w:val="16"/>
              </w:rPr>
            </w:pPr>
            <w:r w:rsidRPr="005A42E6">
              <w:rPr>
                <w:rFonts w:eastAsia="Calibri"/>
                <w:sz w:val="16"/>
                <w:szCs w:val="16"/>
              </w:rPr>
              <w:t>рублей</w:t>
            </w:r>
          </w:p>
        </w:tc>
        <w:tc>
          <w:tcPr>
            <w:tcW w:w="851" w:type="dxa"/>
            <w:shd w:val="clear" w:color="auto" w:fill="auto"/>
            <w:vAlign w:val="bottom"/>
          </w:tcPr>
          <w:p w14:paraId="3D04D847" w14:textId="77777777" w:rsidR="005A42E6" w:rsidRPr="005A42E6" w:rsidRDefault="005A42E6" w:rsidP="005A42E6">
            <w:pPr>
              <w:jc w:val="center"/>
              <w:rPr>
                <w:rFonts w:eastAsia="Calibri"/>
                <w:sz w:val="16"/>
                <w:szCs w:val="16"/>
              </w:rPr>
            </w:pPr>
            <w:r w:rsidRPr="005A42E6">
              <w:rPr>
                <w:rFonts w:eastAsia="Calibri"/>
                <w:sz w:val="16"/>
                <w:szCs w:val="16"/>
              </w:rPr>
              <w:t>23585,60</w:t>
            </w:r>
          </w:p>
        </w:tc>
        <w:tc>
          <w:tcPr>
            <w:tcW w:w="992" w:type="dxa"/>
            <w:shd w:val="clear" w:color="auto" w:fill="auto"/>
            <w:vAlign w:val="bottom"/>
          </w:tcPr>
          <w:p w14:paraId="7DE9FC5F" w14:textId="77777777" w:rsidR="005A42E6" w:rsidRPr="005A42E6" w:rsidRDefault="005A42E6" w:rsidP="005A42E6">
            <w:pPr>
              <w:jc w:val="center"/>
              <w:rPr>
                <w:rFonts w:eastAsia="Calibri"/>
                <w:sz w:val="16"/>
                <w:szCs w:val="16"/>
              </w:rPr>
            </w:pPr>
            <w:r w:rsidRPr="005A42E6">
              <w:rPr>
                <w:rFonts w:eastAsia="Calibri"/>
                <w:sz w:val="16"/>
                <w:szCs w:val="16"/>
              </w:rPr>
              <w:t>27311,65</w:t>
            </w:r>
          </w:p>
        </w:tc>
        <w:tc>
          <w:tcPr>
            <w:tcW w:w="851" w:type="dxa"/>
            <w:shd w:val="clear" w:color="auto" w:fill="auto"/>
            <w:vAlign w:val="bottom"/>
          </w:tcPr>
          <w:p w14:paraId="1483CDE3" w14:textId="77777777" w:rsidR="005A42E6" w:rsidRPr="005A42E6" w:rsidRDefault="005A42E6" w:rsidP="005A42E6">
            <w:pPr>
              <w:jc w:val="center"/>
              <w:rPr>
                <w:rFonts w:eastAsia="Calibri"/>
                <w:sz w:val="16"/>
                <w:szCs w:val="16"/>
              </w:rPr>
            </w:pPr>
            <w:r w:rsidRPr="005A42E6">
              <w:rPr>
                <w:rFonts w:eastAsia="Calibri"/>
                <w:sz w:val="16"/>
                <w:szCs w:val="16"/>
              </w:rPr>
              <w:t>27390,64</w:t>
            </w:r>
          </w:p>
        </w:tc>
        <w:tc>
          <w:tcPr>
            <w:tcW w:w="850" w:type="dxa"/>
            <w:shd w:val="clear" w:color="auto" w:fill="auto"/>
            <w:vAlign w:val="bottom"/>
          </w:tcPr>
          <w:p w14:paraId="1F7E3D3B" w14:textId="77777777" w:rsidR="005A42E6" w:rsidRPr="005A42E6" w:rsidRDefault="005A42E6" w:rsidP="005A42E6">
            <w:pPr>
              <w:jc w:val="center"/>
              <w:rPr>
                <w:rFonts w:eastAsia="Calibri"/>
                <w:sz w:val="16"/>
                <w:szCs w:val="16"/>
              </w:rPr>
            </w:pPr>
            <w:r w:rsidRPr="005A42E6">
              <w:rPr>
                <w:rFonts w:eastAsia="Calibri"/>
                <w:sz w:val="16"/>
                <w:szCs w:val="16"/>
              </w:rPr>
              <w:t>27496,04</w:t>
            </w:r>
          </w:p>
        </w:tc>
        <w:tc>
          <w:tcPr>
            <w:tcW w:w="992" w:type="dxa"/>
            <w:shd w:val="clear" w:color="auto" w:fill="auto"/>
            <w:vAlign w:val="bottom"/>
          </w:tcPr>
          <w:p w14:paraId="48FFCA03" w14:textId="77777777" w:rsidR="005A42E6" w:rsidRPr="005A42E6" w:rsidRDefault="005A42E6" w:rsidP="005A42E6">
            <w:pPr>
              <w:jc w:val="center"/>
              <w:rPr>
                <w:rFonts w:eastAsia="Calibri"/>
                <w:sz w:val="16"/>
                <w:szCs w:val="16"/>
                <w:lang w:val="en-US"/>
              </w:rPr>
            </w:pPr>
            <w:r w:rsidRPr="005A42E6">
              <w:rPr>
                <w:rFonts w:eastAsia="Calibri"/>
                <w:sz w:val="16"/>
                <w:szCs w:val="16"/>
              </w:rPr>
              <w:t>39526,77</w:t>
            </w:r>
          </w:p>
        </w:tc>
        <w:tc>
          <w:tcPr>
            <w:tcW w:w="851" w:type="dxa"/>
            <w:shd w:val="clear" w:color="auto" w:fill="auto"/>
            <w:vAlign w:val="bottom"/>
          </w:tcPr>
          <w:p w14:paraId="17F5BD2B" w14:textId="77777777" w:rsidR="005A42E6" w:rsidRPr="005A42E6" w:rsidRDefault="005A42E6" w:rsidP="005A42E6">
            <w:pPr>
              <w:jc w:val="center"/>
              <w:rPr>
                <w:rFonts w:eastAsia="Calibri"/>
                <w:sz w:val="16"/>
                <w:szCs w:val="16"/>
              </w:rPr>
            </w:pPr>
            <w:r w:rsidRPr="005A42E6">
              <w:rPr>
                <w:rFonts w:eastAsia="Calibri"/>
                <w:sz w:val="16"/>
                <w:szCs w:val="16"/>
              </w:rPr>
              <w:t>40840,31</w:t>
            </w:r>
          </w:p>
        </w:tc>
        <w:tc>
          <w:tcPr>
            <w:tcW w:w="850" w:type="dxa"/>
            <w:shd w:val="clear" w:color="auto" w:fill="auto"/>
            <w:vAlign w:val="bottom"/>
          </w:tcPr>
          <w:p w14:paraId="4966D990" w14:textId="77777777" w:rsidR="005A42E6" w:rsidRPr="005A42E6" w:rsidRDefault="005A42E6" w:rsidP="005A42E6">
            <w:pPr>
              <w:jc w:val="center"/>
              <w:rPr>
                <w:rFonts w:eastAsia="Calibri"/>
                <w:sz w:val="16"/>
                <w:szCs w:val="16"/>
              </w:rPr>
            </w:pPr>
            <w:r w:rsidRPr="005A42E6">
              <w:rPr>
                <w:rFonts w:eastAsia="Calibri"/>
                <w:sz w:val="16"/>
                <w:szCs w:val="16"/>
              </w:rPr>
              <w:t>40840,31</w:t>
            </w:r>
          </w:p>
        </w:tc>
        <w:tc>
          <w:tcPr>
            <w:tcW w:w="993" w:type="dxa"/>
            <w:shd w:val="clear" w:color="auto" w:fill="auto"/>
            <w:vAlign w:val="bottom"/>
          </w:tcPr>
          <w:p w14:paraId="09B532F8" w14:textId="77777777" w:rsidR="005A42E6" w:rsidRPr="005A42E6" w:rsidRDefault="005A42E6" w:rsidP="005A42E6">
            <w:pPr>
              <w:jc w:val="center"/>
              <w:rPr>
                <w:rFonts w:eastAsia="Calibri"/>
                <w:sz w:val="16"/>
                <w:szCs w:val="16"/>
              </w:rPr>
            </w:pPr>
            <w:r w:rsidRPr="005A42E6">
              <w:rPr>
                <w:rFonts w:eastAsia="Calibri"/>
                <w:sz w:val="16"/>
                <w:szCs w:val="16"/>
              </w:rPr>
              <w:t>45372,38</w:t>
            </w:r>
          </w:p>
        </w:tc>
        <w:tc>
          <w:tcPr>
            <w:tcW w:w="850" w:type="dxa"/>
            <w:shd w:val="clear" w:color="auto" w:fill="auto"/>
            <w:vAlign w:val="bottom"/>
          </w:tcPr>
          <w:p w14:paraId="07711CC7" w14:textId="77777777" w:rsidR="005A42E6" w:rsidRPr="005A42E6" w:rsidRDefault="005A42E6" w:rsidP="005A42E6">
            <w:pPr>
              <w:jc w:val="center"/>
              <w:rPr>
                <w:rFonts w:eastAsia="Calibri"/>
                <w:sz w:val="16"/>
                <w:szCs w:val="16"/>
              </w:rPr>
            </w:pPr>
            <w:r w:rsidRPr="005A42E6">
              <w:rPr>
                <w:rFonts w:eastAsia="Calibri"/>
                <w:sz w:val="16"/>
                <w:szCs w:val="16"/>
              </w:rPr>
              <w:t>49590,99</w:t>
            </w:r>
          </w:p>
        </w:tc>
        <w:tc>
          <w:tcPr>
            <w:tcW w:w="1134" w:type="dxa"/>
            <w:shd w:val="clear" w:color="auto" w:fill="auto"/>
            <w:vAlign w:val="bottom"/>
          </w:tcPr>
          <w:p w14:paraId="1969B91D" w14:textId="77777777" w:rsidR="005A42E6" w:rsidRPr="005A42E6" w:rsidRDefault="005A42E6" w:rsidP="005A42E6">
            <w:pPr>
              <w:jc w:val="center"/>
              <w:rPr>
                <w:rFonts w:eastAsia="Calibri"/>
                <w:sz w:val="16"/>
                <w:szCs w:val="16"/>
              </w:rPr>
            </w:pPr>
            <w:r w:rsidRPr="005A42E6">
              <w:rPr>
                <w:rFonts w:eastAsia="Calibri"/>
                <w:sz w:val="16"/>
                <w:szCs w:val="16"/>
              </w:rPr>
              <w:t>49816,96</w:t>
            </w:r>
          </w:p>
        </w:tc>
        <w:tc>
          <w:tcPr>
            <w:tcW w:w="992" w:type="dxa"/>
            <w:shd w:val="clear" w:color="auto" w:fill="auto"/>
            <w:vAlign w:val="bottom"/>
          </w:tcPr>
          <w:p w14:paraId="07EF5791" w14:textId="77777777" w:rsidR="005A42E6" w:rsidRPr="005A42E6" w:rsidRDefault="005A42E6" w:rsidP="005A42E6">
            <w:pPr>
              <w:jc w:val="center"/>
              <w:rPr>
                <w:rFonts w:eastAsia="Calibri"/>
                <w:sz w:val="16"/>
                <w:szCs w:val="16"/>
              </w:rPr>
            </w:pPr>
            <w:r w:rsidRPr="005A42E6">
              <w:rPr>
                <w:rFonts w:eastAsia="Calibri"/>
                <w:sz w:val="16"/>
                <w:szCs w:val="16"/>
              </w:rPr>
              <w:t>56098,36</w:t>
            </w:r>
          </w:p>
        </w:tc>
        <w:tc>
          <w:tcPr>
            <w:tcW w:w="851" w:type="dxa"/>
            <w:shd w:val="clear" w:color="auto" w:fill="auto"/>
            <w:vAlign w:val="bottom"/>
          </w:tcPr>
          <w:p w14:paraId="03FF1AD7" w14:textId="77777777" w:rsidR="005A42E6" w:rsidRPr="005A42E6" w:rsidRDefault="005A42E6" w:rsidP="005A42E6">
            <w:pPr>
              <w:jc w:val="center"/>
              <w:rPr>
                <w:rFonts w:eastAsia="Calibri"/>
                <w:sz w:val="16"/>
                <w:szCs w:val="16"/>
              </w:rPr>
            </w:pPr>
            <w:r w:rsidRPr="005A42E6">
              <w:rPr>
                <w:rFonts w:eastAsia="Calibri"/>
                <w:sz w:val="16"/>
                <w:szCs w:val="16"/>
              </w:rPr>
              <w:t>62027,87</w:t>
            </w:r>
          </w:p>
        </w:tc>
        <w:tc>
          <w:tcPr>
            <w:tcW w:w="1134" w:type="dxa"/>
            <w:shd w:val="clear" w:color="auto" w:fill="auto"/>
            <w:vAlign w:val="bottom"/>
          </w:tcPr>
          <w:p w14:paraId="6CB55051" w14:textId="77777777" w:rsidR="005A42E6" w:rsidRPr="005A42E6" w:rsidRDefault="005A42E6" w:rsidP="005A42E6">
            <w:pPr>
              <w:jc w:val="center"/>
              <w:rPr>
                <w:rFonts w:eastAsia="Calibri"/>
                <w:sz w:val="16"/>
                <w:szCs w:val="16"/>
              </w:rPr>
            </w:pPr>
            <w:r w:rsidRPr="005A42E6">
              <w:rPr>
                <w:rFonts w:eastAsia="Calibri"/>
                <w:sz w:val="16"/>
                <w:szCs w:val="16"/>
              </w:rPr>
              <w:t>63034,34</w:t>
            </w:r>
          </w:p>
        </w:tc>
      </w:tr>
      <w:tr w:rsidR="005A42E6" w:rsidRPr="005A42E6" w14:paraId="34FBA108" w14:textId="77777777" w:rsidTr="00F129DF">
        <w:trPr>
          <w:trHeight w:val="559"/>
        </w:trPr>
        <w:tc>
          <w:tcPr>
            <w:tcW w:w="567" w:type="dxa"/>
            <w:shd w:val="clear" w:color="auto" w:fill="auto"/>
          </w:tcPr>
          <w:p w14:paraId="12CDD14B"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7CE2E37E" w14:textId="77777777" w:rsidR="005A42E6" w:rsidRPr="005A42E6" w:rsidRDefault="005A42E6" w:rsidP="005A42E6">
            <w:pPr>
              <w:jc w:val="both"/>
              <w:rPr>
                <w:rFonts w:eastAsia="Calibri"/>
                <w:sz w:val="16"/>
                <w:szCs w:val="16"/>
              </w:rPr>
            </w:pPr>
            <w:r w:rsidRPr="005A42E6">
              <w:rPr>
                <w:rFonts w:eastAsia="Calibri"/>
                <w:sz w:val="16"/>
                <w:szCs w:val="16"/>
              </w:rPr>
              <w:t xml:space="preserve">Доля населения, принявшего участие в общественных мероприятиях на территории округа, в общей численности постоянного населения </w:t>
            </w:r>
          </w:p>
        </w:tc>
        <w:tc>
          <w:tcPr>
            <w:tcW w:w="993" w:type="dxa"/>
            <w:shd w:val="clear" w:color="auto" w:fill="auto"/>
            <w:vAlign w:val="bottom"/>
          </w:tcPr>
          <w:p w14:paraId="273E40ED"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1A4D8A29"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2BB9F401" w14:textId="77777777" w:rsidR="005A42E6" w:rsidRPr="005A42E6" w:rsidRDefault="005A42E6" w:rsidP="005A42E6">
            <w:pPr>
              <w:jc w:val="center"/>
              <w:rPr>
                <w:rFonts w:eastAsia="Calibri"/>
                <w:sz w:val="16"/>
                <w:szCs w:val="16"/>
              </w:rPr>
            </w:pPr>
            <w:r w:rsidRPr="005A42E6">
              <w:rPr>
                <w:rFonts w:eastAsia="Calibri"/>
                <w:sz w:val="16"/>
                <w:szCs w:val="16"/>
              </w:rPr>
              <w:t>20,00</w:t>
            </w:r>
          </w:p>
        </w:tc>
        <w:tc>
          <w:tcPr>
            <w:tcW w:w="851" w:type="dxa"/>
            <w:shd w:val="clear" w:color="auto" w:fill="auto"/>
            <w:vAlign w:val="bottom"/>
          </w:tcPr>
          <w:p w14:paraId="17D28B2E" w14:textId="77777777" w:rsidR="005A42E6" w:rsidRPr="005A42E6" w:rsidRDefault="005A42E6" w:rsidP="005A42E6">
            <w:pPr>
              <w:jc w:val="center"/>
              <w:rPr>
                <w:rFonts w:eastAsia="Calibri"/>
                <w:sz w:val="16"/>
                <w:szCs w:val="16"/>
              </w:rPr>
            </w:pPr>
            <w:r w:rsidRPr="005A42E6">
              <w:rPr>
                <w:rFonts w:eastAsia="Calibri"/>
                <w:sz w:val="16"/>
                <w:szCs w:val="16"/>
              </w:rPr>
              <w:t>25,00</w:t>
            </w:r>
          </w:p>
        </w:tc>
        <w:tc>
          <w:tcPr>
            <w:tcW w:w="850" w:type="dxa"/>
            <w:shd w:val="clear" w:color="auto" w:fill="auto"/>
            <w:vAlign w:val="bottom"/>
          </w:tcPr>
          <w:p w14:paraId="03321BC3" w14:textId="77777777" w:rsidR="005A42E6" w:rsidRPr="005A42E6" w:rsidRDefault="005A42E6" w:rsidP="005A42E6">
            <w:pPr>
              <w:jc w:val="center"/>
              <w:rPr>
                <w:rFonts w:eastAsia="Calibri"/>
                <w:sz w:val="16"/>
                <w:szCs w:val="16"/>
              </w:rPr>
            </w:pPr>
            <w:r w:rsidRPr="005A42E6">
              <w:rPr>
                <w:rFonts w:eastAsia="Calibri"/>
                <w:sz w:val="16"/>
                <w:szCs w:val="16"/>
              </w:rPr>
              <w:t>25,00</w:t>
            </w:r>
          </w:p>
        </w:tc>
        <w:tc>
          <w:tcPr>
            <w:tcW w:w="992" w:type="dxa"/>
            <w:shd w:val="clear" w:color="auto" w:fill="auto"/>
            <w:vAlign w:val="bottom"/>
          </w:tcPr>
          <w:p w14:paraId="345FB639" w14:textId="77777777" w:rsidR="005A42E6" w:rsidRPr="005A42E6" w:rsidRDefault="005A42E6" w:rsidP="005A42E6">
            <w:pPr>
              <w:jc w:val="center"/>
              <w:rPr>
                <w:rFonts w:eastAsia="Calibri"/>
                <w:sz w:val="16"/>
                <w:szCs w:val="16"/>
              </w:rPr>
            </w:pPr>
            <w:r w:rsidRPr="005A42E6">
              <w:rPr>
                <w:rFonts w:eastAsia="Calibri"/>
                <w:sz w:val="16"/>
                <w:szCs w:val="16"/>
              </w:rPr>
              <w:t>25,00</w:t>
            </w:r>
          </w:p>
        </w:tc>
        <w:tc>
          <w:tcPr>
            <w:tcW w:w="851" w:type="dxa"/>
            <w:shd w:val="clear" w:color="auto" w:fill="auto"/>
            <w:vAlign w:val="bottom"/>
          </w:tcPr>
          <w:p w14:paraId="56DE6CE5" w14:textId="77777777" w:rsidR="005A42E6" w:rsidRPr="005A42E6" w:rsidRDefault="005A42E6" w:rsidP="005A42E6">
            <w:pPr>
              <w:jc w:val="center"/>
              <w:rPr>
                <w:rFonts w:eastAsia="Calibri"/>
                <w:sz w:val="16"/>
                <w:szCs w:val="16"/>
              </w:rPr>
            </w:pPr>
            <w:r w:rsidRPr="005A42E6">
              <w:rPr>
                <w:rFonts w:eastAsia="Calibri"/>
                <w:sz w:val="16"/>
                <w:szCs w:val="16"/>
              </w:rPr>
              <w:t>65,00</w:t>
            </w:r>
          </w:p>
        </w:tc>
        <w:tc>
          <w:tcPr>
            <w:tcW w:w="850" w:type="dxa"/>
            <w:shd w:val="clear" w:color="auto" w:fill="auto"/>
            <w:vAlign w:val="bottom"/>
          </w:tcPr>
          <w:p w14:paraId="2E0462E9" w14:textId="77777777" w:rsidR="005A42E6" w:rsidRPr="005A42E6" w:rsidRDefault="005A42E6" w:rsidP="005A42E6">
            <w:pPr>
              <w:jc w:val="center"/>
              <w:rPr>
                <w:rFonts w:eastAsia="Calibri"/>
                <w:sz w:val="16"/>
                <w:szCs w:val="16"/>
              </w:rPr>
            </w:pPr>
            <w:r w:rsidRPr="005A42E6">
              <w:rPr>
                <w:rFonts w:eastAsia="Calibri"/>
                <w:sz w:val="16"/>
                <w:szCs w:val="16"/>
              </w:rPr>
              <w:t>70,00</w:t>
            </w:r>
          </w:p>
        </w:tc>
        <w:tc>
          <w:tcPr>
            <w:tcW w:w="993" w:type="dxa"/>
            <w:shd w:val="clear" w:color="auto" w:fill="auto"/>
            <w:vAlign w:val="bottom"/>
          </w:tcPr>
          <w:p w14:paraId="795356B0" w14:textId="77777777" w:rsidR="005A42E6" w:rsidRPr="005A42E6" w:rsidRDefault="005A42E6" w:rsidP="005A42E6">
            <w:pPr>
              <w:jc w:val="center"/>
              <w:rPr>
                <w:rFonts w:eastAsia="Calibri"/>
                <w:sz w:val="16"/>
                <w:szCs w:val="16"/>
              </w:rPr>
            </w:pPr>
            <w:r w:rsidRPr="005A42E6">
              <w:rPr>
                <w:rFonts w:eastAsia="Calibri"/>
                <w:sz w:val="16"/>
                <w:szCs w:val="16"/>
              </w:rPr>
              <w:t>30,00</w:t>
            </w:r>
          </w:p>
        </w:tc>
        <w:tc>
          <w:tcPr>
            <w:tcW w:w="850" w:type="dxa"/>
            <w:shd w:val="clear" w:color="auto" w:fill="auto"/>
            <w:vAlign w:val="bottom"/>
          </w:tcPr>
          <w:p w14:paraId="0D319A2C" w14:textId="77777777" w:rsidR="005A42E6" w:rsidRPr="005A42E6" w:rsidRDefault="005A42E6" w:rsidP="005A42E6">
            <w:pPr>
              <w:jc w:val="center"/>
              <w:rPr>
                <w:rFonts w:eastAsia="Calibri"/>
                <w:sz w:val="16"/>
                <w:szCs w:val="16"/>
              </w:rPr>
            </w:pPr>
            <w:r w:rsidRPr="005A42E6">
              <w:rPr>
                <w:rFonts w:eastAsia="Calibri"/>
                <w:sz w:val="16"/>
                <w:szCs w:val="16"/>
              </w:rPr>
              <w:t>66,00</w:t>
            </w:r>
          </w:p>
        </w:tc>
        <w:tc>
          <w:tcPr>
            <w:tcW w:w="1134" w:type="dxa"/>
            <w:shd w:val="clear" w:color="auto" w:fill="auto"/>
            <w:vAlign w:val="bottom"/>
          </w:tcPr>
          <w:p w14:paraId="42F443C1" w14:textId="77777777" w:rsidR="005A42E6" w:rsidRPr="005A42E6" w:rsidRDefault="005A42E6" w:rsidP="005A42E6">
            <w:pPr>
              <w:jc w:val="center"/>
              <w:rPr>
                <w:rFonts w:eastAsia="Calibri"/>
                <w:sz w:val="16"/>
                <w:szCs w:val="16"/>
              </w:rPr>
            </w:pPr>
            <w:r w:rsidRPr="005A42E6">
              <w:rPr>
                <w:rFonts w:eastAsia="Calibri"/>
                <w:sz w:val="16"/>
                <w:szCs w:val="16"/>
              </w:rPr>
              <w:t>72,00</w:t>
            </w:r>
          </w:p>
        </w:tc>
        <w:tc>
          <w:tcPr>
            <w:tcW w:w="992" w:type="dxa"/>
            <w:shd w:val="clear" w:color="auto" w:fill="auto"/>
            <w:vAlign w:val="bottom"/>
          </w:tcPr>
          <w:p w14:paraId="2FD81EAD" w14:textId="77777777" w:rsidR="005A42E6" w:rsidRPr="005A42E6" w:rsidRDefault="005A42E6" w:rsidP="005A42E6">
            <w:pPr>
              <w:jc w:val="center"/>
              <w:rPr>
                <w:rFonts w:eastAsia="Calibri"/>
                <w:sz w:val="16"/>
                <w:szCs w:val="16"/>
              </w:rPr>
            </w:pPr>
            <w:r w:rsidRPr="005A42E6">
              <w:rPr>
                <w:rFonts w:eastAsia="Calibri"/>
                <w:sz w:val="16"/>
                <w:szCs w:val="16"/>
              </w:rPr>
              <w:t>42,00</w:t>
            </w:r>
          </w:p>
        </w:tc>
        <w:tc>
          <w:tcPr>
            <w:tcW w:w="851" w:type="dxa"/>
            <w:shd w:val="clear" w:color="auto" w:fill="auto"/>
            <w:vAlign w:val="bottom"/>
          </w:tcPr>
          <w:p w14:paraId="111DAB57" w14:textId="77777777" w:rsidR="005A42E6" w:rsidRPr="005A42E6" w:rsidRDefault="005A42E6" w:rsidP="005A42E6">
            <w:pPr>
              <w:jc w:val="center"/>
              <w:rPr>
                <w:rFonts w:eastAsia="Calibri"/>
                <w:sz w:val="16"/>
                <w:szCs w:val="16"/>
              </w:rPr>
            </w:pPr>
            <w:r w:rsidRPr="005A42E6">
              <w:rPr>
                <w:rFonts w:eastAsia="Calibri"/>
                <w:sz w:val="16"/>
                <w:szCs w:val="16"/>
              </w:rPr>
              <w:t>68,00</w:t>
            </w:r>
          </w:p>
        </w:tc>
        <w:tc>
          <w:tcPr>
            <w:tcW w:w="1134" w:type="dxa"/>
            <w:shd w:val="clear" w:color="auto" w:fill="auto"/>
            <w:vAlign w:val="bottom"/>
          </w:tcPr>
          <w:p w14:paraId="3A42EFF0" w14:textId="77777777" w:rsidR="005A42E6" w:rsidRPr="005A42E6" w:rsidRDefault="005A42E6" w:rsidP="005A42E6">
            <w:pPr>
              <w:jc w:val="center"/>
              <w:rPr>
                <w:rFonts w:eastAsia="Calibri"/>
                <w:sz w:val="16"/>
                <w:szCs w:val="16"/>
              </w:rPr>
            </w:pPr>
            <w:r w:rsidRPr="005A42E6">
              <w:rPr>
                <w:rFonts w:eastAsia="Calibri"/>
                <w:sz w:val="16"/>
                <w:szCs w:val="16"/>
              </w:rPr>
              <w:t>75,00</w:t>
            </w:r>
          </w:p>
        </w:tc>
      </w:tr>
      <w:tr w:rsidR="005A42E6" w:rsidRPr="005A42E6" w14:paraId="79155F9F" w14:textId="77777777" w:rsidTr="00F129DF">
        <w:trPr>
          <w:trHeight w:val="195"/>
        </w:trPr>
        <w:tc>
          <w:tcPr>
            <w:tcW w:w="567" w:type="dxa"/>
            <w:shd w:val="clear" w:color="auto" w:fill="auto"/>
          </w:tcPr>
          <w:p w14:paraId="345D7764" w14:textId="77777777" w:rsidR="005A42E6" w:rsidRPr="005A42E6" w:rsidRDefault="005A42E6" w:rsidP="005A42E6">
            <w:pPr>
              <w:jc w:val="center"/>
              <w:rPr>
                <w:rFonts w:eastAsia="Calibri"/>
                <w:b/>
                <w:bCs/>
                <w:sz w:val="16"/>
                <w:szCs w:val="16"/>
              </w:rPr>
            </w:pPr>
          </w:p>
        </w:tc>
        <w:tc>
          <w:tcPr>
            <w:tcW w:w="15026" w:type="dxa"/>
            <w:gridSpan w:val="15"/>
            <w:shd w:val="clear" w:color="auto" w:fill="auto"/>
          </w:tcPr>
          <w:p w14:paraId="00B9F5BF" w14:textId="77777777" w:rsidR="005A42E6" w:rsidRPr="005A42E6" w:rsidRDefault="005A42E6" w:rsidP="005A42E6">
            <w:pPr>
              <w:jc w:val="center"/>
              <w:rPr>
                <w:rFonts w:eastAsia="Calibri"/>
                <w:b/>
                <w:bCs/>
                <w:sz w:val="16"/>
                <w:szCs w:val="16"/>
              </w:rPr>
            </w:pPr>
            <w:r w:rsidRPr="005A42E6">
              <w:rPr>
                <w:rFonts w:eastAsia="Calibri"/>
                <w:b/>
                <w:bCs/>
                <w:sz w:val="16"/>
                <w:szCs w:val="16"/>
              </w:rPr>
              <w:t>Стратегическая цель «</w:t>
            </w:r>
            <w:r w:rsidRPr="005A42E6">
              <w:rPr>
                <w:b/>
                <w:bCs/>
                <w:sz w:val="16"/>
                <w:szCs w:val="16"/>
              </w:rPr>
              <w:t>Создание комфортной среды проживания и развитие инфраструктуры</w:t>
            </w:r>
            <w:r w:rsidRPr="005A42E6">
              <w:rPr>
                <w:rFonts w:eastAsia="Calibri"/>
                <w:b/>
                <w:bCs/>
                <w:sz w:val="16"/>
                <w:szCs w:val="16"/>
              </w:rPr>
              <w:t>»</w:t>
            </w:r>
          </w:p>
        </w:tc>
      </w:tr>
      <w:tr w:rsidR="005A42E6" w:rsidRPr="005A42E6" w14:paraId="43E1A191" w14:textId="77777777" w:rsidTr="00F129DF">
        <w:trPr>
          <w:trHeight w:val="553"/>
        </w:trPr>
        <w:tc>
          <w:tcPr>
            <w:tcW w:w="567" w:type="dxa"/>
            <w:shd w:val="clear" w:color="auto" w:fill="auto"/>
          </w:tcPr>
          <w:p w14:paraId="440262A7"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2A8F8AD8" w14:textId="77777777" w:rsidR="005A42E6" w:rsidRPr="005A42E6" w:rsidRDefault="005A42E6" w:rsidP="005A42E6">
            <w:pPr>
              <w:jc w:val="both"/>
              <w:rPr>
                <w:rFonts w:eastAsia="Calibri"/>
                <w:sz w:val="16"/>
                <w:szCs w:val="16"/>
              </w:rPr>
            </w:pPr>
            <w:r w:rsidRPr="005A42E6">
              <w:rPr>
                <w:rFonts w:eastAsia="Calibri"/>
                <w:sz w:val="16"/>
                <w:szCs w:val="16"/>
              </w:rPr>
              <w:t xml:space="preserve">Наличие в городском округе утвержденного генерального плана муниципального округа </w:t>
            </w:r>
          </w:p>
        </w:tc>
        <w:tc>
          <w:tcPr>
            <w:tcW w:w="993" w:type="dxa"/>
            <w:shd w:val="clear" w:color="auto" w:fill="auto"/>
            <w:vAlign w:val="bottom"/>
          </w:tcPr>
          <w:p w14:paraId="5FCE42B4" w14:textId="77777777" w:rsidR="005A42E6" w:rsidRPr="005A42E6" w:rsidRDefault="005A42E6" w:rsidP="005A42E6">
            <w:pPr>
              <w:jc w:val="center"/>
              <w:rPr>
                <w:rFonts w:eastAsia="Calibri"/>
                <w:sz w:val="16"/>
                <w:szCs w:val="16"/>
              </w:rPr>
            </w:pPr>
            <w:r w:rsidRPr="005A42E6">
              <w:rPr>
                <w:rFonts w:eastAsia="Calibri"/>
                <w:sz w:val="16"/>
                <w:szCs w:val="16"/>
              </w:rPr>
              <w:t>да/нет</w:t>
            </w:r>
          </w:p>
        </w:tc>
        <w:tc>
          <w:tcPr>
            <w:tcW w:w="851" w:type="dxa"/>
            <w:shd w:val="clear" w:color="auto" w:fill="auto"/>
            <w:vAlign w:val="bottom"/>
          </w:tcPr>
          <w:p w14:paraId="06E1E31D" w14:textId="77777777" w:rsidR="005A42E6" w:rsidRPr="005A42E6" w:rsidRDefault="005A42E6" w:rsidP="005A42E6">
            <w:pPr>
              <w:jc w:val="center"/>
              <w:rPr>
                <w:rFonts w:eastAsia="Calibri"/>
                <w:sz w:val="16"/>
                <w:szCs w:val="16"/>
              </w:rPr>
            </w:pPr>
            <w:r w:rsidRPr="005A42E6">
              <w:rPr>
                <w:rFonts w:eastAsia="Calibri"/>
                <w:sz w:val="16"/>
                <w:szCs w:val="16"/>
              </w:rPr>
              <w:t>нет</w:t>
            </w:r>
          </w:p>
        </w:tc>
        <w:tc>
          <w:tcPr>
            <w:tcW w:w="992" w:type="dxa"/>
            <w:shd w:val="clear" w:color="auto" w:fill="auto"/>
            <w:vAlign w:val="bottom"/>
          </w:tcPr>
          <w:p w14:paraId="22D27C58"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851" w:type="dxa"/>
            <w:shd w:val="clear" w:color="auto" w:fill="auto"/>
            <w:vAlign w:val="bottom"/>
          </w:tcPr>
          <w:p w14:paraId="7FF90745"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850" w:type="dxa"/>
            <w:shd w:val="clear" w:color="auto" w:fill="auto"/>
            <w:vAlign w:val="bottom"/>
          </w:tcPr>
          <w:p w14:paraId="0F98D0F7"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992" w:type="dxa"/>
            <w:shd w:val="clear" w:color="auto" w:fill="auto"/>
            <w:vAlign w:val="bottom"/>
          </w:tcPr>
          <w:p w14:paraId="7495409C"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851" w:type="dxa"/>
            <w:shd w:val="clear" w:color="auto" w:fill="auto"/>
            <w:vAlign w:val="bottom"/>
          </w:tcPr>
          <w:p w14:paraId="1CDC994F"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850" w:type="dxa"/>
            <w:shd w:val="clear" w:color="auto" w:fill="auto"/>
            <w:vAlign w:val="bottom"/>
          </w:tcPr>
          <w:p w14:paraId="55F23042"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993" w:type="dxa"/>
            <w:shd w:val="clear" w:color="auto" w:fill="auto"/>
            <w:vAlign w:val="bottom"/>
          </w:tcPr>
          <w:p w14:paraId="47323588"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850" w:type="dxa"/>
            <w:shd w:val="clear" w:color="auto" w:fill="auto"/>
            <w:vAlign w:val="bottom"/>
          </w:tcPr>
          <w:p w14:paraId="6C3C8F46"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1134" w:type="dxa"/>
            <w:shd w:val="clear" w:color="auto" w:fill="auto"/>
            <w:vAlign w:val="bottom"/>
          </w:tcPr>
          <w:p w14:paraId="6A516DB5"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992" w:type="dxa"/>
            <w:shd w:val="clear" w:color="auto" w:fill="auto"/>
            <w:vAlign w:val="bottom"/>
          </w:tcPr>
          <w:p w14:paraId="50EAAD91"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851" w:type="dxa"/>
            <w:shd w:val="clear" w:color="auto" w:fill="auto"/>
            <w:vAlign w:val="bottom"/>
          </w:tcPr>
          <w:p w14:paraId="56117455" w14:textId="77777777" w:rsidR="005A42E6" w:rsidRPr="005A42E6" w:rsidRDefault="005A42E6" w:rsidP="005A42E6">
            <w:pPr>
              <w:jc w:val="center"/>
              <w:rPr>
                <w:rFonts w:eastAsia="Calibri"/>
                <w:sz w:val="16"/>
                <w:szCs w:val="16"/>
              </w:rPr>
            </w:pPr>
            <w:r w:rsidRPr="005A42E6">
              <w:rPr>
                <w:rFonts w:eastAsia="Calibri"/>
                <w:sz w:val="16"/>
                <w:szCs w:val="16"/>
              </w:rPr>
              <w:t>да</w:t>
            </w:r>
          </w:p>
        </w:tc>
        <w:tc>
          <w:tcPr>
            <w:tcW w:w="1134" w:type="dxa"/>
            <w:shd w:val="clear" w:color="auto" w:fill="auto"/>
            <w:vAlign w:val="bottom"/>
          </w:tcPr>
          <w:p w14:paraId="76A8C6DA" w14:textId="77777777" w:rsidR="005A42E6" w:rsidRPr="005A42E6" w:rsidRDefault="005A42E6" w:rsidP="005A42E6">
            <w:pPr>
              <w:jc w:val="center"/>
              <w:rPr>
                <w:rFonts w:eastAsia="Calibri"/>
                <w:sz w:val="16"/>
                <w:szCs w:val="16"/>
              </w:rPr>
            </w:pPr>
            <w:r w:rsidRPr="005A42E6">
              <w:rPr>
                <w:rFonts w:eastAsia="Calibri"/>
                <w:sz w:val="16"/>
                <w:szCs w:val="16"/>
              </w:rPr>
              <w:t>да</w:t>
            </w:r>
          </w:p>
        </w:tc>
      </w:tr>
      <w:tr w:rsidR="005A42E6" w:rsidRPr="005A42E6" w14:paraId="19EFAB85" w14:textId="77777777" w:rsidTr="00F129DF">
        <w:trPr>
          <w:trHeight w:val="553"/>
        </w:trPr>
        <w:tc>
          <w:tcPr>
            <w:tcW w:w="567" w:type="dxa"/>
            <w:shd w:val="clear" w:color="auto" w:fill="auto"/>
          </w:tcPr>
          <w:p w14:paraId="420001A1"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tcPr>
          <w:p w14:paraId="154B620C" w14:textId="77777777" w:rsidR="005A42E6" w:rsidRPr="005A42E6" w:rsidRDefault="005A42E6" w:rsidP="005A42E6">
            <w:pPr>
              <w:jc w:val="both"/>
              <w:rPr>
                <w:rFonts w:eastAsia="Calibri"/>
                <w:sz w:val="16"/>
                <w:szCs w:val="16"/>
              </w:rPr>
            </w:pPr>
            <w:r w:rsidRPr="005A42E6">
              <w:rPr>
                <w:sz w:val="16"/>
                <w:szCs w:val="16"/>
              </w:rPr>
              <w:t>Градостроительный потенциал земельных участков, вовлеченных в оборот в целях жилищного строительства (с учетом действующих разрешений на строительство)</w:t>
            </w:r>
          </w:p>
        </w:tc>
        <w:tc>
          <w:tcPr>
            <w:tcW w:w="993" w:type="dxa"/>
            <w:shd w:val="clear" w:color="auto" w:fill="auto"/>
            <w:vAlign w:val="bottom"/>
          </w:tcPr>
          <w:p w14:paraId="07FD10B3" w14:textId="77777777" w:rsidR="005A42E6" w:rsidRPr="005A42E6" w:rsidRDefault="005A42E6" w:rsidP="005A42E6">
            <w:pPr>
              <w:jc w:val="center"/>
              <w:rPr>
                <w:rFonts w:eastAsia="Calibri"/>
                <w:sz w:val="16"/>
                <w:szCs w:val="16"/>
              </w:rPr>
            </w:pPr>
            <w:r w:rsidRPr="005A42E6">
              <w:rPr>
                <w:sz w:val="16"/>
                <w:szCs w:val="16"/>
              </w:rPr>
              <w:t>кв. метров</w:t>
            </w:r>
          </w:p>
        </w:tc>
        <w:tc>
          <w:tcPr>
            <w:tcW w:w="851" w:type="dxa"/>
            <w:shd w:val="clear" w:color="auto" w:fill="auto"/>
            <w:vAlign w:val="bottom"/>
          </w:tcPr>
          <w:p w14:paraId="12764832"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5EBC5D3C"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7B51B40A"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0874DD65"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065E259D" w14:textId="77777777" w:rsidR="005A42E6" w:rsidRPr="005A42E6" w:rsidRDefault="005A42E6" w:rsidP="005A42E6">
            <w:pPr>
              <w:jc w:val="center"/>
              <w:rPr>
                <w:rFonts w:eastAsia="Calibri"/>
                <w:sz w:val="16"/>
                <w:szCs w:val="16"/>
              </w:rPr>
            </w:pPr>
            <w:r w:rsidRPr="005A42E6">
              <w:rPr>
                <w:rFonts w:eastAsia="Calibri"/>
                <w:sz w:val="16"/>
                <w:szCs w:val="16"/>
              </w:rPr>
              <w:t>15000</w:t>
            </w:r>
          </w:p>
        </w:tc>
        <w:tc>
          <w:tcPr>
            <w:tcW w:w="851" w:type="dxa"/>
            <w:shd w:val="clear" w:color="auto" w:fill="auto"/>
            <w:vAlign w:val="bottom"/>
          </w:tcPr>
          <w:p w14:paraId="64D5BB2B" w14:textId="77777777" w:rsidR="005A42E6" w:rsidRPr="005A42E6" w:rsidRDefault="005A42E6" w:rsidP="005A42E6">
            <w:pPr>
              <w:jc w:val="center"/>
              <w:rPr>
                <w:rFonts w:eastAsia="Calibri"/>
                <w:sz w:val="16"/>
                <w:szCs w:val="16"/>
              </w:rPr>
            </w:pPr>
            <w:r w:rsidRPr="005A42E6">
              <w:rPr>
                <w:rFonts w:eastAsia="Calibri"/>
                <w:sz w:val="16"/>
                <w:szCs w:val="16"/>
              </w:rPr>
              <w:t>18000</w:t>
            </w:r>
          </w:p>
        </w:tc>
        <w:tc>
          <w:tcPr>
            <w:tcW w:w="850" w:type="dxa"/>
            <w:shd w:val="clear" w:color="auto" w:fill="auto"/>
            <w:vAlign w:val="bottom"/>
          </w:tcPr>
          <w:p w14:paraId="767A573B" w14:textId="77777777" w:rsidR="005A42E6" w:rsidRPr="005A42E6" w:rsidRDefault="005A42E6" w:rsidP="005A42E6">
            <w:pPr>
              <w:jc w:val="center"/>
              <w:rPr>
                <w:rFonts w:eastAsia="Calibri"/>
                <w:sz w:val="16"/>
                <w:szCs w:val="16"/>
              </w:rPr>
            </w:pPr>
            <w:r w:rsidRPr="005A42E6">
              <w:rPr>
                <w:rFonts w:eastAsia="Calibri"/>
                <w:sz w:val="16"/>
                <w:szCs w:val="16"/>
              </w:rPr>
              <w:t>18500</w:t>
            </w:r>
          </w:p>
        </w:tc>
        <w:tc>
          <w:tcPr>
            <w:tcW w:w="993" w:type="dxa"/>
            <w:shd w:val="clear" w:color="auto" w:fill="auto"/>
            <w:vAlign w:val="bottom"/>
          </w:tcPr>
          <w:p w14:paraId="4E7160E1" w14:textId="77777777" w:rsidR="005A42E6" w:rsidRPr="005A42E6" w:rsidRDefault="005A42E6" w:rsidP="005A42E6">
            <w:pPr>
              <w:jc w:val="center"/>
              <w:rPr>
                <w:rFonts w:eastAsia="Calibri"/>
                <w:sz w:val="16"/>
                <w:szCs w:val="16"/>
              </w:rPr>
            </w:pPr>
            <w:r w:rsidRPr="005A42E6">
              <w:rPr>
                <w:rFonts w:eastAsia="Calibri"/>
                <w:sz w:val="16"/>
                <w:szCs w:val="16"/>
              </w:rPr>
              <w:t>18000</w:t>
            </w:r>
          </w:p>
        </w:tc>
        <w:tc>
          <w:tcPr>
            <w:tcW w:w="850" w:type="dxa"/>
            <w:shd w:val="clear" w:color="auto" w:fill="auto"/>
            <w:vAlign w:val="bottom"/>
          </w:tcPr>
          <w:p w14:paraId="6E9E67AF" w14:textId="77777777" w:rsidR="005A42E6" w:rsidRPr="005A42E6" w:rsidRDefault="005A42E6" w:rsidP="005A42E6">
            <w:pPr>
              <w:jc w:val="center"/>
              <w:rPr>
                <w:rFonts w:eastAsia="Calibri"/>
                <w:sz w:val="16"/>
                <w:szCs w:val="16"/>
              </w:rPr>
            </w:pPr>
            <w:r w:rsidRPr="005A42E6">
              <w:rPr>
                <w:rFonts w:eastAsia="Calibri"/>
                <w:sz w:val="16"/>
                <w:szCs w:val="16"/>
              </w:rPr>
              <w:t>20000</w:t>
            </w:r>
          </w:p>
        </w:tc>
        <w:tc>
          <w:tcPr>
            <w:tcW w:w="1134" w:type="dxa"/>
            <w:shd w:val="clear" w:color="auto" w:fill="auto"/>
            <w:vAlign w:val="bottom"/>
          </w:tcPr>
          <w:p w14:paraId="4DFC9D82" w14:textId="77777777" w:rsidR="005A42E6" w:rsidRPr="005A42E6" w:rsidRDefault="005A42E6" w:rsidP="005A42E6">
            <w:pPr>
              <w:jc w:val="center"/>
              <w:rPr>
                <w:rFonts w:eastAsia="Calibri"/>
                <w:sz w:val="16"/>
                <w:szCs w:val="16"/>
              </w:rPr>
            </w:pPr>
            <w:r w:rsidRPr="005A42E6">
              <w:rPr>
                <w:rFonts w:eastAsia="Calibri"/>
                <w:sz w:val="16"/>
                <w:szCs w:val="16"/>
              </w:rPr>
              <w:t>20500</w:t>
            </w:r>
          </w:p>
        </w:tc>
        <w:tc>
          <w:tcPr>
            <w:tcW w:w="992" w:type="dxa"/>
            <w:shd w:val="clear" w:color="auto" w:fill="auto"/>
            <w:vAlign w:val="bottom"/>
          </w:tcPr>
          <w:p w14:paraId="6F3364A8" w14:textId="77777777" w:rsidR="005A42E6" w:rsidRPr="005A42E6" w:rsidRDefault="005A42E6" w:rsidP="005A42E6">
            <w:pPr>
              <w:jc w:val="center"/>
              <w:rPr>
                <w:rFonts w:eastAsia="Calibri"/>
                <w:sz w:val="16"/>
                <w:szCs w:val="16"/>
              </w:rPr>
            </w:pPr>
            <w:r w:rsidRPr="005A42E6">
              <w:rPr>
                <w:rFonts w:eastAsia="Calibri"/>
                <w:sz w:val="16"/>
                <w:szCs w:val="16"/>
              </w:rPr>
              <w:t>20000</w:t>
            </w:r>
          </w:p>
        </w:tc>
        <w:tc>
          <w:tcPr>
            <w:tcW w:w="851" w:type="dxa"/>
            <w:shd w:val="clear" w:color="auto" w:fill="auto"/>
            <w:vAlign w:val="bottom"/>
          </w:tcPr>
          <w:p w14:paraId="21A97878" w14:textId="77777777" w:rsidR="005A42E6" w:rsidRPr="005A42E6" w:rsidRDefault="005A42E6" w:rsidP="005A42E6">
            <w:pPr>
              <w:jc w:val="center"/>
              <w:rPr>
                <w:rFonts w:eastAsia="Calibri"/>
                <w:sz w:val="16"/>
                <w:szCs w:val="16"/>
              </w:rPr>
            </w:pPr>
            <w:r w:rsidRPr="005A42E6">
              <w:rPr>
                <w:rFonts w:eastAsia="Calibri"/>
                <w:sz w:val="16"/>
                <w:szCs w:val="16"/>
              </w:rPr>
              <w:t>25000</w:t>
            </w:r>
          </w:p>
        </w:tc>
        <w:tc>
          <w:tcPr>
            <w:tcW w:w="1134" w:type="dxa"/>
            <w:shd w:val="clear" w:color="auto" w:fill="auto"/>
            <w:vAlign w:val="bottom"/>
          </w:tcPr>
          <w:p w14:paraId="7D7F5BBF" w14:textId="77777777" w:rsidR="005A42E6" w:rsidRPr="005A42E6" w:rsidRDefault="005A42E6" w:rsidP="005A42E6">
            <w:pPr>
              <w:jc w:val="center"/>
              <w:rPr>
                <w:rFonts w:eastAsia="Calibri"/>
                <w:sz w:val="16"/>
                <w:szCs w:val="16"/>
              </w:rPr>
            </w:pPr>
            <w:r w:rsidRPr="005A42E6">
              <w:rPr>
                <w:rFonts w:eastAsia="Calibri"/>
                <w:sz w:val="16"/>
                <w:szCs w:val="16"/>
              </w:rPr>
              <w:t>25500</w:t>
            </w:r>
          </w:p>
        </w:tc>
      </w:tr>
      <w:tr w:rsidR="005A42E6" w:rsidRPr="005A42E6" w14:paraId="3B643820" w14:textId="77777777" w:rsidTr="00F129DF">
        <w:trPr>
          <w:trHeight w:val="553"/>
        </w:trPr>
        <w:tc>
          <w:tcPr>
            <w:tcW w:w="567" w:type="dxa"/>
            <w:shd w:val="clear" w:color="auto" w:fill="auto"/>
          </w:tcPr>
          <w:p w14:paraId="1A93CDFB"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bottom"/>
          </w:tcPr>
          <w:p w14:paraId="3351E6A8" w14:textId="77777777" w:rsidR="005A42E6" w:rsidRPr="005A42E6" w:rsidRDefault="005A42E6" w:rsidP="005A42E6">
            <w:pPr>
              <w:jc w:val="both"/>
              <w:rPr>
                <w:sz w:val="16"/>
                <w:szCs w:val="16"/>
              </w:rPr>
            </w:pPr>
            <w:r w:rsidRPr="005A42E6">
              <w:rPr>
                <w:rFonts w:eastAsia="Calibri"/>
                <w:sz w:val="16"/>
                <w:szCs w:val="16"/>
              </w:rPr>
              <w:t>Земельные участки, вовлеченные в оборот в целях жилищного строительства</w:t>
            </w:r>
          </w:p>
        </w:tc>
        <w:tc>
          <w:tcPr>
            <w:tcW w:w="993" w:type="dxa"/>
            <w:shd w:val="clear" w:color="auto" w:fill="auto"/>
            <w:vAlign w:val="bottom"/>
          </w:tcPr>
          <w:p w14:paraId="680A9804" w14:textId="77777777" w:rsidR="005A42E6" w:rsidRPr="005A42E6" w:rsidRDefault="005A42E6" w:rsidP="005A42E6">
            <w:pPr>
              <w:jc w:val="center"/>
              <w:rPr>
                <w:sz w:val="16"/>
                <w:szCs w:val="16"/>
              </w:rPr>
            </w:pPr>
            <w:r w:rsidRPr="005A42E6">
              <w:rPr>
                <w:rFonts w:eastAsia="Calibri"/>
                <w:sz w:val="16"/>
                <w:szCs w:val="16"/>
              </w:rPr>
              <w:t>кв. метров</w:t>
            </w:r>
          </w:p>
        </w:tc>
        <w:tc>
          <w:tcPr>
            <w:tcW w:w="851" w:type="dxa"/>
            <w:shd w:val="clear" w:color="auto" w:fill="auto"/>
            <w:vAlign w:val="bottom"/>
          </w:tcPr>
          <w:p w14:paraId="7976BB40"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w:t>
            </w:r>
          </w:p>
        </w:tc>
        <w:tc>
          <w:tcPr>
            <w:tcW w:w="992" w:type="dxa"/>
            <w:shd w:val="clear" w:color="auto" w:fill="auto"/>
            <w:vAlign w:val="bottom"/>
          </w:tcPr>
          <w:p w14:paraId="5AFA725F"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w:t>
            </w:r>
          </w:p>
        </w:tc>
        <w:tc>
          <w:tcPr>
            <w:tcW w:w="851" w:type="dxa"/>
            <w:shd w:val="clear" w:color="auto" w:fill="auto"/>
            <w:vAlign w:val="bottom"/>
          </w:tcPr>
          <w:p w14:paraId="5502848C"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w:t>
            </w:r>
          </w:p>
        </w:tc>
        <w:tc>
          <w:tcPr>
            <w:tcW w:w="850" w:type="dxa"/>
            <w:shd w:val="clear" w:color="auto" w:fill="auto"/>
            <w:vAlign w:val="bottom"/>
          </w:tcPr>
          <w:p w14:paraId="5CA3C720"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w:t>
            </w:r>
          </w:p>
        </w:tc>
        <w:tc>
          <w:tcPr>
            <w:tcW w:w="992" w:type="dxa"/>
            <w:shd w:val="clear" w:color="auto" w:fill="auto"/>
            <w:vAlign w:val="bottom"/>
          </w:tcPr>
          <w:p w14:paraId="121AEF6B" w14:textId="77777777" w:rsidR="005A42E6" w:rsidRPr="005A42E6" w:rsidRDefault="005A42E6" w:rsidP="005A42E6">
            <w:pPr>
              <w:jc w:val="center"/>
              <w:rPr>
                <w:rFonts w:eastAsia="Calibri"/>
                <w:sz w:val="16"/>
                <w:szCs w:val="16"/>
              </w:rPr>
            </w:pPr>
            <w:r w:rsidRPr="005A42E6">
              <w:rPr>
                <w:rFonts w:eastAsia="Calibri"/>
                <w:sz w:val="16"/>
                <w:szCs w:val="16"/>
              </w:rPr>
              <w:t>3500</w:t>
            </w:r>
          </w:p>
        </w:tc>
        <w:tc>
          <w:tcPr>
            <w:tcW w:w="851" w:type="dxa"/>
            <w:shd w:val="clear" w:color="auto" w:fill="auto"/>
            <w:vAlign w:val="bottom"/>
          </w:tcPr>
          <w:p w14:paraId="2E5F98B7" w14:textId="77777777" w:rsidR="005A42E6" w:rsidRPr="005A42E6" w:rsidRDefault="005A42E6" w:rsidP="005A42E6">
            <w:pPr>
              <w:jc w:val="center"/>
              <w:rPr>
                <w:rFonts w:eastAsia="Calibri"/>
                <w:sz w:val="16"/>
                <w:szCs w:val="16"/>
              </w:rPr>
            </w:pPr>
            <w:r w:rsidRPr="005A42E6">
              <w:rPr>
                <w:rFonts w:eastAsia="Calibri"/>
                <w:sz w:val="16"/>
                <w:szCs w:val="16"/>
              </w:rPr>
              <w:t>4000</w:t>
            </w:r>
          </w:p>
        </w:tc>
        <w:tc>
          <w:tcPr>
            <w:tcW w:w="850" w:type="dxa"/>
            <w:shd w:val="clear" w:color="auto" w:fill="auto"/>
            <w:vAlign w:val="bottom"/>
          </w:tcPr>
          <w:p w14:paraId="24726AD7" w14:textId="77777777" w:rsidR="005A42E6" w:rsidRPr="005A42E6" w:rsidRDefault="005A42E6" w:rsidP="005A42E6">
            <w:pPr>
              <w:jc w:val="center"/>
              <w:rPr>
                <w:rFonts w:eastAsia="Calibri"/>
                <w:sz w:val="16"/>
                <w:szCs w:val="16"/>
              </w:rPr>
            </w:pPr>
            <w:r w:rsidRPr="005A42E6">
              <w:rPr>
                <w:rFonts w:eastAsia="Calibri"/>
                <w:sz w:val="16"/>
                <w:szCs w:val="16"/>
              </w:rPr>
              <w:t>4500</w:t>
            </w:r>
          </w:p>
        </w:tc>
        <w:tc>
          <w:tcPr>
            <w:tcW w:w="993" w:type="dxa"/>
            <w:shd w:val="clear" w:color="auto" w:fill="auto"/>
            <w:vAlign w:val="bottom"/>
          </w:tcPr>
          <w:p w14:paraId="54798316" w14:textId="77777777" w:rsidR="005A42E6" w:rsidRPr="005A42E6" w:rsidRDefault="005A42E6" w:rsidP="005A42E6">
            <w:pPr>
              <w:jc w:val="center"/>
              <w:rPr>
                <w:rFonts w:eastAsia="Calibri"/>
                <w:sz w:val="16"/>
                <w:szCs w:val="16"/>
              </w:rPr>
            </w:pPr>
            <w:r w:rsidRPr="005A42E6">
              <w:rPr>
                <w:rFonts w:eastAsia="Calibri"/>
                <w:sz w:val="16"/>
                <w:szCs w:val="16"/>
              </w:rPr>
              <w:t>4000</w:t>
            </w:r>
          </w:p>
        </w:tc>
        <w:tc>
          <w:tcPr>
            <w:tcW w:w="850" w:type="dxa"/>
            <w:shd w:val="clear" w:color="auto" w:fill="auto"/>
            <w:vAlign w:val="bottom"/>
          </w:tcPr>
          <w:p w14:paraId="54A6B9AF" w14:textId="77777777" w:rsidR="005A42E6" w:rsidRPr="005A42E6" w:rsidRDefault="005A42E6" w:rsidP="005A42E6">
            <w:pPr>
              <w:jc w:val="center"/>
              <w:rPr>
                <w:rFonts w:eastAsia="Calibri"/>
                <w:sz w:val="16"/>
                <w:szCs w:val="16"/>
              </w:rPr>
            </w:pPr>
            <w:r w:rsidRPr="005A42E6">
              <w:rPr>
                <w:rFonts w:eastAsia="Calibri"/>
                <w:sz w:val="16"/>
                <w:szCs w:val="16"/>
              </w:rPr>
              <w:t>4500</w:t>
            </w:r>
          </w:p>
        </w:tc>
        <w:tc>
          <w:tcPr>
            <w:tcW w:w="1134" w:type="dxa"/>
            <w:shd w:val="clear" w:color="auto" w:fill="auto"/>
            <w:vAlign w:val="bottom"/>
          </w:tcPr>
          <w:p w14:paraId="1B2E4E7C" w14:textId="77777777" w:rsidR="005A42E6" w:rsidRPr="005A42E6" w:rsidRDefault="005A42E6" w:rsidP="005A42E6">
            <w:pPr>
              <w:jc w:val="center"/>
              <w:rPr>
                <w:rFonts w:eastAsia="Calibri"/>
                <w:sz w:val="16"/>
                <w:szCs w:val="16"/>
              </w:rPr>
            </w:pPr>
            <w:r w:rsidRPr="005A42E6">
              <w:rPr>
                <w:rFonts w:eastAsia="Calibri"/>
                <w:sz w:val="16"/>
                <w:szCs w:val="16"/>
              </w:rPr>
              <w:t>5000</w:t>
            </w:r>
          </w:p>
        </w:tc>
        <w:tc>
          <w:tcPr>
            <w:tcW w:w="992" w:type="dxa"/>
            <w:shd w:val="clear" w:color="auto" w:fill="auto"/>
            <w:vAlign w:val="bottom"/>
          </w:tcPr>
          <w:p w14:paraId="5A85B1B4" w14:textId="77777777" w:rsidR="005A42E6" w:rsidRPr="005A42E6" w:rsidRDefault="005A42E6" w:rsidP="005A42E6">
            <w:pPr>
              <w:jc w:val="center"/>
              <w:rPr>
                <w:rFonts w:eastAsia="Calibri"/>
                <w:sz w:val="16"/>
                <w:szCs w:val="16"/>
              </w:rPr>
            </w:pPr>
            <w:r w:rsidRPr="005A42E6">
              <w:rPr>
                <w:rFonts w:eastAsia="Calibri"/>
                <w:sz w:val="16"/>
                <w:szCs w:val="16"/>
              </w:rPr>
              <w:t>4500</w:t>
            </w:r>
          </w:p>
        </w:tc>
        <w:tc>
          <w:tcPr>
            <w:tcW w:w="851" w:type="dxa"/>
            <w:shd w:val="clear" w:color="auto" w:fill="auto"/>
            <w:vAlign w:val="bottom"/>
          </w:tcPr>
          <w:p w14:paraId="55FF2B3E" w14:textId="77777777" w:rsidR="005A42E6" w:rsidRPr="005A42E6" w:rsidRDefault="005A42E6" w:rsidP="005A42E6">
            <w:pPr>
              <w:jc w:val="center"/>
              <w:rPr>
                <w:rFonts w:eastAsia="Calibri"/>
                <w:sz w:val="16"/>
                <w:szCs w:val="16"/>
              </w:rPr>
            </w:pPr>
            <w:r w:rsidRPr="005A42E6">
              <w:rPr>
                <w:rFonts w:eastAsia="Calibri"/>
                <w:sz w:val="16"/>
                <w:szCs w:val="16"/>
              </w:rPr>
              <w:t>5000</w:t>
            </w:r>
          </w:p>
        </w:tc>
        <w:tc>
          <w:tcPr>
            <w:tcW w:w="1134" w:type="dxa"/>
            <w:shd w:val="clear" w:color="auto" w:fill="auto"/>
            <w:vAlign w:val="bottom"/>
          </w:tcPr>
          <w:p w14:paraId="392AD618" w14:textId="77777777" w:rsidR="005A42E6" w:rsidRPr="005A42E6" w:rsidRDefault="005A42E6" w:rsidP="005A42E6">
            <w:pPr>
              <w:jc w:val="center"/>
              <w:rPr>
                <w:rFonts w:eastAsia="Calibri"/>
                <w:sz w:val="16"/>
                <w:szCs w:val="16"/>
              </w:rPr>
            </w:pPr>
            <w:r w:rsidRPr="005A42E6">
              <w:rPr>
                <w:rFonts w:eastAsia="Calibri"/>
                <w:sz w:val="16"/>
                <w:szCs w:val="16"/>
              </w:rPr>
              <w:t>5500</w:t>
            </w:r>
          </w:p>
        </w:tc>
      </w:tr>
      <w:tr w:rsidR="005A42E6" w:rsidRPr="005A42E6" w14:paraId="37025D82" w14:textId="77777777" w:rsidTr="00F129DF">
        <w:trPr>
          <w:trHeight w:val="340"/>
        </w:trPr>
        <w:tc>
          <w:tcPr>
            <w:tcW w:w="567" w:type="dxa"/>
            <w:shd w:val="clear" w:color="auto" w:fill="auto"/>
          </w:tcPr>
          <w:p w14:paraId="0ECA0290"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76D1071B" w14:textId="77777777" w:rsidR="005A42E6" w:rsidRPr="005A42E6" w:rsidRDefault="005A42E6" w:rsidP="005A42E6">
            <w:pPr>
              <w:jc w:val="both"/>
              <w:rPr>
                <w:rFonts w:eastAsia="Calibri"/>
                <w:sz w:val="16"/>
                <w:szCs w:val="16"/>
              </w:rPr>
            </w:pPr>
            <w:r w:rsidRPr="005A42E6">
              <w:rPr>
                <w:rFonts w:eastAsia="Calibri"/>
                <w:sz w:val="16"/>
                <w:szCs w:val="16"/>
              </w:rPr>
              <w:t>Ввод в действие жилых домов</w:t>
            </w:r>
          </w:p>
        </w:tc>
        <w:tc>
          <w:tcPr>
            <w:tcW w:w="993" w:type="dxa"/>
            <w:shd w:val="clear" w:color="auto" w:fill="auto"/>
            <w:vAlign w:val="bottom"/>
          </w:tcPr>
          <w:p w14:paraId="4C0A8ADF" w14:textId="77777777" w:rsidR="005A42E6" w:rsidRPr="005A42E6" w:rsidRDefault="005A42E6" w:rsidP="005A42E6">
            <w:pPr>
              <w:jc w:val="center"/>
              <w:rPr>
                <w:rFonts w:eastAsia="Calibri"/>
                <w:sz w:val="16"/>
                <w:szCs w:val="16"/>
                <w:vertAlign w:val="superscript"/>
              </w:rPr>
            </w:pPr>
            <w:r w:rsidRPr="005A42E6">
              <w:rPr>
                <w:rFonts w:eastAsia="Calibri"/>
                <w:sz w:val="16"/>
                <w:szCs w:val="16"/>
              </w:rPr>
              <w:t>тыс кв. метров общей площади</w:t>
            </w:r>
          </w:p>
        </w:tc>
        <w:tc>
          <w:tcPr>
            <w:tcW w:w="851" w:type="dxa"/>
            <w:shd w:val="clear" w:color="auto" w:fill="auto"/>
            <w:vAlign w:val="bottom"/>
          </w:tcPr>
          <w:p w14:paraId="4B7E74C9" w14:textId="77777777" w:rsidR="005A42E6" w:rsidRPr="005A42E6" w:rsidRDefault="005A42E6" w:rsidP="005A42E6">
            <w:pPr>
              <w:jc w:val="center"/>
              <w:rPr>
                <w:rFonts w:eastAsia="Calibri"/>
                <w:sz w:val="16"/>
                <w:szCs w:val="16"/>
              </w:rPr>
            </w:pPr>
            <w:r w:rsidRPr="005A42E6">
              <w:rPr>
                <w:rFonts w:eastAsia="Calibri"/>
                <w:sz w:val="16"/>
                <w:szCs w:val="16"/>
              </w:rPr>
              <w:t>4,70</w:t>
            </w:r>
          </w:p>
        </w:tc>
        <w:tc>
          <w:tcPr>
            <w:tcW w:w="992" w:type="dxa"/>
            <w:shd w:val="clear" w:color="auto" w:fill="auto"/>
            <w:vAlign w:val="bottom"/>
          </w:tcPr>
          <w:p w14:paraId="4D5332D0" w14:textId="77777777" w:rsidR="005A42E6" w:rsidRPr="005A42E6" w:rsidRDefault="005A42E6" w:rsidP="005A42E6">
            <w:pPr>
              <w:jc w:val="center"/>
              <w:rPr>
                <w:rFonts w:eastAsia="Calibri"/>
                <w:sz w:val="16"/>
                <w:szCs w:val="16"/>
              </w:rPr>
            </w:pPr>
            <w:r w:rsidRPr="005A42E6">
              <w:rPr>
                <w:rFonts w:eastAsia="Calibri"/>
                <w:sz w:val="16"/>
                <w:szCs w:val="16"/>
              </w:rPr>
              <w:t>6,00</w:t>
            </w:r>
          </w:p>
        </w:tc>
        <w:tc>
          <w:tcPr>
            <w:tcW w:w="851" w:type="dxa"/>
            <w:shd w:val="clear" w:color="auto" w:fill="auto"/>
            <w:vAlign w:val="bottom"/>
          </w:tcPr>
          <w:p w14:paraId="0BD12FB4" w14:textId="77777777" w:rsidR="005A42E6" w:rsidRPr="005A42E6" w:rsidRDefault="005A42E6" w:rsidP="005A42E6">
            <w:pPr>
              <w:jc w:val="center"/>
              <w:rPr>
                <w:rFonts w:eastAsia="Calibri"/>
                <w:sz w:val="16"/>
                <w:szCs w:val="16"/>
              </w:rPr>
            </w:pPr>
            <w:r w:rsidRPr="005A42E6">
              <w:rPr>
                <w:rFonts w:eastAsia="Calibri"/>
                <w:sz w:val="16"/>
                <w:szCs w:val="16"/>
              </w:rPr>
              <w:t>6,10</w:t>
            </w:r>
          </w:p>
        </w:tc>
        <w:tc>
          <w:tcPr>
            <w:tcW w:w="850" w:type="dxa"/>
            <w:shd w:val="clear" w:color="auto" w:fill="auto"/>
            <w:vAlign w:val="bottom"/>
          </w:tcPr>
          <w:p w14:paraId="731FD392" w14:textId="77777777" w:rsidR="005A42E6" w:rsidRPr="005A42E6" w:rsidRDefault="005A42E6" w:rsidP="005A42E6">
            <w:pPr>
              <w:jc w:val="center"/>
              <w:rPr>
                <w:rFonts w:eastAsia="Calibri"/>
                <w:sz w:val="16"/>
                <w:szCs w:val="16"/>
              </w:rPr>
            </w:pPr>
            <w:r w:rsidRPr="005A42E6">
              <w:rPr>
                <w:rFonts w:eastAsia="Calibri"/>
                <w:sz w:val="16"/>
                <w:szCs w:val="16"/>
              </w:rPr>
              <w:t>6,20</w:t>
            </w:r>
          </w:p>
        </w:tc>
        <w:tc>
          <w:tcPr>
            <w:tcW w:w="992" w:type="dxa"/>
            <w:shd w:val="clear" w:color="auto" w:fill="auto"/>
            <w:vAlign w:val="bottom"/>
          </w:tcPr>
          <w:p w14:paraId="2704774F" w14:textId="77777777" w:rsidR="005A42E6" w:rsidRPr="005A42E6" w:rsidRDefault="005A42E6" w:rsidP="005A42E6">
            <w:pPr>
              <w:jc w:val="center"/>
              <w:rPr>
                <w:rFonts w:eastAsia="Calibri"/>
                <w:sz w:val="16"/>
                <w:szCs w:val="16"/>
              </w:rPr>
            </w:pPr>
            <w:r w:rsidRPr="005A42E6">
              <w:rPr>
                <w:rFonts w:eastAsia="Calibri"/>
                <w:sz w:val="16"/>
                <w:szCs w:val="16"/>
              </w:rPr>
              <w:t>8,30</w:t>
            </w:r>
          </w:p>
        </w:tc>
        <w:tc>
          <w:tcPr>
            <w:tcW w:w="851" w:type="dxa"/>
            <w:shd w:val="clear" w:color="auto" w:fill="auto"/>
            <w:vAlign w:val="bottom"/>
          </w:tcPr>
          <w:p w14:paraId="7161E17F" w14:textId="77777777" w:rsidR="005A42E6" w:rsidRPr="005A42E6" w:rsidRDefault="005A42E6" w:rsidP="005A42E6">
            <w:pPr>
              <w:jc w:val="center"/>
              <w:rPr>
                <w:rFonts w:eastAsia="Calibri"/>
                <w:sz w:val="16"/>
                <w:szCs w:val="16"/>
              </w:rPr>
            </w:pPr>
            <w:r w:rsidRPr="005A42E6">
              <w:rPr>
                <w:rFonts w:eastAsia="Calibri"/>
                <w:sz w:val="16"/>
                <w:szCs w:val="16"/>
              </w:rPr>
              <w:t>8,40</w:t>
            </w:r>
          </w:p>
        </w:tc>
        <w:tc>
          <w:tcPr>
            <w:tcW w:w="850" w:type="dxa"/>
            <w:shd w:val="clear" w:color="auto" w:fill="auto"/>
            <w:vAlign w:val="bottom"/>
          </w:tcPr>
          <w:p w14:paraId="5314B022" w14:textId="77777777" w:rsidR="005A42E6" w:rsidRPr="005A42E6" w:rsidRDefault="005A42E6" w:rsidP="005A42E6">
            <w:pPr>
              <w:jc w:val="center"/>
              <w:rPr>
                <w:rFonts w:eastAsia="Calibri"/>
                <w:sz w:val="16"/>
                <w:szCs w:val="16"/>
              </w:rPr>
            </w:pPr>
            <w:r w:rsidRPr="005A42E6">
              <w:rPr>
                <w:rFonts w:eastAsia="Calibri"/>
                <w:sz w:val="16"/>
                <w:szCs w:val="16"/>
              </w:rPr>
              <w:t>8,50</w:t>
            </w:r>
          </w:p>
        </w:tc>
        <w:tc>
          <w:tcPr>
            <w:tcW w:w="993" w:type="dxa"/>
            <w:shd w:val="clear" w:color="auto" w:fill="auto"/>
            <w:vAlign w:val="bottom"/>
          </w:tcPr>
          <w:p w14:paraId="5BB5F0E0" w14:textId="77777777" w:rsidR="005A42E6" w:rsidRPr="005A42E6" w:rsidRDefault="005A42E6" w:rsidP="005A42E6">
            <w:pPr>
              <w:jc w:val="center"/>
              <w:rPr>
                <w:rFonts w:eastAsia="Calibri"/>
                <w:sz w:val="16"/>
                <w:szCs w:val="16"/>
              </w:rPr>
            </w:pPr>
            <w:r w:rsidRPr="005A42E6">
              <w:rPr>
                <w:rFonts w:eastAsia="Calibri"/>
                <w:sz w:val="16"/>
                <w:szCs w:val="16"/>
              </w:rPr>
              <w:t>8,90</w:t>
            </w:r>
          </w:p>
        </w:tc>
        <w:tc>
          <w:tcPr>
            <w:tcW w:w="850" w:type="dxa"/>
            <w:shd w:val="clear" w:color="auto" w:fill="auto"/>
            <w:vAlign w:val="bottom"/>
          </w:tcPr>
          <w:p w14:paraId="6DE6AA1F" w14:textId="77777777" w:rsidR="005A42E6" w:rsidRPr="005A42E6" w:rsidRDefault="005A42E6" w:rsidP="005A42E6">
            <w:pPr>
              <w:jc w:val="center"/>
              <w:rPr>
                <w:rFonts w:eastAsia="Calibri"/>
                <w:sz w:val="16"/>
                <w:szCs w:val="16"/>
              </w:rPr>
            </w:pPr>
            <w:r w:rsidRPr="005A42E6">
              <w:rPr>
                <w:rFonts w:eastAsia="Calibri"/>
                <w:sz w:val="16"/>
                <w:szCs w:val="16"/>
              </w:rPr>
              <w:t>9,00</w:t>
            </w:r>
          </w:p>
        </w:tc>
        <w:tc>
          <w:tcPr>
            <w:tcW w:w="1134" w:type="dxa"/>
            <w:shd w:val="clear" w:color="auto" w:fill="auto"/>
            <w:vAlign w:val="bottom"/>
          </w:tcPr>
          <w:p w14:paraId="451964EB" w14:textId="77777777" w:rsidR="005A42E6" w:rsidRPr="005A42E6" w:rsidRDefault="005A42E6" w:rsidP="005A42E6">
            <w:pPr>
              <w:jc w:val="center"/>
              <w:rPr>
                <w:rFonts w:eastAsia="Calibri"/>
                <w:sz w:val="16"/>
                <w:szCs w:val="16"/>
              </w:rPr>
            </w:pPr>
            <w:r w:rsidRPr="005A42E6">
              <w:rPr>
                <w:rFonts w:eastAsia="Calibri"/>
                <w:sz w:val="16"/>
                <w:szCs w:val="16"/>
              </w:rPr>
              <w:t>9,10</w:t>
            </w:r>
          </w:p>
        </w:tc>
        <w:tc>
          <w:tcPr>
            <w:tcW w:w="992" w:type="dxa"/>
            <w:shd w:val="clear" w:color="auto" w:fill="auto"/>
            <w:vAlign w:val="bottom"/>
          </w:tcPr>
          <w:p w14:paraId="7A41565F" w14:textId="77777777" w:rsidR="005A42E6" w:rsidRPr="005A42E6" w:rsidRDefault="005A42E6" w:rsidP="005A42E6">
            <w:pPr>
              <w:jc w:val="center"/>
              <w:rPr>
                <w:rFonts w:eastAsia="Calibri"/>
                <w:sz w:val="16"/>
                <w:szCs w:val="16"/>
              </w:rPr>
            </w:pPr>
            <w:r w:rsidRPr="005A42E6">
              <w:rPr>
                <w:rFonts w:eastAsia="Calibri"/>
                <w:sz w:val="16"/>
                <w:szCs w:val="16"/>
              </w:rPr>
              <w:t>9,50</w:t>
            </w:r>
          </w:p>
        </w:tc>
        <w:tc>
          <w:tcPr>
            <w:tcW w:w="851" w:type="dxa"/>
            <w:shd w:val="clear" w:color="auto" w:fill="auto"/>
            <w:vAlign w:val="bottom"/>
          </w:tcPr>
          <w:p w14:paraId="379B73E5" w14:textId="77777777" w:rsidR="005A42E6" w:rsidRPr="005A42E6" w:rsidRDefault="005A42E6" w:rsidP="005A42E6">
            <w:pPr>
              <w:jc w:val="center"/>
              <w:rPr>
                <w:rFonts w:eastAsia="Calibri"/>
                <w:sz w:val="16"/>
                <w:szCs w:val="16"/>
              </w:rPr>
            </w:pPr>
            <w:r w:rsidRPr="005A42E6">
              <w:rPr>
                <w:rFonts w:eastAsia="Calibri"/>
                <w:sz w:val="16"/>
                <w:szCs w:val="16"/>
              </w:rPr>
              <w:t>9,60</w:t>
            </w:r>
          </w:p>
        </w:tc>
        <w:tc>
          <w:tcPr>
            <w:tcW w:w="1134" w:type="dxa"/>
            <w:shd w:val="clear" w:color="auto" w:fill="auto"/>
            <w:vAlign w:val="bottom"/>
          </w:tcPr>
          <w:p w14:paraId="61B9FBEB" w14:textId="77777777" w:rsidR="005A42E6" w:rsidRPr="005A42E6" w:rsidRDefault="005A42E6" w:rsidP="005A42E6">
            <w:pPr>
              <w:jc w:val="center"/>
              <w:rPr>
                <w:rFonts w:eastAsia="Calibri"/>
                <w:sz w:val="16"/>
                <w:szCs w:val="16"/>
              </w:rPr>
            </w:pPr>
            <w:r w:rsidRPr="005A42E6">
              <w:rPr>
                <w:rFonts w:eastAsia="Calibri"/>
                <w:sz w:val="16"/>
                <w:szCs w:val="16"/>
              </w:rPr>
              <w:t>9,70</w:t>
            </w:r>
          </w:p>
        </w:tc>
      </w:tr>
      <w:tr w:rsidR="005A42E6" w:rsidRPr="005A42E6" w14:paraId="05B82836" w14:textId="77777777" w:rsidTr="00F129DF">
        <w:trPr>
          <w:trHeight w:val="340"/>
        </w:trPr>
        <w:tc>
          <w:tcPr>
            <w:tcW w:w="567" w:type="dxa"/>
            <w:shd w:val="clear" w:color="auto" w:fill="auto"/>
          </w:tcPr>
          <w:p w14:paraId="70CA16B8"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13D69086" w14:textId="77777777" w:rsidR="005A42E6" w:rsidRPr="005A42E6" w:rsidRDefault="005A42E6" w:rsidP="005A42E6">
            <w:pPr>
              <w:jc w:val="both"/>
              <w:rPr>
                <w:rFonts w:eastAsia="Calibri"/>
                <w:sz w:val="16"/>
                <w:szCs w:val="16"/>
              </w:rPr>
            </w:pPr>
            <w:r w:rsidRPr="005A42E6">
              <w:rPr>
                <w:rFonts w:eastAsia="Calibri"/>
                <w:sz w:val="16"/>
                <w:szCs w:val="16"/>
              </w:rPr>
              <w:t>Общая площадь жилых помещений, приходящаяся в среднем на одного жителя</w:t>
            </w:r>
          </w:p>
        </w:tc>
        <w:tc>
          <w:tcPr>
            <w:tcW w:w="993" w:type="dxa"/>
            <w:shd w:val="clear" w:color="auto" w:fill="auto"/>
            <w:vAlign w:val="bottom"/>
          </w:tcPr>
          <w:p w14:paraId="29732BF0" w14:textId="77777777" w:rsidR="005A42E6" w:rsidRPr="005A42E6" w:rsidRDefault="005A42E6" w:rsidP="005A42E6">
            <w:pPr>
              <w:jc w:val="center"/>
              <w:rPr>
                <w:rFonts w:eastAsia="Calibri"/>
                <w:sz w:val="16"/>
                <w:szCs w:val="16"/>
                <w:lang w:val="en-US"/>
              </w:rPr>
            </w:pPr>
            <w:r w:rsidRPr="005A42E6">
              <w:rPr>
                <w:rFonts w:eastAsia="Calibri"/>
                <w:sz w:val="16"/>
                <w:szCs w:val="16"/>
              </w:rPr>
              <w:t>кв. метров</w:t>
            </w:r>
          </w:p>
        </w:tc>
        <w:tc>
          <w:tcPr>
            <w:tcW w:w="851" w:type="dxa"/>
            <w:shd w:val="clear" w:color="auto" w:fill="auto"/>
            <w:vAlign w:val="bottom"/>
          </w:tcPr>
          <w:p w14:paraId="42696610"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607D3F6A"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3FF6A9E9"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74E138C4"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7F4BB155" w14:textId="77777777" w:rsidR="005A42E6" w:rsidRPr="005A42E6" w:rsidRDefault="005A42E6" w:rsidP="005A42E6">
            <w:pPr>
              <w:jc w:val="center"/>
              <w:rPr>
                <w:rFonts w:eastAsia="Calibri"/>
                <w:sz w:val="16"/>
                <w:szCs w:val="16"/>
              </w:rPr>
            </w:pPr>
            <w:r w:rsidRPr="005A42E6">
              <w:rPr>
                <w:rFonts w:eastAsia="Calibri"/>
                <w:sz w:val="16"/>
                <w:szCs w:val="16"/>
              </w:rPr>
              <w:t>25,10</w:t>
            </w:r>
          </w:p>
        </w:tc>
        <w:tc>
          <w:tcPr>
            <w:tcW w:w="851" w:type="dxa"/>
            <w:shd w:val="clear" w:color="auto" w:fill="auto"/>
            <w:vAlign w:val="bottom"/>
          </w:tcPr>
          <w:p w14:paraId="15DF0D15" w14:textId="77777777" w:rsidR="005A42E6" w:rsidRPr="005A42E6" w:rsidRDefault="005A42E6" w:rsidP="005A42E6">
            <w:pPr>
              <w:jc w:val="center"/>
              <w:rPr>
                <w:rFonts w:eastAsia="Calibri"/>
                <w:sz w:val="16"/>
                <w:szCs w:val="16"/>
              </w:rPr>
            </w:pPr>
            <w:r w:rsidRPr="005A42E6">
              <w:rPr>
                <w:rFonts w:eastAsia="Calibri"/>
                <w:sz w:val="16"/>
                <w:szCs w:val="16"/>
              </w:rPr>
              <w:t>25,11</w:t>
            </w:r>
          </w:p>
        </w:tc>
        <w:tc>
          <w:tcPr>
            <w:tcW w:w="850" w:type="dxa"/>
            <w:shd w:val="clear" w:color="auto" w:fill="auto"/>
            <w:vAlign w:val="bottom"/>
          </w:tcPr>
          <w:p w14:paraId="29059434" w14:textId="77777777" w:rsidR="005A42E6" w:rsidRPr="005A42E6" w:rsidRDefault="005A42E6" w:rsidP="005A42E6">
            <w:pPr>
              <w:jc w:val="center"/>
              <w:rPr>
                <w:rFonts w:eastAsia="Calibri"/>
                <w:sz w:val="16"/>
                <w:szCs w:val="16"/>
              </w:rPr>
            </w:pPr>
            <w:r w:rsidRPr="005A42E6">
              <w:rPr>
                <w:rFonts w:eastAsia="Calibri"/>
                <w:sz w:val="16"/>
                <w:szCs w:val="16"/>
              </w:rPr>
              <w:t>25,12</w:t>
            </w:r>
          </w:p>
        </w:tc>
        <w:tc>
          <w:tcPr>
            <w:tcW w:w="993" w:type="dxa"/>
            <w:shd w:val="clear" w:color="auto" w:fill="auto"/>
            <w:vAlign w:val="bottom"/>
          </w:tcPr>
          <w:p w14:paraId="561363DC" w14:textId="77777777" w:rsidR="005A42E6" w:rsidRPr="005A42E6" w:rsidRDefault="005A42E6" w:rsidP="005A42E6">
            <w:pPr>
              <w:jc w:val="center"/>
              <w:rPr>
                <w:rFonts w:eastAsia="Calibri"/>
                <w:sz w:val="16"/>
                <w:szCs w:val="16"/>
              </w:rPr>
            </w:pPr>
            <w:r w:rsidRPr="005A42E6">
              <w:rPr>
                <w:rFonts w:eastAsia="Calibri"/>
                <w:sz w:val="16"/>
                <w:szCs w:val="16"/>
              </w:rPr>
              <w:t>25,16</w:t>
            </w:r>
          </w:p>
        </w:tc>
        <w:tc>
          <w:tcPr>
            <w:tcW w:w="850" w:type="dxa"/>
            <w:shd w:val="clear" w:color="auto" w:fill="auto"/>
            <w:vAlign w:val="bottom"/>
          </w:tcPr>
          <w:p w14:paraId="40EAC803" w14:textId="77777777" w:rsidR="005A42E6" w:rsidRPr="005A42E6" w:rsidRDefault="005A42E6" w:rsidP="005A42E6">
            <w:pPr>
              <w:jc w:val="center"/>
              <w:rPr>
                <w:rFonts w:eastAsia="Calibri"/>
                <w:sz w:val="16"/>
                <w:szCs w:val="16"/>
              </w:rPr>
            </w:pPr>
            <w:r w:rsidRPr="005A42E6">
              <w:rPr>
                <w:rFonts w:eastAsia="Calibri"/>
                <w:sz w:val="16"/>
                <w:szCs w:val="16"/>
              </w:rPr>
              <w:t>25,50</w:t>
            </w:r>
          </w:p>
        </w:tc>
        <w:tc>
          <w:tcPr>
            <w:tcW w:w="1134" w:type="dxa"/>
            <w:shd w:val="clear" w:color="auto" w:fill="auto"/>
            <w:vAlign w:val="bottom"/>
          </w:tcPr>
          <w:p w14:paraId="0A07F3CF" w14:textId="77777777" w:rsidR="005A42E6" w:rsidRPr="005A42E6" w:rsidRDefault="005A42E6" w:rsidP="005A42E6">
            <w:pPr>
              <w:jc w:val="center"/>
              <w:rPr>
                <w:rFonts w:eastAsia="Calibri"/>
                <w:sz w:val="16"/>
                <w:szCs w:val="16"/>
              </w:rPr>
            </w:pPr>
            <w:r w:rsidRPr="005A42E6">
              <w:rPr>
                <w:rFonts w:eastAsia="Calibri"/>
                <w:sz w:val="16"/>
                <w:szCs w:val="16"/>
              </w:rPr>
              <w:t>26,00</w:t>
            </w:r>
          </w:p>
        </w:tc>
        <w:tc>
          <w:tcPr>
            <w:tcW w:w="992" w:type="dxa"/>
            <w:shd w:val="clear" w:color="auto" w:fill="auto"/>
            <w:vAlign w:val="bottom"/>
          </w:tcPr>
          <w:p w14:paraId="6E210212" w14:textId="77777777" w:rsidR="005A42E6" w:rsidRPr="005A42E6" w:rsidRDefault="005A42E6" w:rsidP="005A42E6">
            <w:pPr>
              <w:jc w:val="center"/>
              <w:rPr>
                <w:rFonts w:eastAsia="Calibri"/>
                <w:sz w:val="16"/>
                <w:szCs w:val="16"/>
              </w:rPr>
            </w:pPr>
            <w:r w:rsidRPr="005A42E6">
              <w:rPr>
                <w:rFonts w:eastAsia="Calibri"/>
                <w:sz w:val="16"/>
                <w:szCs w:val="16"/>
              </w:rPr>
              <w:t>25,22</w:t>
            </w:r>
          </w:p>
        </w:tc>
        <w:tc>
          <w:tcPr>
            <w:tcW w:w="851" w:type="dxa"/>
            <w:shd w:val="clear" w:color="auto" w:fill="auto"/>
            <w:vAlign w:val="bottom"/>
          </w:tcPr>
          <w:p w14:paraId="03595D63" w14:textId="77777777" w:rsidR="005A42E6" w:rsidRPr="005A42E6" w:rsidRDefault="005A42E6" w:rsidP="005A42E6">
            <w:pPr>
              <w:jc w:val="center"/>
              <w:rPr>
                <w:rFonts w:eastAsia="Calibri"/>
                <w:sz w:val="16"/>
                <w:szCs w:val="16"/>
              </w:rPr>
            </w:pPr>
            <w:r w:rsidRPr="005A42E6">
              <w:rPr>
                <w:rFonts w:eastAsia="Calibri"/>
                <w:sz w:val="16"/>
                <w:szCs w:val="16"/>
              </w:rPr>
              <w:t>26,50</w:t>
            </w:r>
          </w:p>
        </w:tc>
        <w:tc>
          <w:tcPr>
            <w:tcW w:w="1134" w:type="dxa"/>
            <w:shd w:val="clear" w:color="auto" w:fill="auto"/>
            <w:vAlign w:val="bottom"/>
          </w:tcPr>
          <w:p w14:paraId="1660415C" w14:textId="77777777" w:rsidR="005A42E6" w:rsidRPr="005A42E6" w:rsidRDefault="005A42E6" w:rsidP="005A42E6">
            <w:pPr>
              <w:jc w:val="center"/>
              <w:rPr>
                <w:rFonts w:eastAsia="Calibri"/>
                <w:sz w:val="16"/>
                <w:szCs w:val="16"/>
              </w:rPr>
            </w:pPr>
            <w:r w:rsidRPr="005A42E6">
              <w:rPr>
                <w:rFonts w:eastAsia="Calibri"/>
                <w:sz w:val="16"/>
                <w:szCs w:val="16"/>
              </w:rPr>
              <w:t>26,50</w:t>
            </w:r>
          </w:p>
        </w:tc>
      </w:tr>
      <w:tr w:rsidR="005A42E6" w:rsidRPr="005A42E6" w14:paraId="3A1AD3CC" w14:textId="77777777" w:rsidTr="00F129DF">
        <w:trPr>
          <w:trHeight w:val="340"/>
        </w:trPr>
        <w:tc>
          <w:tcPr>
            <w:tcW w:w="567" w:type="dxa"/>
            <w:shd w:val="clear" w:color="auto" w:fill="auto"/>
          </w:tcPr>
          <w:p w14:paraId="04EB6587"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55A2B193" w14:textId="77777777" w:rsidR="005A42E6" w:rsidRPr="005A42E6" w:rsidRDefault="005A42E6" w:rsidP="005A42E6">
            <w:pPr>
              <w:jc w:val="both"/>
              <w:rPr>
                <w:rFonts w:eastAsia="Calibri"/>
                <w:sz w:val="16"/>
                <w:szCs w:val="16"/>
              </w:rPr>
            </w:pPr>
            <w:r w:rsidRPr="005A42E6">
              <w:rPr>
                <w:rFonts w:eastAsia="Calibri"/>
                <w:sz w:val="16"/>
                <w:szCs w:val="16"/>
              </w:rPr>
              <w:t xml:space="preserve">Количество семей, улучшивших жилищные условия </w:t>
            </w:r>
          </w:p>
        </w:tc>
        <w:tc>
          <w:tcPr>
            <w:tcW w:w="993" w:type="dxa"/>
            <w:shd w:val="clear" w:color="auto" w:fill="auto"/>
            <w:vAlign w:val="bottom"/>
          </w:tcPr>
          <w:p w14:paraId="5D8343D2" w14:textId="77777777" w:rsidR="005A42E6" w:rsidRPr="005A42E6" w:rsidRDefault="005A42E6" w:rsidP="005A42E6">
            <w:pPr>
              <w:jc w:val="center"/>
              <w:rPr>
                <w:rFonts w:eastAsia="Calibri"/>
                <w:sz w:val="16"/>
                <w:szCs w:val="16"/>
              </w:rPr>
            </w:pPr>
            <w:r w:rsidRPr="005A42E6">
              <w:rPr>
                <w:rFonts w:eastAsia="Calibri"/>
                <w:sz w:val="16"/>
                <w:szCs w:val="16"/>
              </w:rPr>
              <w:t xml:space="preserve">семей </w:t>
            </w:r>
          </w:p>
        </w:tc>
        <w:tc>
          <w:tcPr>
            <w:tcW w:w="851" w:type="dxa"/>
            <w:shd w:val="clear" w:color="auto" w:fill="auto"/>
            <w:vAlign w:val="bottom"/>
          </w:tcPr>
          <w:p w14:paraId="0FCDACF4"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6070C210"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60D1CD35"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6BBA4B95"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64F29175" w14:textId="77777777" w:rsidR="005A42E6" w:rsidRPr="005A42E6" w:rsidRDefault="005A42E6" w:rsidP="005A42E6">
            <w:pPr>
              <w:jc w:val="center"/>
              <w:rPr>
                <w:rFonts w:eastAsia="Calibri"/>
                <w:sz w:val="16"/>
                <w:szCs w:val="16"/>
              </w:rPr>
            </w:pPr>
            <w:r w:rsidRPr="005A42E6">
              <w:rPr>
                <w:rFonts w:eastAsia="Calibri"/>
                <w:sz w:val="16"/>
                <w:szCs w:val="16"/>
              </w:rPr>
              <w:t>8</w:t>
            </w:r>
          </w:p>
        </w:tc>
        <w:tc>
          <w:tcPr>
            <w:tcW w:w="851" w:type="dxa"/>
            <w:shd w:val="clear" w:color="auto" w:fill="auto"/>
            <w:vAlign w:val="bottom"/>
          </w:tcPr>
          <w:p w14:paraId="48C318EF" w14:textId="77777777" w:rsidR="005A42E6" w:rsidRPr="005A42E6" w:rsidRDefault="005A42E6" w:rsidP="005A42E6">
            <w:pPr>
              <w:jc w:val="center"/>
              <w:rPr>
                <w:rFonts w:eastAsia="Calibri"/>
                <w:sz w:val="16"/>
                <w:szCs w:val="16"/>
              </w:rPr>
            </w:pPr>
            <w:r w:rsidRPr="005A42E6">
              <w:rPr>
                <w:rFonts w:eastAsia="Calibri"/>
                <w:sz w:val="16"/>
                <w:szCs w:val="16"/>
              </w:rPr>
              <w:t>20</w:t>
            </w:r>
          </w:p>
        </w:tc>
        <w:tc>
          <w:tcPr>
            <w:tcW w:w="850" w:type="dxa"/>
            <w:shd w:val="clear" w:color="auto" w:fill="auto"/>
            <w:vAlign w:val="bottom"/>
          </w:tcPr>
          <w:p w14:paraId="7FA06415" w14:textId="77777777" w:rsidR="005A42E6" w:rsidRPr="005A42E6" w:rsidRDefault="005A42E6" w:rsidP="005A42E6">
            <w:pPr>
              <w:jc w:val="center"/>
              <w:rPr>
                <w:rFonts w:eastAsia="Calibri"/>
                <w:sz w:val="16"/>
                <w:szCs w:val="16"/>
              </w:rPr>
            </w:pPr>
            <w:r w:rsidRPr="005A42E6">
              <w:rPr>
                <w:rFonts w:eastAsia="Calibri"/>
                <w:sz w:val="16"/>
                <w:szCs w:val="16"/>
              </w:rPr>
              <w:t>25</w:t>
            </w:r>
          </w:p>
        </w:tc>
        <w:tc>
          <w:tcPr>
            <w:tcW w:w="993" w:type="dxa"/>
            <w:shd w:val="clear" w:color="auto" w:fill="auto"/>
            <w:vAlign w:val="bottom"/>
          </w:tcPr>
          <w:p w14:paraId="472C82F9" w14:textId="77777777" w:rsidR="005A42E6" w:rsidRPr="005A42E6" w:rsidRDefault="005A42E6" w:rsidP="005A42E6">
            <w:pPr>
              <w:jc w:val="center"/>
              <w:rPr>
                <w:rFonts w:eastAsia="Calibri"/>
                <w:sz w:val="16"/>
                <w:szCs w:val="16"/>
              </w:rPr>
            </w:pPr>
            <w:r w:rsidRPr="005A42E6">
              <w:rPr>
                <w:rFonts w:eastAsia="Calibri"/>
                <w:sz w:val="16"/>
                <w:szCs w:val="16"/>
              </w:rPr>
              <w:t>10</w:t>
            </w:r>
          </w:p>
        </w:tc>
        <w:tc>
          <w:tcPr>
            <w:tcW w:w="850" w:type="dxa"/>
            <w:shd w:val="clear" w:color="auto" w:fill="auto"/>
            <w:vAlign w:val="bottom"/>
          </w:tcPr>
          <w:p w14:paraId="11A9625A" w14:textId="77777777" w:rsidR="005A42E6" w:rsidRPr="005A42E6" w:rsidRDefault="005A42E6" w:rsidP="005A42E6">
            <w:pPr>
              <w:jc w:val="center"/>
              <w:rPr>
                <w:rFonts w:eastAsia="Calibri"/>
                <w:sz w:val="16"/>
                <w:szCs w:val="16"/>
              </w:rPr>
            </w:pPr>
            <w:r w:rsidRPr="005A42E6">
              <w:rPr>
                <w:rFonts w:eastAsia="Calibri"/>
                <w:sz w:val="16"/>
                <w:szCs w:val="16"/>
              </w:rPr>
              <w:t>25</w:t>
            </w:r>
          </w:p>
        </w:tc>
        <w:tc>
          <w:tcPr>
            <w:tcW w:w="1134" w:type="dxa"/>
            <w:shd w:val="clear" w:color="auto" w:fill="auto"/>
            <w:vAlign w:val="bottom"/>
          </w:tcPr>
          <w:p w14:paraId="2A2ECCA5" w14:textId="77777777" w:rsidR="005A42E6" w:rsidRPr="005A42E6" w:rsidRDefault="005A42E6" w:rsidP="005A42E6">
            <w:pPr>
              <w:jc w:val="center"/>
              <w:rPr>
                <w:rFonts w:eastAsia="Calibri"/>
                <w:sz w:val="16"/>
                <w:szCs w:val="16"/>
              </w:rPr>
            </w:pPr>
            <w:r w:rsidRPr="005A42E6">
              <w:rPr>
                <w:rFonts w:eastAsia="Calibri"/>
                <w:sz w:val="16"/>
                <w:szCs w:val="16"/>
              </w:rPr>
              <w:t>30</w:t>
            </w:r>
          </w:p>
        </w:tc>
        <w:tc>
          <w:tcPr>
            <w:tcW w:w="992" w:type="dxa"/>
            <w:shd w:val="clear" w:color="auto" w:fill="auto"/>
            <w:vAlign w:val="bottom"/>
          </w:tcPr>
          <w:p w14:paraId="606DA763" w14:textId="77777777" w:rsidR="005A42E6" w:rsidRPr="005A42E6" w:rsidRDefault="005A42E6" w:rsidP="005A42E6">
            <w:pPr>
              <w:jc w:val="center"/>
              <w:rPr>
                <w:rFonts w:eastAsia="Calibri"/>
                <w:sz w:val="16"/>
                <w:szCs w:val="16"/>
              </w:rPr>
            </w:pPr>
            <w:r w:rsidRPr="005A42E6">
              <w:rPr>
                <w:rFonts w:eastAsia="Calibri"/>
                <w:sz w:val="16"/>
                <w:szCs w:val="16"/>
              </w:rPr>
              <w:t>12</w:t>
            </w:r>
          </w:p>
        </w:tc>
        <w:tc>
          <w:tcPr>
            <w:tcW w:w="851" w:type="dxa"/>
            <w:shd w:val="clear" w:color="auto" w:fill="auto"/>
            <w:vAlign w:val="bottom"/>
          </w:tcPr>
          <w:p w14:paraId="69BB6BCF" w14:textId="77777777" w:rsidR="005A42E6" w:rsidRPr="005A42E6" w:rsidRDefault="005A42E6" w:rsidP="005A42E6">
            <w:pPr>
              <w:jc w:val="center"/>
              <w:rPr>
                <w:rFonts w:eastAsia="Calibri"/>
                <w:sz w:val="16"/>
                <w:szCs w:val="16"/>
              </w:rPr>
            </w:pPr>
            <w:r w:rsidRPr="005A42E6">
              <w:rPr>
                <w:rFonts w:eastAsia="Calibri"/>
                <w:sz w:val="16"/>
                <w:szCs w:val="16"/>
              </w:rPr>
              <w:t>30</w:t>
            </w:r>
          </w:p>
        </w:tc>
        <w:tc>
          <w:tcPr>
            <w:tcW w:w="1134" w:type="dxa"/>
            <w:shd w:val="clear" w:color="auto" w:fill="auto"/>
            <w:vAlign w:val="bottom"/>
          </w:tcPr>
          <w:p w14:paraId="5623E526" w14:textId="77777777" w:rsidR="005A42E6" w:rsidRPr="005A42E6" w:rsidRDefault="005A42E6" w:rsidP="005A42E6">
            <w:pPr>
              <w:jc w:val="center"/>
              <w:rPr>
                <w:rFonts w:eastAsia="Calibri"/>
                <w:sz w:val="16"/>
                <w:szCs w:val="16"/>
              </w:rPr>
            </w:pPr>
            <w:r w:rsidRPr="005A42E6">
              <w:rPr>
                <w:rFonts w:eastAsia="Calibri"/>
                <w:sz w:val="16"/>
                <w:szCs w:val="16"/>
              </w:rPr>
              <w:t>35</w:t>
            </w:r>
          </w:p>
        </w:tc>
      </w:tr>
      <w:tr w:rsidR="005A42E6" w:rsidRPr="005A42E6" w14:paraId="30CF10A3" w14:textId="77777777" w:rsidTr="00F129DF">
        <w:trPr>
          <w:trHeight w:val="340"/>
        </w:trPr>
        <w:tc>
          <w:tcPr>
            <w:tcW w:w="567" w:type="dxa"/>
            <w:shd w:val="clear" w:color="auto" w:fill="auto"/>
          </w:tcPr>
          <w:p w14:paraId="323C0FA7"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45314BA4" w14:textId="77777777" w:rsidR="005A42E6" w:rsidRPr="005A42E6" w:rsidRDefault="005A42E6" w:rsidP="005A42E6">
            <w:pPr>
              <w:jc w:val="both"/>
              <w:rPr>
                <w:rFonts w:eastAsia="Calibri"/>
                <w:sz w:val="16"/>
                <w:szCs w:val="16"/>
              </w:rPr>
            </w:pPr>
            <w:r w:rsidRPr="005A42E6">
              <w:rPr>
                <w:rFonts w:eastAsia="Calibri"/>
                <w:sz w:val="16"/>
                <w:szCs w:val="16"/>
              </w:rPr>
              <w:t>Объем гражданского и промышленного строительства (административные, коммерческие, социальные и другие объекты, кроме жилья)</w:t>
            </w:r>
          </w:p>
        </w:tc>
        <w:tc>
          <w:tcPr>
            <w:tcW w:w="993" w:type="dxa"/>
            <w:shd w:val="clear" w:color="auto" w:fill="auto"/>
            <w:vAlign w:val="bottom"/>
          </w:tcPr>
          <w:p w14:paraId="0F2FA17B" w14:textId="77777777" w:rsidR="005A42E6" w:rsidRPr="005A42E6" w:rsidRDefault="005A42E6" w:rsidP="005A42E6">
            <w:pPr>
              <w:jc w:val="center"/>
              <w:rPr>
                <w:rFonts w:eastAsia="Calibri"/>
                <w:sz w:val="16"/>
                <w:szCs w:val="16"/>
              </w:rPr>
            </w:pPr>
            <w:r w:rsidRPr="005A42E6">
              <w:rPr>
                <w:rFonts w:eastAsia="Calibri"/>
                <w:sz w:val="16"/>
                <w:szCs w:val="16"/>
              </w:rPr>
              <w:t>кв. метров</w:t>
            </w:r>
          </w:p>
        </w:tc>
        <w:tc>
          <w:tcPr>
            <w:tcW w:w="851" w:type="dxa"/>
            <w:shd w:val="clear" w:color="auto" w:fill="auto"/>
            <w:vAlign w:val="bottom"/>
          </w:tcPr>
          <w:p w14:paraId="3152A96D"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4B3A87D9"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1F7A7417"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37C44B2E"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0084FFBA" w14:textId="77777777" w:rsidR="005A42E6" w:rsidRPr="005A42E6" w:rsidRDefault="005A42E6" w:rsidP="005A42E6">
            <w:pPr>
              <w:jc w:val="center"/>
              <w:rPr>
                <w:rFonts w:eastAsia="Calibri"/>
                <w:sz w:val="18"/>
                <w:szCs w:val="18"/>
              </w:rPr>
            </w:pPr>
            <w:r w:rsidRPr="005A42E6">
              <w:rPr>
                <w:rFonts w:eastAsia="Calibri"/>
                <w:sz w:val="18"/>
                <w:szCs w:val="18"/>
              </w:rPr>
              <w:t>11000</w:t>
            </w:r>
          </w:p>
        </w:tc>
        <w:tc>
          <w:tcPr>
            <w:tcW w:w="851" w:type="dxa"/>
            <w:shd w:val="clear" w:color="auto" w:fill="auto"/>
            <w:vAlign w:val="bottom"/>
          </w:tcPr>
          <w:p w14:paraId="09533826" w14:textId="77777777" w:rsidR="005A42E6" w:rsidRPr="005A42E6" w:rsidRDefault="005A42E6" w:rsidP="005A42E6">
            <w:pPr>
              <w:jc w:val="center"/>
              <w:rPr>
                <w:rFonts w:eastAsia="Calibri"/>
                <w:sz w:val="18"/>
                <w:szCs w:val="18"/>
              </w:rPr>
            </w:pPr>
            <w:r w:rsidRPr="005A42E6">
              <w:rPr>
                <w:rFonts w:eastAsia="Calibri"/>
                <w:sz w:val="18"/>
                <w:szCs w:val="18"/>
              </w:rPr>
              <w:t>12000</w:t>
            </w:r>
          </w:p>
        </w:tc>
        <w:tc>
          <w:tcPr>
            <w:tcW w:w="850" w:type="dxa"/>
            <w:shd w:val="clear" w:color="auto" w:fill="auto"/>
            <w:vAlign w:val="bottom"/>
          </w:tcPr>
          <w:p w14:paraId="589DB869" w14:textId="77777777" w:rsidR="005A42E6" w:rsidRPr="005A42E6" w:rsidRDefault="005A42E6" w:rsidP="005A42E6">
            <w:pPr>
              <w:jc w:val="center"/>
              <w:rPr>
                <w:rFonts w:eastAsia="Calibri"/>
                <w:sz w:val="18"/>
                <w:szCs w:val="18"/>
              </w:rPr>
            </w:pPr>
            <w:r w:rsidRPr="005A42E6">
              <w:rPr>
                <w:rFonts w:eastAsia="Calibri"/>
                <w:sz w:val="18"/>
                <w:szCs w:val="18"/>
              </w:rPr>
              <w:t>12500</w:t>
            </w:r>
          </w:p>
        </w:tc>
        <w:tc>
          <w:tcPr>
            <w:tcW w:w="993" w:type="dxa"/>
            <w:shd w:val="clear" w:color="auto" w:fill="auto"/>
            <w:vAlign w:val="bottom"/>
          </w:tcPr>
          <w:p w14:paraId="35B878BD" w14:textId="77777777" w:rsidR="005A42E6" w:rsidRPr="005A42E6" w:rsidRDefault="005A42E6" w:rsidP="005A42E6">
            <w:pPr>
              <w:jc w:val="center"/>
              <w:rPr>
                <w:rFonts w:eastAsia="Calibri"/>
                <w:sz w:val="18"/>
                <w:szCs w:val="18"/>
              </w:rPr>
            </w:pPr>
            <w:r w:rsidRPr="005A42E6">
              <w:rPr>
                <w:rFonts w:eastAsia="Calibri"/>
                <w:sz w:val="18"/>
                <w:szCs w:val="18"/>
              </w:rPr>
              <w:t>12000</w:t>
            </w:r>
          </w:p>
        </w:tc>
        <w:tc>
          <w:tcPr>
            <w:tcW w:w="850" w:type="dxa"/>
            <w:shd w:val="clear" w:color="auto" w:fill="auto"/>
            <w:vAlign w:val="bottom"/>
          </w:tcPr>
          <w:p w14:paraId="00FCABB4" w14:textId="77777777" w:rsidR="005A42E6" w:rsidRPr="005A42E6" w:rsidRDefault="005A42E6" w:rsidP="005A42E6">
            <w:pPr>
              <w:jc w:val="center"/>
              <w:rPr>
                <w:rFonts w:eastAsia="Calibri"/>
                <w:sz w:val="18"/>
                <w:szCs w:val="18"/>
              </w:rPr>
            </w:pPr>
            <w:r w:rsidRPr="005A42E6">
              <w:rPr>
                <w:rFonts w:eastAsia="Calibri"/>
                <w:sz w:val="18"/>
                <w:szCs w:val="18"/>
              </w:rPr>
              <w:t>12500</w:t>
            </w:r>
          </w:p>
        </w:tc>
        <w:tc>
          <w:tcPr>
            <w:tcW w:w="1134" w:type="dxa"/>
            <w:shd w:val="clear" w:color="auto" w:fill="auto"/>
            <w:vAlign w:val="bottom"/>
          </w:tcPr>
          <w:p w14:paraId="7853BEFA" w14:textId="77777777" w:rsidR="005A42E6" w:rsidRPr="005A42E6" w:rsidRDefault="005A42E6" w:rsidP="005A42E6">
            <w:pPr>
              <w:jc w:val="center"/>
              <w:rPr>
                <w:rFonts w:eastAsia="Calibri"/>
                <w:sz w:val="18"/>
                <w:szCs w:val="18"/>
              </w:rPr>
            </w:pPr>
            <w:r w:rsidRPr="005A42E6">
              <w:rPr>
                <w:rFonts w:eastAsia="Calibri"/>
                <w:sz w:val="18"/>
                <w:szCs w:val="18"/>
              </w:rPr>
              <w:t>13000</w:t>
            </w:r>
          </w:p>
        </w:tc>
        <w:tc>
          <w:tcPr>
            <w:tcW w:w="992" w:type="dxa"/>
            <w:shd w:val="clear" w:color="auto" w:fill="auto"/>
            <w:vAlign w:val="bottom"/>
          </w:tcPr>
          <w:p w14:paraId="3FD26B91" w14:textId="77777777" w:rsidR="005A42E6" w:rsidRPr="005A42E6" w:rsidRDefault="005A42E6" w:rsidP="005A42E6">
            <w:pPr>
              <w:jc w:val="center"/>
              <w:rPr>
                <w:rFonts w:eastAsia="Calibri"/>
                <w:sz w:val="18"/>
                <w:szCs w:val="18"/>
              </w:rPr>
            </w:pPr>
            <w:r w:rsidRPr="005A42E6">
              <w:rPr>
                <w:rFonts w:eastAsia="Calibri"/>
                <w:sz w:val="18"/>
                <w:szCs w:val="18"/>
              </w:rPr>
              <w:t>12500</w:t>
            </w:r>
          </w:p>
        </w:tc>
        <w:tc>
          <w:tcPr>
            <w:tcW w:w="851" w:type="dxa"/>
            <w:shd w:val="clear" w:color="auto" w:fill="auto"/>
            <w:vAlign w:val="bottom"/>
          </w:tcPr>
          <w:p w14:paraId="06756A87" w14:textId="77777777" w:rsidR="005A42E6" w:rsidRPr="005A42E6" w:rsidRDefault="005A42E6" w:rsidP="005A42E6">
            <w:pPr>
              <w:jc w:val="center"/>
              <w:rPr>
                <w:rFonts w:eastAsia="Calibri"/>
                <w:sz w:val="18"/>
                <w:szCs w:val="18"/>
              </w:rPr>
            </w:pPr>
            <w:r w:rsidRPr="005A42E6">
              <w:rPr>
                <w:rFonts w:eastAsia="Calibri"/>
                <w:sz w:val="18"/>
                <w:szCs w:val="18"/>
              </w:rPr>
              <w:t>13000</w:t>
            </w:r>
          </w:p>
        </w:tc>
        <w:tc>
          <w:tcPr>
            <w:tcW w:w="1134" w:type="dxa"/>
            <w:shd w:val="clear" w:color="auto" w:fill="auto"/>
            <w:vAlign w:val="bottom"/>
          </w:tcPr>
          <w:p w14:paraId="61847024" w14:textId="77777777" w:rsidR="005A42E6" w:rsidRPr="005A42E6" w:rsidRDefault="005A42E6" w:rsidP="005A42E6">
            <w:pPr>
              <w:jc w:val="center"/>
              <w:rPr>
                <w:rFonts w:eastAsia="Calibri"/>
                <w:sz w:val="18"/>
                <w:szCs w:val="18"/>
              </w:rPr>
            </w:pPr>
            <w:r w:rsidRPr="005A42E6">
              <w:rPr>
                <w:rFonts w:eastAsia="Calibri"/>
                <w:sz w:val="18"/>
                <w:szCs w:val="18"/>
              </w:rPr>
              <w:t>14000</w:t>
            </w:r>
          </w:p>
        </w:tc>
      </w:tr>
      <w:tr w:rsidR="005A42E6" w:rsidRPr="005A42E6" w14:paraId="51F5E922" w14:textId="77777777" w:rsidTr="00F129DF">
        <w:trPr>
          <w:trHeight w:val="340"/>
        </w:trPr>
        <w:tc>
          <w:tcPr>
            <w:tcW w:w="567" w:type="dxa"/>
            <w:shd w:val="clear" w:color="auto" w:fill="auto"/>
          </w:tcPr>
          <w:p w14:paraId="12BE04D9"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1ECCC530" w14:textId="77777777" w:rsidR="005A42E6" w:rsidRPr="005A42E6" w:rsidRDefault="005A42E6" w:rsidP="005A42E6">
            <w:pPr>
              <w:jc w:val="both"/>
              <w:rPr>
                <w:rFonts w:eastAsia="Calibri"/>
                <w:sz w:val="16"/>
                <w:szCs w:val="16"/>
              </w:rPr>
            </w:pPr>
            <w:r w:rsidRPr="005A42E6">
              <w:rPr>
                <w:rFonts w:eastAsia="Calibri"/>
                <w:sz w:val="16"/>
                <w:szCs w:val="16"/>
              </w:rPr>
              <w:t>Доля объектов, по которым выдано положительное заключение государственной экспертизы, документация по которым подготовлена в форме информационной модели</w:t>
            </w:r>
          </w:p>
        </w:tc>
        <w:tc>
          <w:tcPr>
            <w:tcW w:w="993" w:type="dxa"/>
            <w:shd w:val="clear" w:color="auto" w:fill="auto"/>
            <w:vAlign w:val="bottom"/>
          </w:tcPr>
          <w:p w14:paraId="30B57970"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3D007D9A"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56DF5476"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50B812B3"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40B24314"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11C43F3E"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1" w:type="dxa"/>
            <w:shd w:val="clear" w:color="auto" w:fill="auto"/>
            <w:vAlign w:val="bottom"/>
          </w:tcPr>
          <w:p w14:paraId="30BAF35C"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0" w:type="dxa"/>
            <w:shd w:val="clear" w:color="auto" w:fill="auto"/>
            <w:vAlign w:val="bottom"/>
          </w:tcPr>
          <w:p w14:paraId="0F16CEFE"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993" w:type="dxa"/>
            <w:shd w:val="clear" w:color="auto" w:fill="auto"/>
            <w:vAlign w:val="bottom"/>
          </w:tcPr>
          <w:p w14:paraId="790F8D15"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0" w:type="dxa"/>
            <w:shd w:val="clear" w:color="auto" w:fill="auto"/>
            <w:vAlign w:val="bottom"/>
          </w:tcPr>
          <w:p w14:paraId="64A46247"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1134" w:type="dxa"/>
            <w:shd w:val="clear" w:color="auto" w:fill="auto"/>
            <w:vAlign w:val="bottom"/>
          </w:tcPr>
          <w:p w14:paraId="115B1D2E"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992" w:type="dxa"/>
            <w:shd w:val="clear" w:color="auto" w:fill="auto"/>
            <w:vAlign w:val="bottom"/>
          </w:tcPr>
          <w:p w14:paraId="6F7B29F3"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1" w:type="dxa"/>
            <w:shd w:val="clear" w:color="auto" w:fill="auto"/>
            <w:vAlign w:val="bottom"/>
          </w:tcPr>
          <w:p w14:paraId="630550FA"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1134" w:type="dxa"/>
            <w:shd w:val="clear" w:color="auto" w:fill="auto"/>
            <w:vAlign w:val="bottom"/>
          </w:tcPr>
          <w:p w14:paraId="5E0070D8" w14:textId="77777777" w:rsidR="005A42E6" w:rsidRPr="005A42E6" w:rsidRDefault="005A42E6" w:rsidP="005A42E6">
            <w:pPr>
              <w:jc w:val="center"/>
              <w:rPr>
                <w:rFonts w:eastAsia="Calibri"/>
                <w:sz w:val="18"/>
                <w:szCs w:val="18"/>
              </w:rPr>
            </w:pPr>
            <w:r w:rsidRPr="005A42E6">
              <w:rPr>
                <w:rFonts w:eastAsia="Calibri"/>
                <w:sz w:val="18"/>
                <w:szCs w:val="18"/>
              </w:rPr>
              <w:t>100,00</w:t>
            </w:r>
          </w:p>
        </w:tc>
      </w:tr>
      <w:tr w:rsidR="005A42E6" w:rsidRPr="005A42E6" w14:paraId="7199675B" w14:textId="77777777" w:rsidTr="00F129DF">
        <w:trPr>
          <w:trHeight w:val="132"/>
        </w:trPr>
        <w:tc>
          <w:tcPr>
            <w:tcW w:w="567" w:type="dxa"/>
            <w:shd w:val="clear" w:color="auto" w:fill="auto"/>
          </w:tcPr>
          <w:p w14:paraId="61FD8EF2"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5761D2B3" w14:textId="77777777" w:rsidR="005A42E6" w:rsidRPr="005A42E6" w:rsidRDefault="005A42E6" w:rsidP="005A42E6">
            <w:pPr>
              <w:jc w:val="both"/>
              <w:rPr>
                <w:rFonts w:eastAsia="Calibri"/>
                <w:sz w:val="16"/>
                <w:szCs w:val="16"/>
              </w:rPr>
            </w:pPr>
            <w:r w:rsidRPr="005A42E6">
              <w:rPr>
                <w:rFonts w:eastAsia="Calibri"/>
                <w:sz w:val="16"/>
                <w:szCs w:val="16"/>
              </w:rPr>
              <w:t xml:space="preserve">Доля документов, сведений и материалов, внесенных в ГИСОГД СК от общего количества документов, сведений и материалов, подлежащих внесению </w:t>
            </w:r>
            <w:r w:rsidRPr="005A42E6">
              <w:rPr>
                <w:rFonts w:eastAsia="Calibri"/>
                <w:sz w:val="16"/>
                <w:szCs w:val="16"/>
              </w:rPr>
              <w:lastRenderedPageBreak/>
              <w:t>в ГИСОГД СК в соответствии с требованиями</w:t>
            </w:r>
            <w:r w:rsidRPr="005A42E6">
              <w:rPr>
                <w:rFonts w:ascii="Calibri" w:hAnsi="Calibri"/>
                <w:sz w:val="22"/>
                <w:szCs w:val="22"/>
              </w:rPr>
              <w:t xml:space="preserve"> </w:t>
            </w:r>
            <w:r w:rsidRPr="005A42E6">
              <w:rPr>
                <w:rFonts w:eastAsia="Calibri"/>
                <w:sz w:val="16"/>
                <w:szCs w:val="16"/>
              </w:rPr>
              <w:t>Градостроительного кодекса Российской Федерации</w:t>
            </w:r>
          </w:p>
        </w:tc>
        <w:tc>
          <w:tcPr>
            <w:tcW w:w="993" w:type="dxa"/>
            <w:shd w:val="clear" w:color="auto" w:fill="auto"/>
            <w:vAlign w:val="bottom"/>
          </w:tcPr>
          <w:p w14:paraId="5EDCEF5F" w14:textId="77777777" w:rsidR="005A42E6" w:rsidRPr="005A42E6" w:rsidRDefault="005A42E6" w:rsidP="005A42E6">
            <w:pPr>
              <w:jc w:val="center"/>
              <w:rPr>
                <w:rFonts w:eastAsia="Calibri"/>
                <w:sz w:val="16"/>
                <w:szCs w:val="16"/>
              </w:rPr>
            </w:pPr>
            <w:r w:rsidRPr="005A42E6">
              <w:rPr>
                <w:rFonts w:eastAsia="Calibri"/>
                <w:sz w:val="16"/>
                <w:szCs w:val="16"/>
              </w:rPr>
              <w:lastRenderedPageBreak/>
              <w:t>%</w:t>
            </w:r>
          </w:p>
        </w:tc>
        <w:tc>
          <w:tcPr>
            <w:tcW w:w="851" w:type="dxa"/>
            <w:shd w:val="clear" w:color="auto" w:fill="auto"/>
            <w:vAlign w:val="bottom"/>
          </w:tcPr>
          <w:p w14:paraId="5CD80140"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65B4EA1C"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688629A8"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0" w:type="dxa"/>
            <w:shd w:val="clear" w:color="auto" w:fill="auto"/>
            <w:vAlign w:val="bottom"/>
          </w:tcPr>
          <w:p w14:paraId="7DF90B09"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562965E2"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1" w:type="dxa"/>
            <w:shd w:val="clear" w:color="auto" w:fill="auto"/>
            <w:vAlign w:val="bottom"/>
          </w:tcPr>
          <w:p w14:paraId="0D3674A2"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0" w:type="dxa"/>
            <w:shd w:val="clear" w:color="auto" w:fill="auto"/>
            <w:vAlign w:val="bottom"/>
          </w:tcPr>
          <w:p w14:paraId="7D25230B"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993" w:type="dxa"/>
            <w:shd w:val="clear" w:color="auto" w:fill="auto"/>
            <w:vAlign w:val="bottom"/>
          </w:tcPr>
          <w:p w14:paraId="14BE660B"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0" w:type="dxa"/>
            <w:shd w:val="clear" w:color="auto" w:fill="auto"/>
            <w:vAlign w:val="bottom"/>
          </w:tcPr>
          <w:p w14:paraId="675D7003"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1134" w:type="dxa"/>
            <w:shd w:val="clear" w:color="auto" w:fill="auto"/>
            <w:vAlign w:val="bottom"/>
          </w:tcPr>
          <w:p w14:paraId="069F0FE4"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992" w:type="dxa"/>
            <w:shd w:val="clear" w:color="auto" w:fill="auto"/>
            <w:vAlign w:val="bottom"/>
          </w:tcPr>
          <w:p w14:paraId="1F31476A"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851" w:type="dxa"/>
            <w:shd w:val="clear" w:color="auto" w:fill="auto"/>
            <w:vAlign w:val="bottom"/>
          </w:tcPr>
          <w:p w14:paraId="408D8014" w14:textId="77777777" w:rsidR="005A42E6" w:rsidRPr="005A42E6" w:rsidRDefault="005A42E6" w:rsidP="005A42E6">
            <w:pPr>
              <w:jc w:val="center"/>
              <w:rPr>
                <w:rFonts w:eastAsia="Calibri"/>
                <w:sz w:val="18"/>
                <w:szCs w:val="18"/>
              </w:rPr>
            </w:pPr>
            <w:r w:rsidRPr="005A42E6">
              <w:rPr>
                <w:rFonts w:eastAsia="Calibri"/>
                <w:sz w:val="18"/>
                <w:szCs w:val="18"/>
              </w:rPr>
              <w:t>100,00</w:t>
            </w:r>
          </w:p>
        </w:tc>
        <w:tc>
          <w:tcPr>
            <w:tcW w:w="1134" w:type="dxa"/>
            <w:shd w:val="clear" w:color="auto" w:fill="auto"/>
            <w:vAlign w:val="bottom"/>
          </w:tcPr>
          <w:p w14:paraId="0F775F8D" w14:textId="77777777" w:rsidR="005A42E6" w:rsidRPr="005A42E6" w:rsidRDefault="005A42E6" w:rsidP="005A42E6">
            <w:pPr>
              <w:jc w:val="center"/>
              <w:rPr>
                <w:rFonts w:eastAsia="Calibri"/>
                <w:sz w:val="18"/>
                <w:szCs w:val="18"/>
              </w:rPr>
            </w:pPr>
            <w:r w:rsidRPr="005A42E6">
              <w:rPr>
                <w:rFonts w:eastAsia="Calibri"/>
                <w:sz w:val="18"/>
                <w:szCs w:val="18"/>
              </w:rPr>
              <w:t>100,00</w:t>
            </w:r>
          </w:p>
        </w:tc>
      </w:tr>
      <w:tr w:rsidR="005A42E6" w:rsidRPr="005A42E6" w14:paraId="1E25D3B1" w14:textId="77777777" w:rsidTr="00F129DF">
        <w:trPr>
          <w:trHeight w:val="132"/>
        </w:trPr>
        <w:tc>
          <w:tcPr>
            <w:tcW w:w="567" w:type="dxa"/>
            <w:shd w:val="clear" w:color="auto" w:fill="auto"/>
          </w:tcPr>
          <w:p w14:paraId="251F04A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320302A4" w14:textId="77777777" w:rsidR="005A42E6" w:rsidRPr="005A42E6" w:rsidRDefault="005A42E6" w:rsidP="005A42E6">
            <w:pPr>
              <w:jc w:val="both"/>
              <w:rPr>
                <w:rFonts w:eastAsia="Calibri"/>
                <w:sz w:val="16"/>
                <w:szCs w:val="16"/>
              </w:rPr>
            </w:pPr>
            <w:r w:rsidRPr="005A42E6">
              <w:rPr>
                <w:rFonts w:eastAsia="Calibri"/>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3" w:type="dxa"/>
            <w:shd w:val="clear" w:color="auto" w:fill="auto"/>
            <w:vAlign w:val="bottom"/>
          </w:tcPr>
          <w:p w14:paraId="38892459"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00442AD9" w14:textId="77777777" w:rsidR="005A42E6" w:rsidRPr="005A42E6" w:rsidRDefault="005A42E6" w:rsidP="005A42E6">
            <w:pPr>
              <w:jc w:val="center"/>
              <w:rPr>
                <w:rFonts w:eastAsia="Calibri"/>
                <w:sz w:val="16"/>
                <w:szCs w:val="16"/>
              </w:rPr>
            </w:pPr>
            <w:r w:rsidRPr="005A42E6">
              <w:rPr>
                <w:rFonts w:eastAsia="Calibri"/>
                <w:sz w:val="16"/>
                <w:szCs w:val="16"/>
              </w:rPr>
              <w:t>54,99</w:t>
            </w:r>
          </w:p>
        </w:tc>
        <w:tc>
          <w:tcPr>
            <w:tcW w:w="992" w:type="dxa"/>
            <w:shd w:val="clear" w:color="auto" w:fill="auto"/>
            <w:vAlign w:val="bottom"/>
          </w:tcPr>
          <w:p w14:paraId="522C895E" w14:textId="77777777" w:rsidR="005A42E6" w:rsidRPr="005A42E6" w:rsidRDefault="005A42E6" w:rsidP="005A42E6">
            <w:pPr>
              <w:jc w:val="center"/>
              <w:rPr>
                <w:rFonts w:eastAsia="Calibri"/>
                <w:sz w:val="16"/>
                <w:szCs w:val="16"/>
              </w:rPr>
            </w:pPr>
            <w:r w:rsidRPr="005A42E6">
              <w:rPr>
                <w:rFonts w:eastAsia="Calibri"/>
                <w:sz w:val="16"/>
                <w:szCs w:val="16"/>
              </w:rPr>
              <w:t>51,52</w:t>
            </w:r>
          </w:p>
        </w:tc>
        <w:tc>
          <w:tcPr>
            <w:tcW w:w="851" w:type="dxa"/>
            <w:shd w:val="clear" w:color="auto" w:fill="auto"/>
            <w:vAlign w:val="bottom"/>
          </w:tcPr>
          <w:p w14:paraId="119EC062" w14:textId="77777777" w:rsidR="005A42E6" w:rsidRPr="005A42E6" w:rsidRDefault="005A42E6" w:rsidP="005A42E6">
            <w:pPr>
              <w:jc w:val="center"/>
              <w:rPr>
                <w:rFonts w:eastAsia="Calibri"/>
                <w:sz w:val="16"/>
                <w:szCs w:val="16"/>
              </w:rPr>
            </w:pPr>
            <w:r w:rsidRPr="005A42E6">
              <w:rPr>
                <w:rFonts w:eastAsia="Calibri"/>
                <w:sz w:val="16"/>
                <w:szCs w:val="16"/>
              </w:rPr>
              <w:t>50,00</w:t>
            </w:r>
          </w:p>
        </w:tc>
        <w:tc>
          <w:tcPr>
            <w:tcW w:w="850" w:type="dxa"/>
            <w:shd w:val="clear" w:color="auto" w:fill="auto"/>
            <w:vAlign w:val="bottom"/>
          </w:tcPr>
          <w:p w14:paraId="12471A50" w14:textId="77777777" w:rsidR="005A42E6" w:rsidRPr="005A42E6" w:rsidRDefault="005A42E6" w:rsidP="005A42E6">
            <w:pPr>
              <w:jc w:val="center"/>
              <w:rPr>
                <w:rFonts w:eastAsia="Calibri"/>
                <w:sz w:val="16"/>
                <w:szCs w:val="16"/>
              </w:rPr>
            </w:pPr>
            <w:r w:rsidRPr="005A42E6">
              <w:rPr>
                <w:rFonts w:eastAsia="Calibri"/>
                <w:sz w:val="16"/>
                <w:szCs w:val="16"/>
              </w:rPr>
              <w:t>50,00</w:t>
            </w:r>
          </w:p>
        </w:tc>
        <w:tc>
          <w:tcPr>
            <w:tcW w:w="992" w:type="dxa"/>
            <w:shd w:val="clear" w:color="auto" w:fill="auto"/>
            <w:vAlign w:val="bottom"/>
          </w:tcPr>
          <w:p w14:paraId="4CC93711" w14:textId="77777777" w:rsidR="005A42E6" w:rsidRPr="005A42E6" w:rsidRDefault="005A42E6" w:rsidP="005A42E6">
            <w:pPr>
              <w:jc w:val="center"/>
              <w:rPr>
                <w:rFonts w:eastAsia="Calibri"/>
                <w:sz w:val="16"/>
                <w:szCs w:val="16"/>
              </w:rPr>
            </w:pPr>
            <w:r w:rsidRPr="005A42E6">
              <w:rPr>
                <w:rFonts w:eastAsia="Calibri"/>
                <w:sz w:val="16"/>
                <w:szCs w:val="16"/>
              </w:rPr>
              <w:t>35,70</w:t>
            </w:r>
          </w:p>
        </w:tc>
        <w:tc>
          <w:tcPr>
            <w:tcW w:w="851" w:type="dxa"/>
            <w:shd w:val="clear" w:color="auto" w:fill="auto"/>
            <w:vAlign w:val="bottom"/>
          </w:tcPr>
          <w:p w14:paraId="5E52765E" w14:textId="77777777" w:rsidR="005A42E6" w:rsidRPr="005A42E6" w:rsidRDefault="005A42E6" w:rsidP="005A42E6">
            <w:pPr>
              <w:jc w:val="center"/>
              <w:rPr>
                <w:rFonts w:eastAsia="Calibri"/>
                <w:sz w:val="16"/>
                <w:szCs w:val="16"/>
              </w:rPr>
            </w:pPr>
            <w:r w:rsidRPr="005A42E6">
              <w:rPr>
                <w:rFonts w:eastAsia="Calibri"/>
                <w:sz w:val="16"/>
                <w:szCs w:val="16"/>
              </w:rPr>
              <w:t>35,50</w:t>
            </w:r>
          </w:p>
        </w:tc>
        <w:tc>
          <w:tcPr>
            <w:tcW w:w="850" w:type="dxa"/>
            <w:shd w:val="clear" w:color="auto" w:fill="auto"/>
            <w:vAlign w:val="bottom"/>
          </w:tcPr>
          <w:p w14:paraId="1C93E345" w14:textId="77777777" w:rsidR="005A42E6" w:rsidRPr="005A42E6" w:rsidRDefault="005A42E6" w:rsidP="005A42E6">
            <w:pPr>
              <w:jc w:val="center"/>
              <w:rPr>
                <w:rFonts w:eastAsia="Calibri"/>
                <w:sz w:val="16"/>
                <w:szCs w:val="16"/>
              </w:rPr>
            </w:pPr>
            <w:r w:rsidRPr="005A42E6">
              <w:rPr>
                <w:rFonts w:eastAsia="Calibri"/>
                <w:sz w:val="16"/>
                <w:szCs w:val="16"/>
              </w:rPr>
              <w:t>35,00</w:t>
            </w:r>
          </w:p>
        </w:tc>
        <w:tc>
          <w:tcPr>
            <w:tcW w:w="993" w:type="dxa"/>
            <w:shd w:val="clear" w:color="auto" w:fill="auto"/>
            <w:vAlign w:val="bottom"/>
          </w:tcPr>
          <w:p w14:paraId="70828FDA" w14:textId="77777777" w:rsidR="005A42E6" w:rsidRPr="005A42E6" w:rsidRDefault="005A42E6" w:rsidP="005A42E6">
            <w:pPr>
              <w:jc w:val="center"/>
              <w:rPr>
                <w:rFonts w:eastAsia="Calibri"/>
                <w:sz w:val="16"/>
                <w:szCs w:val="16"/>
              </w:rPr>
            </w:pPr>
            <w:r w:rsidRPr="005A42E6">
              <w:rPr>
                <w:rFonts w:eastAsia="Calibri"/>
                <w:sz w:val="16"/>
                <w:szCs w:val="16"/>
              </w:rPr>
              <w:t>33,10</w:t>
            </w:r>
          </w:p>
        </w:tc>
        <w:tc>
          <w:tcPr>
            <w:tcW w:w="850" w:type="dxa"/>
            <w:shd w:val="clear" w:color="auto" w:fill="auto"/>
            <w:vAlign w:val="bottom"/>
          </w:tcPr>
          <w:p w14:paraId="5BD58A77" w14:textId="77777777" w:rsidR="005A42E6" w:rsidRPr="005A42E6" w:rsidRDefault="005A42E6" w:rsidP="005A42E6">
            <w:pPr>
              <w:jc w:val="center"/>
              <w:rPr>
                <w:rFonts w:eastAsia="Calibri"/>
                <w:sz w:val="16"/>
                <w:szCs w:val="16"/>
              </w:rPr>
            </w:pPr>
            <w:r w:rsidRPr="005A42E6">
              <w:rPr>
                <w:rFonts w:eastAsia="Calibri"/>
                <w:sz w:val="16"/>
                <w:szCs w:val="16"/>
              </w:rPr>
              <w:t>33,00</w:t>
            </w:r>
          </w:p>
        </w:tc>
        <w:tc>
          <w:tcPr>
            <w:tcW w:w="1134" w:type="dxa"/>
            <w:shd w:val="clear" w:color="auto" w:fill="auto"/>
            <w:vAlign w:val="bottom"/>
          </w:tcPr>
          <w:p w14:paraId="2A2DE334" w14:textId="77777777" w:rsidR="005A42E6" w:rsidRPr="005A42E6" w:rsidRDefault="005A42E6" w:rsidP="005A42E6">
            <w:pPr>
              <w:jc w:val="center"/>
              <w:rPr>
                <w:rFonts w:eastAsia="Calibri"/>
                <w:sz w:val="16"/>
                <w:szCs w:val="16"/>
              </w:rPr>
            </w:pPr>
            <w:r w:rsidRPr="005A42E6">
              <w:rPr>
                <w:rFonts w:eastAsia="Calibri"/>
                <w:sz w:val="16"/>
                <w:szCs w:val="16"/>
              </w:rPr>
              <w:t>32,80</w:t>
            </w:r>
          </w:p>
        </w:tc>
        <w:tc>
          <w:tcPr>
            <w:tcW w:w="992" w:type="dxa"/>
            <w:shd w:val="clear" w:color="auto" w:fill="auto"/>
            <w:vAlign w:val="bottom"/>
          </w:tcPr>
          <w:p w14:paraId="3D7211EA" w14:textId="77777777" w:rsidR="005A42E6" w:rsidRPr="005A42E6" w:rsidRDefault="005A42E6" w:rsidP="005A42E6">
            <w:pPr>
              <w:jc w:val="center"/>
              <w:rPr>
                <w:rFonts w:eastAsia="Calibri"/>
                <w:sz w:val="16"/>
                <w:szCs w:val="16"/>
              </w:rPr>
            </w:pPr>
            <w:r w:rsidRPr="005A42E6">
              <w:rPr>
                <w:rFonts w:eastAsia="Calibri"/>
                <w:sz w:val="16"/>
                <w:szCs w:val="16"/>
              </w:rPr>
              <w:t>31,60</w:t>
            </w:r>
          </w:p>
        </w:tc>
        <w:tc>
          <w:tcPr>
            <w:tcW w:w="851" w:type="dxa"/>
            <w:shd w:val="clear" w:color="auto" w:fill="auto"/>
            <w:vAlign w:val="bottom"/>
          </w:tcPr>
          <w:p w14:paraId="5C26178C" w14:textId="77777777" w:rsidR="005A42E6" w:rsidRPr="005A42E6" w:rsidRDefault="005A42E6" w:rsidP="005A42E6">
            <w:pPr>
              <w:jc w:val="center"/>
              <w:rPr>
                <w:rFonts w:eastAsia="Calibri"/>
                <w:sz w:val="16"/>
                <w:szCs w:val="16"/>
              </w:rPr>
            </w:pPr>
            <w:r w:rsidRPr="005A42E6">
              <w:rPr>
                <w:rFonts w:eastAsia="Calibri"/>
                <w:sz w:val="16"/>
                <w:szCs w:val="16"/>
              </w:rPr>
              <w:t>31,50</w:t>
            </w:r>
          </w:p>
        </w:tc>
        <w:tc>
          <w:tcPr>
            <w:tcW w:w="1134" w:type="dxa"/>
            <w:shd w:val="clear" w:color="auto" w:fill="auto"/>
            <w:vAlign w:val="bottom"/>
          </w:tcPr>
          <w:p w14:paraId="3C623206" w14:textId="77777777" w:rsidR="005A42E6" w:rsidRPr="005A42E6" w:rsidRDefault="005A42E6" w:rsidP="005A42E6">
            <w:pPr>
              <w:jc w:val="center"/>
              <w:rPr>
                <w:rFonts w:eastAsia="Calibri"/>
                <w:sz w:val="16"/>
                <w:szCs w:val="16"/>
              </w:rPr>
            </w:pPr>
            <w:r w:rsidRPr="005A42E6">
              <w:rPr>
                <w:rFonts w:eastAsia="Calibri"/>
                <w:sz w:val="16"/>
                <w:szCs w:val="16"/>
              </w:rPr>
              <w:t>31,40</w:t>
            </w:r>
          </w:p>
        </w:tc>
      </w:tr>
      <w:tr w:rsidR="005A42E6" w:rsidRPr="005A42E6" w14:paraId="22E447E5" w14:textId="77777777" w:rsidTr="00F129DF">
        <w:trPr>
          <w:trHeight w:val="340"/>
        </w:trPr>
        <w:tc>
          <w:tcPr>
            <w:tcW w:w="567" w:type="dxa"/>
            <w:shd w:val="clear" w:color="auto" w:fill="auto"/>
          </w:tcPr>
          <w:p w14:paraId="2C36FA07"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5422B862" w14:textId="77777777" w:rsidR="005A42E6" w:rsidRPr="005A42E6" w:rsidRDefault="005A42E6" w:rsidP="005A42E6">
            <w:pPr>
              <w:jc w:val="both"/>
              <w:rPr>
                <w:rFonts w:eastAsia="Calibri"/>
                <w:sz w:val="16"/>
                <w:szCs w:val="16"/>
              </w:rPr>
            </w:pPr>
            <w:r w:rsidRPr="005A42E6">
              <w:rPr>
                <w:rFonts w:eastAsia="Calibri"/>
                <w:sz w:val="16"/>
                <w:szCs w:val="16"/>
              </w:rPr>
              <w:t>Уровень износа коммунальной инфраструктуры</w:t>
            </w:r>
          </w:p>
        </w:tc>
        <w:tc>
          <w:tcPr>
            <w:tcW w:w="993" w:type="dxa"/>
            <w:shd w:val="clear" w:color="auto" w:fill="auto"/>
            <w:vAlign w:val="bottom"/>
          </w:tcPr>
          <w:p w14:paraId="53085946"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0255ABD3" w14:textId="77777777" w:rsidR="005A42E6" w:rsidRPr="005A42E6" w:rsidRDefault="005A42E6" w:rsidP="005A42E6">
            <w:pPr>
              <w:jc w:val="center"/>
              <w:rPr>
                <w:rFonts w:eastAsia="Calibri"/>
                <w:sz w:val="16"/>
                <w:szCs w:val="16"/>
              </w:rPr>
            </w:pPr>
            <w:r w:rsidRPr="005A42E6">
              <w:rPr>
                <w:rFonts w:eastAsia="Calibri"/>
                <w:sz w:val="16"/>
                <w:szCs w:val="16"/>
              </w:rPr>
              <w:t>72,50</w:t>
            </w:r>
          </w:p>
        </w:tc>
        <w:tc>
          <w:tcPr>
            <w:tcW w:w="992" w:type="dxa"/>
            <w:shd w:val="clear" w:color="auto" w:fill="auto"/>
            <w:vAlign w:val="bottom"/>
          </w:tcPr>
          <w:p w14:paraId="2BAD6584" w14:textId="77777777" w:rsidR="005A42E6" w:rsidRPr="005A42E6" w:rsidRDefault="005A42E6" w:rsidP="005A42E6">
            <w:pPr>
              <w:jc w:val="center"/>
              <w:rPr>
                <w:rFonts w:eastAsia="Calibri"/>
                <w:sz w:val="16"/>
                <w:szCs w:val="16"/>
              </w:rPr>
            </w:pPr>
            <w:r w:rsidRPr="005A42E6">
              <w:rPr>
                <w:rFonts w:eastAsia="Calibri"/>
                <w:sz w:val="16"/>
                <w:szCs w:val="16"/>
              </w:rPr>
              <w:t>72,50</w:t>
            </w:r>
          </w:p>
        </w:tc>
        <w:tc>
          <w:tcPr>
            <w:tcW w:w="851" w:type="dxa"/>
            <w:shd w:val="clear" w:color="auto" w:fill="auto"/>
            <w:vAlign w:val="bottom"/>
          </w:tcPr>
          <w:p w14:paraId="361C44B5" w14:textId="77777777" w:rsidR="005A42E6" w:rsidRPr="005A42E6" w:rsidRDefault="005A42E6" w:rsidP="005A42E6">
            <w:pPr>
              <w:jc w:val="center"/>
              <w:rPr>
                <w:rFonts w:eastAsia="Calibri"/>
                <w:sz w:val="16"/>
                <w:szCs w:val="16"/>
              </w:rPr>
            </w:pPr>
            <w:r w:rsidRPr="005A42E6">
              <w:rPr>
                <w:rFonts w:eastAsia="Calibri"/>
                <w:sz w:val="16"/>
                <w:szCs w:val="16"/>
              </w:rPr>
              <w:t>72,30</w:t>
            </w:r>
          </w:p>
        </w:tc>
        <w:tc>
          <w:tcPr>
            <w:tcW w:w="850" w:type="dxa"/>
            <w:shd w:val="clear" w:color="auto" w:fill="auto"/>
            <w:vAlign w:val="bottom"/>
          </w:tcPr>
          <w:p w14:paraId="7584B6BB" w14:textId="77777777" w:rsidR="005A42E6" w:rsidRPr="005A42E6" w:rsidRDefault="005A42E6" w:rsidP="005A42E6">
            <w:pPr>
              <w:jc w:val="center"/>
              <w:rPr>
                <w:rFonts w:eastAsia="Calibri"/>
                <w:sz w:val="16"/>
                <w:szCs w:val="16"/>
              </w:rPr>
            </w:pPr>
            <w:r w:rsidRPr="005A42E6">
              <w:rPr>
                <w:rFonts w:eastAsia="Calibri"/>
                <w:sz w:val="16"/>
                <w:szCs w:val="16"/>
              </w:rPr>
              <w:t>72,20</w:t>
            </w:r>
          </w:p>
        </w:tc>
        <w:tc>
          <w:tcPr>
            <w:tcW w:w="992" w:type="dxa"/>
            <w:shd w:val="clear" w:color="auto" w:fill="auto"/>
            <w:vAlign w:val="bottom"/>
          </w:tcPr>
          <w:p w14:paraId="7F63221C" w14:textId="77777777" w:rsidR="005A42E6" w:rsidRPr="005A42E6" w:rsidRDefault="005A42E6" w:rsidP="005A42E6">
            <w:pPr>
              <w:jc w:val="center"/>
              <w:rPr>
                <w:rFonts w:eastAsia="Calibri"/>
                <w:sz w:val="16"/>
                <w:szCs w:val="16"/>
              </w:rPr>
            </w:pPr>
            <w:r w:rsidRPr="005A42E6">
              <w:rPr>
                <w:rFonts w:eastAsia="Calibri"/>
                <w:sz w:val="16"/>
                <w:szCs w:val="16"/>
              </w:rPr>
              <w:t>60,00</w:t>
            </w:r>
          </w:p>
        </w:tc>
        <w:tc>
          <w:tcPr>
            <w:tcW w:w="851" w:type="dxa"/>
            <w:shd w:val="clear" w:color="auto" w:fill="auto"/>
            <w:vAlign w:val="bottom"/>
          </w:tcPr>
          <w:p w14:paraId="192087E2" w14:textId="77777777" w:rsidR="005A42E6" w:rsidRPr="005A42E6" w:rsidRDefault="005A42E6" w:rsidP="005A42E6">
            <w:pPr>
              <w:jc w:val="center"/>
              <w:rPr>
                <w:rFonts w:eastAsia="Calibri"/>
                <w:sz w:val="16"/>
                <w:szCs w:val="16"/>
              </w:rPr>
            </w:pPr>
            <w:r w:rsidRPr="005A42E6">
              <w:rPr>
                <w:rFonts w:eastAsia="Calibri"/>
                <w:sz w:val="16"/>
                <w:szCs w:val="16"/>
              </w:rPr>
              <w:t>55,50</w:t>
            </w:r>
          </w:p>
        </w:tc>
        <w:tc>
          <w:tcPr>
            <w:tcW w:w="850" w:type="dxa"/>
            <w:shd w:val="clear" w:color="auto" w:fill="auto"/>
            <w:vAlign w:val="bottom"/>
          </w:tcPr>
          <w:p w14:paraId="10099862" w14:textId="77777777" w:rsidR="005A42E6" w:rsidRPr="005A42E6" w:rsidRDefault="005A42E6" w:rsidP="005A42E6">
            <w:pPr>
              <w:jc w:val="center"/>
              <w:rPr>
                <w:rFonts w:eastAsia="Calibri"/>
                <w:sz w:val="16"/>
                <w:szCs w:val="16"/>
              </w:rPr>
            </w:pPr>
            <w:r w:rsidRPr="005A42E6">
              <w:rPr>
                <w:rFonts w:eastAsia="Calibri"/>
                <w:sz w:val="16"/>
                <w:szCs w:val="16"/>
              </w:rPr>
              <w:t>54,50</w:t>
            </w:r>
          </w:p>
        </w:tc>
        <w:tc>
          <w:tcPr>
            <w:tcW w:w="993" w:type="dxa"/>
            <w:shd w:val="clear" w:color="auto" w:fill="auto"/>
            <w:vAlign w:val="bottom"/>
          </w:tcPr>
          <w:p w14:paraId="5B27B2AE" w14:textId="77777777" w:rsidR="005A42E6" w:rsidRPr="005A42E6" w:rsidRDefault="005A42E6" w:rsidP="005A42E6">
            <w:pPr>
              <w:jc w:val="center"/>
              <w:rPr>
                <w:rFonts w:eastAsia="Calibri"/>
                <w:sz w:val="16"/>
                <w:szCs w:val="16"/>
              </w:rPr>
            </w:pPr>
            <w:r w:rsidRPr="005A42E6">
              <w:rPr>
                <w:rFonts w:eastAsia="Calibri"/>
                <w:sz w:val="16"/>
                <w:szCs w:val="16"/>
              </w:rPr>
              <w:t>60,63</w:t>
            </w:r>
          </w:p>
        </w:tc>
        <w:tc>
          <w:tcPr>
            <w:tcW w:w="850" w:type="dxa"/>
            <w:shd w:val="clear" w:color="auto" w:fill="auto"/>
            <w:vAlign w:val="bottom"/>
          </w:tcPr>
          <w:p w14:paraId="1CFE9734" w14:textId="77777777" w:rsidR="005A42E6" w:rsidRPr="005A42E6" w:rsidRDefault="005A42E6" w:rsidP="005A42E6">
            <w:pPr>
              <w:jc w:val="center"/>
              <w:rPr>
                <w:rFonts w:eastAsia="Calibri"/>
                <w:sz w:val="16"/>
                <w:szCs w:val="16"/>
              </w:rPr>
            </w:pPr>
            <w:r w:rsidRPr="005A42E6">
              <w:rPr>
                <w:rFonts w:eastAsia="Calibri"/>
                <w:sz w:val="16"/>
                <w:szCs w:val="16"/>
              </w:rPr>
              <w:t>56,55</w:t>
            </w:r>
          </w:p>
        </w:tc>
        <w:tc>
          <w:tcPr>
            <w:tcW w:w="1134" w:type="dxa"/>
            <w:shd w:val="clear" w:color="auto" w:fill="auto"/>
            <w:vAlign w:val="bottom"/>
          </w:tcPr>
          <w:p w14:paraId="6DFB5F22" w14:textId="77777777" w:rsidR="005A42E6" w:rsidRPr="005A42E6" w:rsidRDefault="005A42E6" w:rsidP="005A42E6">
            <w:pPr>
              <w:jc w:val="center"/>
              <w:rPr>
                <w:rFonts w:eastAsia="Calibri"/>
                <w:sz w:val="16"/>
                <w:szCs w:val="16"/>
              </w:rPr>
            </w:pPr>
            <w:r w:rsidRPr="005A42E6">
              <w:rPr>
                <w:rFonts w:eastAsia="Calibri"/>
                <w:sz w:val="16"/>
                <w:szCs w:val="16"/>
              </w:rPr>
              <w:t>56,16</w:t>
            </w:r>
          </w:p>
        </w:tc>
        <w:tc>
          <w:tcPr>
            <w:tcW w:w="992" w:type="dxa"/>
            <w:shd w:val="clear" w:color="auto" w:fill="auto"/>
            <w:vAlign w:val="bottom"/>
          </w:tcPr>
          <w:p w14:paraId="5F7D92DC" w14:textId="77777777" w:rsidR="005A42E6" w:rsidRPr="005A42E6" w:rsidRDefault="005A42E6" w:rsidP="005A42E6">
            <w:pPr>
              <w:jc w:val="center"/>
              <w:rPr>
                <w:rFonts w:eastAsia="Calibri"/>
                <w:sz w:val="16"/>
                <w:szCs w:val="16"/>
              </w:rPr>
            </w:pPr>
            <w:r w:rsidRPr="005A42E6">
              <w:rPr>
                <w:rFonts w:eastAsia="Calibri"/>
                <w:sz w:val="16"/>
                <w:szCs w:val="16"/>
              </w:rPr>
              <w:t>62,47</w:t>
            </w:r>
          </w:p>
        </w:tc>
        <w:tc>
          <w:tcPr>
            <w:tcW w:w="851" w:type="dxa"/>
            <w:shd w:val="clear" w:color="auto" w:fill="auto"/>
            <w:vAlign w:val="bottom"/>
          </w:tcPr>
          <w:p w14:paraId="6F77F755" w14:textId="77777777" w:rsidR="005A42E6" w:rsidRPr="005A42E6" w:rsidRDefault="005A42E6" w:rsidP="005A42E6">
            <w:pPr>
              <w:jc w:val="center"/>
              <w:rPr>
                <w:rFonts w:eastAsia="Calibri"/>
                <w:sz w:val="16"/>
                <w:szCs w:val="16"/>
              </w:rPr>
            </w:pPr>
            <w:r w:rsidRPr="005A42E6">
              <w:rPr>
                <w:rFonts w:eastAsia="Calibri"/>
                <w:sz w:val="16"/>
                <w:szCs w:val="16"/>
              </w:rPr>
              <w:t>58,26</w:t>
            </w:r>
          </w:p>
        </w:tc>
        <w:tc>
          <w:tcPr>
            <w:tcW w:w="1134" w:type="dxa"/>
            <w:shd w:val="clear" w:color="auto" w:fill="auto"/>
            <w:vAlign w:val="bottom"/>
          </w:tcPr>
          <w:p w14:paraId="685869EB" w14:textId="77777777" w:rsidR="005A42E6" w:rsidRPr="005A42E6" w:rsidRDefault="005A42E6" w:rsidP="005A42E6">
            <w:pPr>
              <w:jc w:val="center"/>
              <w:rPr>
                <w:rFonts w:eastAsia="Calibri"/>
                <w:sz w:val="16"/>
                <w:szCs w:val="16"/>
              </w:rPr>
            </w:pPr>
            <w:r w:rsidRPr="005A42E6">
              <w:rPr>
                <w:rFonts w:eastAsia="Calibri"/>
                <w:sz w:val="16"/>
                <w:szCs w:val="16"/>
              </w:rPr>
              <w:t>57,86</w:t>
            </w:r>
          </w:p>
        </w:tc>
      </w:tr>
      <w:tr w:rsidR="005A42E6" w:rsidRPr="005A42E6" w14:paraId="4EB9C933" w14:textId="77777777" w:rsidTr="00F129DF">
        <w:trPr>
          <w:trHeight w:val="340"/>
        </w:trPr>
        <w:tc>
          <w:tcPr>
            <w:tcW w:w="567" w:type="dxa"/>
            <w:shd w:val="clear" w:color="auto" w:fill="auto"/>
          </w:tcPr>
          <w:p w14:paraId="2AA6E8C5"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603C9978" w14:textId="77777777" w:rsidR="005A42E6" w:rsidRPr="005A42E6" w:rsidRDefault="005A42E6" w:rsidP="005A42E6">
            <w:pPr>
              <w:jc w:val="both"/>
              <w:rPr>
                <w:rFonts w:eastAsia="Calibri"/>
                <w:sz w:val="16"/>
                <w:szCs w:val="16"/>
              </w:rPr>
            </w:pPr>
            <w:r w:rsidRPr="005A42E6">
              <w:rPr>
                <w:rFonts w:eastAsia="Calibri"/>
                <w:sz w:val="16"/>
                <w:szCs w:val="16"/>
              </w:rPr>
              <w:t xml:space="preserve">Количество реализованных проектов по благоустройству населенных пунктов округа, основанных на инициативах населения </w:t>
            </w:r>
          </w:p>
        </w:tc>
        <w:tc>
          <w:tcPr>
            <w:tcW w:w="993" w:type="dxa"/>
            <w:shd w:val="clear" w:color="auto" w:fill="auto"/>
            <w:vAlign w:val="bottom"/>
          </w:tcPr>
          <w:p w14:paraId="0FD86A83" w14:textId="77777777" w:rsidR="005A42E6" w:rsidRPr="005A42E6" w:rsidRDefault="005A42E6" w:rsidP="005A42E6">
            <w:pPr>
              <w:jc w:val="center"/>
              <w:rPr>
                <w:rFonts w:eastAsia="Calibri"/>
                <w:sz w:val="16"/>
                <w:szCs w:val="16"/>
              </w:rPr>
            </w:pPr>
            <w:r w:rsidRPr="005A42E6">
              <w:rPr>
                <w:rFonts w:eastAsia="Calibri"/>
                <w:sz w:val="16"/>
                <w:szCs w:val="16"/>
              </w:rPr>
              <w:t>единиц</w:t>
            </w:r>
          </w:p>
        </w:tc>
        <w:tc>
          <w:tcPr>
            <w:tcW w:w="851" w:type="dxa"/>
            <w:shd w:val="clear" w:color="auto" w:fill="auto"/>
            <w:vAlign w:val="bottom"/>
          </w:tcPr>
          <w:p w14:paraId="7C7AD5DD" w14:textId="77777777" w:rsidR="005A42E6" w:rsidRPr="005A42E6" w:rsidRDefault="005A42E6" w:rsidP="005A42E6">
            <w:pPr>
              <w:jc w:val="center"/>
              <w:rPr>
                <w:rFonts w:eastAsia="Calibri"/>
                <w:sz w:val="16"/>
                <w:szCs w:val="16"/>
              </w:rPr>
            </w:pPr>
            <w:r w:rsidRPr="005A42E6">
              <w:rPr>
                <w:rFonts w:eastAsia="Calibri"/>
                <w:sz w:val="16"/>
                <w:szCs w:val="16"/>
              </w:rPr>
              <w:t>10</w:t>
            </w:r>
          </w:p>
        </w:tc>
        <w:tc>
          <w:tcPr>
            <w:tcW w:w="992" w:type="dxa"/>
            <w:shd w:val="clear" w:color="auto" w:fill="auto"/>
            <w:vAlign w:val="bottom"/>
          </w:tcPr>
          <w:p w14:paraId="0F6B7AEC" w14:textId="77777777" w:rsidR="005A42E6" w:rsidRPr="005A42E6" w:rsidRDefault="005A42E6" w:rsidP="005A42E6">
            <w:pPr>
              <w:jc w:val="center"/>
              <w:rPr>
                <w:rFonts w:eastAsia="Calibri"/>
                <w:sz w:val="16"/>
                <w:szCs w:val="16"/>
              </w:rPr>
            </w:pPr>
            <w:r w:rsidRPr="005A42E6">
              <w:rPr>
                <w:rFonts w:eastAsia="Calibri"/>
                <w:sz w:val="16"/>
                <w:szCs w:val="16"/>
              </w:rPr>
              <w:t>12</w:t>
            </w:r>
          </w:p>
        </w:tc>
        <w:tc>
          <w:tcPr>
            <w:tcW w:w="851" w:type="dxa"/>
            <w:shd w:val="clear" w:color="auto" w:fill="auto"/>
            <w:vAlign w:val="bottom"/>
          </w:tcPr>
          <w:p w14:paraId="2957581F" w14:textId="77777777" w:rsidR="005A42E6" w:rsidRPr="005A42E6" w:rsidRDefault="005A42E6" w:rsidP="005A42E6">
            <w:pPr>
              <w:jc w:val="center"/>
              <w:rPr>
                <w:rFonts w:eastAsia="Calibri"/>
                <w:sz w:val="16"/>
                <w:szCs w:val="16"/>
              </w:rPr>
            </w:pPr>
            <w:r w:rsidRPr="005A42E6">
              <w:rPr>
                <w:rFonts w:eastAsia="Calibri"/>
                <w:sz w:val="16"/>
                <w:szCs w:val="16"/>
              </w:rPr>
              <w:t>15</w:t>
            </w:r>
          </w:p>
        </w:tc>
        <w:tc>
          <w:tcPr>
            <w:tcW w:w="850" w:type="dxa"/>
            <w:shd w:val="clear" w:color="auto" w:fill="auto"/>
            <w:vAlign w:val="bottom"/>
          </w:tcPr>
          <w:p w14:paraId="16DC736F" w14:textId="77777777" w:rsidR="005A42E6" w:rsidRPr="005A42E6" w:rsidRDefault="005A42E6" w:rsidP="005A42E6">
            <w:pPr>
              <w:jc w:val="center"/>
              <w:rPr>
                <w:rFonts w:eastAsia="Calibri"/>
                <w:sz w:val="16"/>
                <w:szCs w:val="16"/>
                <w:lang w:val="en-US"/>
              </w:rPr>
            </w:pPr>
            <w:r w:rsidRPr="005A42E6">
              <w:rPr>
                <w:rFonts w:eastAsia="Calibri"/>
                <w:sz w:val="16"/>
                <w:szCs w:val="16"/>
              </w:rPr>
              <w:t>1</w:t>
            </w:r>
            <w:r w:rsidRPr="005A42E6">
              <w:rPr>
                <w:rFonts w:eastAsia="Calibri"/>
                <w:sz w:val="16"/>
                <w:szCs w:val="16"/>
                <w:lang w:val="en-US"/>
              </w:rPr>
              <w:t>6</w:t>
            </w:r>
          </w:p>
        </w:tc>
        <w:tc>
          <w:tcPr>
            <w:tcW w:w="992" w:type="dxa"/>
            <w:shd w:val="clear" w:color="auto" w:fill="auto"/>
            <w:vAlign w:val="bottom"/>
          </w:tcPr>
          <w:p w14:paraId="22451875" w14:textId="77777777" w:rsidR="005A42E6" w:rsidRPr="005A42E6" w:rsidRDefault="005A42E6" w:rsidP="005A42E6">
            <w:pPr>
              <w:jc w:val="center"/>
              <w:rPr>
                <w:rFonts w:eastAsia="Calibri"/>
                <w:sz w:val="16"/>
                <w:szCs w:val="16"/>
              </w:rPr>
            </w:pPr>
            <w:r w:rsidRPr="005A42E6">
              <w:rPr>
                <w:rFonts w:eastAsia="Calibri"/>
                <w:sz w:val="16"/>
                <w:szCs w:val="16"/>
              </w:rPr>
              <w:t>19</w:t>
            </w:r>
          </w:p>
        </w:tc>
        <w:tc>
          <w:tcPr>
            <w:tcW w:w="851" w:type="dxa"/>
            <w:shd w:val="clear" w:color="auto" w:fill="auto"/>
            <w:vAlign w:val="bottom"/>
          </w:tcPr>
          <w:p w14:paraId="4FC7FDA5"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19</w:t>
            </w:r>
          </w:p>
        </w:tc>
        <w:tc>
          <w:tcPr>
            <w:tcW w:w="850" w:type="dxa"/>
            <w:shd w:val="clear" w:color="auto" w:fill="auto"/>
            <w:vAlign w:val="bottom"/>
          </w:tcPr>
          <w:p w14:paraId="465A852C"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20</w:t>
            </w:r>
          </w:p>
        </w:tc>
        <w:tc>
          <w:tcPr>
            <w:tcW w:w="993" w:type="dxa"/>
            <w:shd w:val="clear" w:color="auto" w:fill="auto"/>
            <w:vAlign w:val="bottom"/>
          </w:tcPr>
          <w:p w14:paraId="19B3C7D9"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20</w:t>
            </w:r>
          </w:p>
        </w:tc>
        <w:tc>
          <w:tcPr>
            <w:tcW w:w="850" w:type="dxa"/>
            <w:shd w:val="clear" w:color="auto" w:fill="auto"/>
            <w:vAlign w:val="bottom"/>
          </w:tcPr>
          <w:p w14:paraId="210681A9"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22</w:t>
            </w:r>
          </w:p>
        </w:tc>
        <w:tc>
          <w:tcPr>
            <w:tcW w:w="1134" w:type="dxa"/>
            <w:shd w:val="clear" w:color="auto" w:fill="auto"/>
            <w:vAlign w:val="bottom"/>
          </w:tcPr>
          <w:p w14:paraId="11A90238"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23</w:t>
            </w:r>
          </w:p>
        </w:tc>
        <w:tc>
          <w:tcPr>
            <w:tcW w:w="992" w:type="dxa"/>
            <w:shd w:val="clear" w:color="auto" w:fill="auto"/>
            <w:vAlign w:val="bottom"/>
          </w:tcPr>
          <w:p w14:paraId="1BC6DF4F"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21</w:t>
            </w:r>
          </w:p>
        </w:tc>
        <w:tc>
          <w:tcPr>
            <w:tcW w:w="851" w:type="dxa"/>
            <w:shd w:val="clear" w:color="auto" w:fill="auto"/>
            <w:vAlign w:val="bottom"/>
          </w:tcPr>
          <w:p w14:paraId="37719FAF"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22</w:t>
            </w:r>
          </w:p>
        </w:tc>
        <w:tc>
          <w:tcPr>
            <w:tcW w:w="1134" w:type="dxa"/>
            <w:shd w:val="clear" w:color="auto" w:fill="auto"/>
            <w:vAlign w:val="bottom"/>
          </w:tcPr>
          <w:p w14:paraId="1D07C914" w14:textId="77777777" w:rsidR="005A42E6" w:rsidRPr="005A42E6" w:rsidRDefault="005A42E6" w:rsidP="005A42E6">
            <w:pPr>
              <w:jc w:val="center"/>
              <w:rPr>
                <w:rFonts w:eastAsia="Calibri"/>
                <w:sz w:val="16"/>
                <w:szCs w:val="16"/>
                <w:lang w:val="en-US"/>
              </w:rPr>
            </w:pPr>
            <w:r w:rsidRPr="005A42E6">
              <w:rPr>
                <w:rFonts w:eastAsia="Calibri"/>
                <w:sz w:val="16"/>
                <w:szCs w:val="16"/>
                <w:lang w:val="en-US"/>
              </w:rPr>
              <w:t>23</w:t>
            </w:r>
          </w:p>
        </w:tc>
      </w:tr>
      <w:tr w:rsidR="005A42E6" w:rsidRPr="005A42E6" w14:paraId="16E49A3E" w14:textId="77777777" w:rsidTr="00F129DF">
        <w:trPr>
          <w:trHeight w:val="340"/>
        </w:trPr>
        <w:tc>
          <w:tcPr>
            <w:tcW w:w="567" w:type="dxa"/>
            <w:shd w:val="clear" w:color="auto" w:fill="auto"/>
          </w:tcPr>
          <w:p w14:paraId="48688790"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6D257793" w14:textId="77777777" w:rsidR="005A42E6" w:rsidRPr="005A42E6" w:rsidRDefault="005A42E6" w:rsidP="005A42E6">
            <w:pPr>
              <w:jc w:val="both"/>
              <w:rPr>
                <w:rFonts w:eastAsia="Calibri"/>
                <w:sz w:val="16"/>
                <w:szCs w:val="16"/>
              </w:rPr>
            </w:pPr>
            <w:r w:rsidRPr="005A42E6">
              <w:rPr>
                <w:rFonts w:eastAsia="Calibri"/>
                <w:sz w:val="16"/>
                <w:szCs w:val="16"/>
              </w:rPr>
              <w:t>Доля преступлений, совершенных в общественных местах, в общем количестве преступлений, совершенных на территории округа</w:t>
            </w:r>
          </w:p>
        </w:tc>
        <w:tc>
          <w:tcPr>
            <w:tcW w:w="993" w:type="dxa"/>
            <w:shd w:val="clear" w:color="auto" w:fill="auto"/>
            <w:vAlign w:val="bottom"/>
          </w:tcPr>
          <w:p w14:paraId="5169418E"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4E04C7DE" w14:textId="77777777" w:rsidR="005A42E6" w:rsidRPr="005A42E6" w:rsidRDefault="005A42E6" w:rsidP="005A42E6">
            <w:pPr>
              <w:jc w:val="center"/>
              <w:rPr>
                <w:rFonts w:eastAsia="Calibri"/>
                <w:sz w:val="16"/>
                <w:szCs w:val="16"/>
              </w:rPr>
            </w:pPr>
            <w:r w:rsidRPr="005A42E6">
              <w:rPr>
                <w:rFonts w:eastAsia="Calibri"/>
                <w:sz w:val="16"/>
                <w:szCs w:val="16"/>
              </w:rPr>
              <w:t>24,30</w:t>
            </w:r>
          </w:p>
        </w:tc>
        <w:tc>
          <w:tcPr>
            <w:tcW w:w="992" w:type="dxa"/>
            <w:shd w:val="clear" w:color="auto" w:fill="auto"/>
            <w:vAlign w:val="bottom"/>
          </w:tcPr>
          <w:p w14:paraId="28745CFA" w14:textId="77777777" w:rsidR="005A42E6" w:rsidRPr="005A42E6" w:rsidRDefault="005A42E6" w:rsidP="005A42E6">
            <w:pPr>
              <w:jc w:val="center"/>
              <w:rPr>
                <w:rFonts w:eastAsia="Calibri"/>
                <w:sz w:val="16"/>
                <w:szCs w:val="16"/>
              </w:rPr>
            </w:pPr>
            <w:r w:rsidRPr="005A42E6">
              <w:rPr>
                <w:rFonts w:eastAsia="Calibri"/>
                <w:sz w:val="16"/>
                <w:szCs w:val="16"/>
              </w:rPr>
              <w:t>24,30</w:t>
            </w:r>
          </w:p>
        </w:tc>
        <w:tc>
          <w:tcPr>
            <w:tcW w:w="851" w:type="dxa"/>
            <w:shd w:val="clear" w:color="auto" w:fill="auto"/>
            <w:vAlign w:val="bottom"/>
          </w:tcPr>
          <w:p w14:paraId="131FA7AF" w14:textId="77777777" w:rsidR="005A42E6" w:rsidRPr="005A42E6" w:rsidRDefault="005A42E6" w:rsidP="005A42E6">
            <w:pPr>
              <w:jc w:val="center"/>
              <w:rPr>
                <w:rFonts w:eastAsia="Calibri"/>
                <w:sz w:val="16"/>
                <w:szCs w:val="16"/>
              </w:rPr>
            </w:pPr>
            <w:r w:rsidRPr="005A42E6">
              <w:rPr>
                <w:rFonts w:eastAsia="Calibri"/>
                <w:sz w:val="16"/>
                <w:szCs w:val="16"/>
              </w:rPr>
              <w:t>24,00</w:t>
            </w:r>
          </w:p>
        </w:tc>
        <w:tc>
          <w:tcPr>
            <w:tcW w:w="850" w:type="dxa"/>
            <w:shd w:val="clear" w:color="auto" w:fill="auto"/>
            <w:vAlign w:val="bottom"/>
          </w:tcPr>
          <w:p w14:paraId="40709547" w14:textId="77777777" w:rsidR="005A42E6" w:rsidRPr="005A42E6" w:rsidRDefault="005A42E6" w:rsidP="005A42E6">
            <w:pPr>
              <w:jc w:val="center"/>
              <w:rPr>
                <w:rFonts w:eastAsia="Calibri"/>
                <w:sz w:val="16"/>
                <w:szCs w:val="16"/>
              </w:rPr>
            </w:pPr>
            <w:r w:rsidRPr="005A42E6">
              <w:rPr>
                <w:rFonts w:eastAsia="Calibri"/>
                <w:sz w:val="16"/>
                <w:szCs w:val="16"/>
              </w:rPr>
              <w:t>24,00</w:t>
            </w:r>
          </w:p>
        </w:tc>
        <w:tc>
          <w:tcPr>
            <w:tcW w:w="992" w:type="dxa"/>
            <w:shd w:val="clear" w:color="auto" w:fill="auto"/>
            <w:vAlign w:val="bottom"/>
          </w:tcPr>
          <w:p w14:paraId="3A1BA12E" w14:textId="77777777" w:rsidR="005A42E6" w:rsidRPr="005A42E6" w:rsidRDefault="005A42E6" w:rsidP="005A42E6">
            <w:pPr>
              <w:jc w:val="center"/>
              <w:rPr>
                <w:rFonts w:eastAsia="Calibri"/>
                <w:sz w:val="16"/>
                <w:szCs w:val="16"/>
              </w:rPr>
            </w:pPr>
            <w:r w:rsidRPr="005A42E6">
              <w:rPr>
                <w:rFonts w:eastAsia="Calibri"/>
                <w:sz w:val="16"/>
                <w:szCs w:val="16"/>
              </w:rPr>
              <w:t>24,00</w:t>
            </w:r>
          </w:p>
        </w:tc>
        <w:tc>
          <w:tcPr>
            <w:tcW w:w="851" w:type="dxa"/>
            <w:shd w:val="clear" w:color="auto" w:fill="auto"/>
            <w:vAlign w:val="bottom"/>
          </w:tcPr>
          <w:p w14:paraId="51033A20" w14:textId="77777777" w:rsidR="005A42E6" w:rsidRPr="005A42E6" w:rsidRDefault="005A42E6" w:rsidP="005A42E6">
            <w:pPr>
              <w:jc w:val="center"/>
              <w:rPr>
                <w:rFonts w:eastAsia="Calibri"/>
                <w:sz w:val="16"/>
                <w:szCs w:val="16"/>
              </w:rPr>
            </w:pPr>
            <w:r w:rsidRPr="005A42E6">
              <w:rPr>
                <w:rFonts w:eastAsia="Calibri"/>
                <w:sz w:val="16"/>
                <w:szCs w:val="16"/>
              </w:rPr>
              <w:t>23,50</w:t>
            </w:r>
          </w:p>
        </w:tc>
        <w:tc>
          <w:tcPr>
            <w:tcW w:w="850" w:type="dxa"/>
            <w:shd w:val="clear" w:color="auto" w:fill="auto"/>
            <w:vAlign w:val="bottom"/>
          </w:tcPr>
          <w:p w14:paraId="03D9C45B" w14:textId="77777777" w:rsidR="005A42E6" w:rsidRPr="005A42E6" w:rsidRDefault="005A42E6" w:rsidP="005A42E6">
            <w:pPr>
              <w:jc w:val="center"/>
              <w:rPr>
                <w:rFonts w:eastAsia="Calibri"/>
                <w:sz w:val="16"/>
                <w:szCs w:val="16"/>
              </w:rPr>
            </w:pPr>
            <w:r w:rsidRPr="005A42E6">
              <w:rPr>
                <w:rFonts w:eastAsia="Calibri"/>
                <w:sz w:val="16"/>
                <w:szCs w:val="16"/>
              </w:rPr>
              <w:t>23,50</w:t>
            </w:r>
          </w:p>
        </w:tc>
        <w:tc>
          <w:tcPr>
            <w:tcW w:w="993" w:type="dxa"/>
            <w:shd w:val="clear" w:color="auto" w:fill="auto"/>
            <w:vAlign w:val="bottom"/>
          </w:tcPr>
          <w:p w14:paraId="544E8BA8" w14:textId="77777777" w:rsidR="005A42E6" w:rsidRPr="005A42E6" w:rsidRDefault="005A42E6" w:rsidP="005A42E6">
            <w:pPr>
              <w:jc w:val="center"/>
              <w:rPr>
                <w:rFonts w:eastAsia="Calibri"/>
                <w:sz w:val="16"/>
                <w:szCs w:val="16"/>
              </w:rPr>
            </w:pPr>
            <w:r w:rsidRPr="005A42E6">
              <w:rPr>
                <w:rFonts w:eastAsia="Calibri"/>
                <w:sz w:val="16"/>
                <w:szCs w:val="16"/>
              </w:rPr>
              <w:t>23,50</w:t>
            </w:r>
          </w:p>
        </w:tc>
        <w:tc>
          <w:tcPr>
            <w:tcW w:w="850" w:type="dxa"/>
            <w:shd w:val="clear" w:color="auto" w:fill="auto"/>
            <w:vAlign w:val="bottom"/>
          </w:tcPr>
          <w:p w14:paraId="64509980" w14:textId="77777777" w:rsidR="005A42E6" w:rsidRPr="005A42E6" w:rsidRDefault="005A42E6" w:rsidP="005A42E6">
            <w:pPr>
              <w:jc w:val="center"/>
              <w:rPr>
                <w:rFonts w:eastAsia="Calibri"/>
                <w:sz w:val="16"/>
                <w:szCs w:val="16"/>
              </w:rPr>
            </w:pPr>
            <w:r w:rsidRPr="005A42E6">
              <w:rPr>
                <w:rFonts w:eastAsia="Calibri"/>
                <w:sz w:val="16"/>
                <w:szCs w:val="16"/>
              </w:rPr>
              <w:t>20,00</w:t>
            </w:r>
          </w:p>
        </w:tc>
        <w:tc>
          <w:tcPr>
            <w:tcW w:w="1134" w:type="dxa"/>
            <w:shd w:val="clear" w:color="auto" w:fill="auto"/>
            <w:vAlign w:val="bottom"/>
          </w:tcPr>
          <w:p w14:paraId="031DABCE" w14:textId="77777777" w:rsidR="005A42E6" w:rsidRPr="005A42E6" w:rsidRDefault="005A42E6" w:rsidP="005A42E6">
            <w:pPr>
              <w:jc w:val="center"/>
              <w:rPr>
                <w:rFonts w:eastAsia="Calibri"/>
                <w:sz w:val="16"/>
                <w:szCs w:val="16"/>
              </w:rPr>
            </w:pPr>
            <w:r w:rsidRPr="005A42E6">
              <w:rPr>
                <w:rFonts w:eastAsia="Calibri"/>
                <w:sz w:val="16"/>
                <w:szCs w:val="16"/>
              </w:rPr>
              <w:t>20,00</w:t>
            </w:r>
          </w:p>
        </w:tc>
        <w:tc>
          <w:tcPr>
            <w:tcW w:w="992" w:type="dxa"/>
            <w:shd w:val="clear" w:color="auto" w:fill="auto"/>
            <w:vAlign w:val="bottom"/>
          </w:tcPr>
          <w:p w14:paraId="2454AB52" w14:textId="77777777" w:rsidR="005A42E6" w:rsidRPr="005A42E6" w:rsidRDefault="005A42E6" w:rsidP="005A42E6">
            <w:pPr>
              <w:jc w:val="center"/>
              <w:rPr>
                <w:rFonts w:eastAsia="Calibri"/>
                <w:sz w:val="16"/>
                <w:szCs w:val="16"/>
              </w:rPr>
            </w:pPr>
            <w:r w:rsidRPr="005A42E6">
              <w:rPr>
                <w:rFonts w:eastAsia="Calibri"/>
                <w:sz w:val="16"/>
                <w:szCs w:val="16"/>
              </w:rPr>
              <w:t>23,50</w:t>
            </w:r>
          </w:p>
        </w:tc>
        <w:tc>
          <w:tcPr>
            <w:tcW w:w="851" w:type="dxa"/>
            <w:shd w:val="clear" w:color="auto" w:fill="auto"/>
            <w:vAlign w:val="bottom"/>
          </w:tcPr>
          <w:p w14:paraId="5F3D2615" w14:textId="77777777" w:rsidR="005A42E6" w:rsidRPr="005A42E6" w:rsidRDefault="005A42E6" w:rsidP="005A42E6">
            <w:pPr>
              <w:jc w:val="center"/>
              <w:rPr>
                <w:rFonts w:eastAsia="Calibri"/>
                <w:sz w:val="16"/>
                <w:szCs w:val="16"/>
              </w:rPr>
            </w:pPr>
            <w:r w:rsidRPr="005A42E6">
              <w:rPr>
                <w:rFonts w:eastAsia="Calibri"/>
                <w:sz w:val="16"/>
                <w:szCs w:val="16"/>
              </w:rPr>
              <w:t>20,00</w:t>
            </w:r>
          </w:p>
        </w:tc>
        <w:tc>
          <w:tcPr>
            <w:tcW w:w="1134" w:type="dxa"/>
            <w:shd w:val="clear" w:color="auto" w:fill="auto"/>
            <w:vAlign w:val="bottom"/>
          </w:tcPr>
          <w:p w14:paraId="47EAD470" w14:textId="77777777" w:rsidR="005A42E6" w:rsidRPr="005A42E6" w:rsidRDefault="005A42E6" w:rsidP="005A42E6">
            <w:pPr>
              <w:jc w:val="center"/>
              <w:rPr>
                <w:rFonts w:eastAsia="Calibri"/>
                <w:sz w:val="16"/>
                <w:szCs w:val="16"/>
              </w:rPr>
            </w:pPr>
            <w:r w:rsidRPr="005A42E6">
              <w:rPr>
                <w:rFonts w:eastAsia="Calibri"/>
                <w:sz w:val="16"/>
                <w:szCs w:val="16"/>
              </w:rPr>
              <w:t>20,00</w:t>
            </w:r>
          </w:p>
        </w:tc>
      </w:tr>
      <w:tr w:rsidR="005A42E6" w:rsidRPr="005A42E6" w14:paraId="4453AF22" w14:textId="77777777" w:rsidTr="00F129DF">
        <w:trPr>
          <w:trHeight w:val="340"/>
        </w:trPr>
        <w:tc>
          <w:tcPr>
            <w:tcW w:w="567" w:type="dxa"/>
            <w:shd w:val="clear" w:color="auto" w:fill="auto"/>
          </w:tcPr>
          <w:p w14:paraId="5AFDEFE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5AEA21CD" w14:textId="77777777" w:rsidR="005A42E6" w:rsidRPr="005A42E6" w:rsidRDefault="005A42E6" w:rsidP="005A42E6">
            <w:pPr>
              <w:jc w:val="both"/>
              <w:rPr>
                <w:rFonts w:eastAsia="Calibri"/>
                <w:sz w:val="16"/>
                <w:szCs w:val="16"/>
              </w:rPr>
            </w:pPr>
            <w:r w:rsidRPr="005A42E6">
              <w:rPr>
                <w:rFonts w:eastAsia="Calibri"/>
                <w:sz w:val="16"/>
                <w:szCs w:val="16"/>
              </w:rPr>
              <w:t>Доля населения, проживающего на защищенной в результате проведения противопаводковых мероприятий территории округа, в общей численности населения, проживающего на территории округа, подверженной негативному воздействию вод</w:t>
            </w:r>
          </w:p>
        </w:tc>
        <w:tc>
          <w:tcPr>
            <w:tcW w:w="993" w:type="dxa"/>
            <w:shd w:val="clear" w:color="auto" w:fill="auto"/>
            <w:vAlign w:val="bottom"/>
          </w:tcPr>
          <w:p w14:paraId="631F92FB"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4D569B66" w14:textId="77777777" w:rsidR="005A42E6" w:rsidRPr="005A42E6" w:rsidRDefault="005A42E6" w:rsidP="005A42E6">
            <w:pPr>
              <w:jc w:val="center"/>
              <w:rPr>
                <w:rFonts w:eastAsia="Calibri"/>
                <w:sz w:val="16"/>
                <w:szCs w:val="16"/>
              </w:rPr>
            </w:pPr>
            <w:r w:rsidRPr="005A42E6">
              <w:rPr>
                <w:rFonts w:eastAsia="Calibri"/>
                <w:sz w:val="16"/>
                <w:szCs w:val="16"/>
              </w:rPr>
              <w:t>70,00</w:t>
            </w:r>
          </w:p>
        </w:tc>
        <w:tc>
          <w:tcPr>
            <w:tcW w:w="992" w:type="dxa"/>
            <w:shd w:val="clear" w:color="auto" w:fill="auto"/>
            <w:vAlign w:val="bottom"/>
          </w:tcPr>
          <w:p w14:paraId="0E946755" w14:textId="77777777" w:rsidR="005A42E6" w:rsidRPr="005A42E6" w:rsidRDefault="005A42E6" w:rsidP="005A42E6">
            <w:pPr>
              <w:jc w:val="center"/>
              <w:rPr>
                <w:rFonts w:eastAsia="Calibri"/>
                <w:sz w:val="16"/>
                <w:szCs w:val="16"/>
              </w:rPr>
            </w:pPr>
            <w:r w:rsidRPr="005A42E6">
              <w:rPr>
                <w:rFonts w:eastAsia="Calibri"/>
                <w:sz w:val="16"/>
                <w:szCs w:val="16"/>
              </w:rPr>
              <w:t>90,00</w:t>
            </w:r>
          </w:p>
        </w:tc>
        <w:tc>
          <w:tcPr>
            <w:tcW w:w="851" w:type="dxa"/>
            <w:shd w:val="clear" w:color="auto" w:fill="auto"/>
            <w:vAlign w:val="bottom"/>
          </w:tcPr>
          <w:p w14:paraId="6E4CE218" w14:textId="77777777" w:rsidR="005A42E6" w:rsidRPr="005A42E6" w:rsidRDefault="005A42E6" w:rsidP="005A42E6">
            <w:pPr>
              <w:jc w:val="center"/>
              <w:rPr>
                <w:rFonts w:eastAsia="Calibri"/>
                <w:sz w:val="16"/>
                <w:szCs w:val="16"/>
              </w:rPr>
            </w:pPr>
            <w:r w:rsidRPr="005A42E6">
              <w:rPr>
                <w:rFonts w:eastAsia="Calibri"/>
                <w:sz w:val="16"/>
                <w:szCs w:val="16"/>
              </w:rPr>
              <w:t>90,00</w:t>
            </w:r>
          </w:p>
        </w:tc>
        <w:tc>
          <w:tcPr>
            <w:tcW w:w="850" w:type="dxa"/>
            <w:shd w:val="clear" w:color="auto" w:fill="auto"/>
            <w:vAlign w:val="bottom"/>
          </w:tcPr>
          <w:p w14:paraId="168AB818" w14:textId="77777777" w:rsidR="005A42E6" w:rsidRPr="005A42E6" w:rsidRDefault="005A42E6" w:rsidP="005A42E6">
            <w:pPr>
              <w:jc w:val="center"/>
              <w:rPr>
                <w:rFonts w:eastAsia="Calibri"/>
                <w:sz w:val="16"/>
                <w:szCs w:val="16"/>
              </w:rPr>
            </w:pPr>
            <w:r w:rsidRPr="005A42E6">
              <w:rPr>
                <w:rFonts w:eastAsia="Calibri"/>
                <w:sz w:val="16"/>
                <w:szCs w:val="16"/>
              </w:rPr>
              <w:t>90,00</w:t>
            </w:r>
          </w:p>
        </w:tc>
        <w:tc>
          <w:tcPr>
            <w:tcW w:w="992" w:type="dxa"/>
            <w:shd w:val="clear" w:color="auto" w:fill="auto"/>
            <w:vAlign w:val="bottom"/>
          </w:tcPr>
          <w:p w14:paraId="62C5307B" w14:textId="77777777" w:rsidR="005A42E6" w:rsidRPr="005A42E6" w:rsidRDefault="005A42E6" w:rsidP="005A42E6">
            <w:pPr>
              <w:jc w:val="center"/>
              <w:rPr>
                <w:rFonts w:eastAsia="Calibri"/>
                <w:sz w:val="16"/>
                <w:szCs w:val="16"/>
              </w:rPr>
            </w:pPr>
            <w:r w:rsidRPr="005A42E6">
              <w:rPr>
                <w:rFonts w:eastAsia="Calibri"/>
                <w:sz w:val="16"/>
                <w:szCs w:val="16"/>
              </w:rPr>
              <w:t>90,00</w:t>
            </w:r>
          </w:p>
        </w:tc>
        <w:tc>
          <w:tcPr>
            <w:tcW w:w="851" w:type="dxa"/>
            <w:shd w:val="clear" w:color="auto" w:fill="auto"/>
            <w:vAlign w:val="bottom"/>
          </w:tcPr>
          <w:p w14:paraId="41E1CEA0" w14:textId="77777777" w:rsidR="005A42E6" w:rsidRPr="005A42E6" w:rsidRDefault="005A42E6" w:rsidP="005A42E6">
            <w:pPr>
              <w:jc w:val="center"/>
              <w:rPr>
                <w:rFonts w:eastAsia="Calibri"/>
                <w:sz w:val="16"/>
                <w:szCs w:val="16"/>
              </w:rPr>
            </w:pPr>
            <w:r w:rsidRPr="005A42E6">
              <w:rPr>
                <w:rFonts w:eastAsia="Calibri"/>
                <w:sz w:val="16"/>
                <w:szCs w:val="16"/>
              </w:rPr>
              <w:t>93,00</w:t>
            </w:r>
          </w:p>
        </w:tc>
        <w:tc>
          <w:tcPr>
            <w:tcW w:w="850" w:type="dxa"/>
            <w:shd w:val="clear" w:color="auto" w:fill="auto"/>
            <w:vAlign w:val="bottom"/>
          </w:tcPr>
          <w:p w14:paraId="0EC0B834" w14:textId="77777777" w:rsidR="005A42E6" w:rsidRPr="005A42E6" w:rsidRDefault="005A42E6" w:rsidP="005A42E6">
            <w:pPr>
              <w:jc w:val="center"/>
              <w:rPr>
                <w:rFonts w:eastAsia="Calibri"/>
                <w:sz w:val="16"/>
                <w:szCs w:val="16"/>
                <w:lang w:val="en-US"/>
              </w:rPr>
            </w:pPr>
            <w:r w:rsidRPr="005A42E6">
              <w:rPr>
                <w:rFonts w:eastAsia="Calibri"/>
                <w:sz w:val="16"/>
                <w:szCs w:val="16"/>
              </w:rPr>
              <w:t>93,00</w:t>
            </w:r>
          </w:p>
        </w:tc>
        <w:tc>
          <w:tcPr>
            <w:tcW w:w="993" w:type="dxa"/>
            <w:shd w:val="clear" w:color="auto" w:fill="auto"/>
            <w:vAlign w:val="bottom"/>
          </w:tcPr>
          <w:p w14:paraId="126761D5" w14:textId="77777777" w:rsidR="005A42E6" w:rsidRPr="005A42E6" w:rsidRDefault="005A42E6" w:rsidP="005A42E6">
            <w:pPr>
              <w:jc w:val="center"/>
              <w:rPr>
                <w:rFonts w:eastAsia="Calibri"/>
                <w:sz w:val="16"/>
                <w:szCs w:val="16"/>
              </w:rPr>
            </w:pPr>
            <w:r w:rsidRPr="005A42E6">
              <w:rPr>
                <w:rFonts w:eastAsia="Calibri"/>
                <w:sz w:val="16"/>
                <w:szCs w:val="16"/>
              </w:rPr>
              <w:t>93,00</w:t>
            </w:r>
          </w:p>
        </w:tc>
        <w:tc>
          <w:tcPr>
            <w:tcW w:w="850" w:type="dxa"/>
            <w:shd w:val="clear" w:color="auto" w:fill="auto"/>
            <w:vAlign w:val="bottom"/>
          </w:tcPr>
          <w:p w14:paraId="2320F209" w14:textId="77777777" w:rsidR="005A42E6" w:rsidRPr="005A42E6" w:rsidRDefault="005A42E6" w:rsidP="005A42E6">
            <w:pPr>
              <w:jc w:val="center"/>
              <w:rPr>
                <w:rFonts w:eastAsia="Calibri"/>
                <w:sz w:val="16"/>
                <w:szCs w:val="16"/>
              </w:rPr>
            </w:pPr>
            <w:r w:rsidRPr="005A42E6">
              <w:rPr>
                <w:rFonts w:eastAsia="Calibri"/>
                <w:sz w:val="16"/>
                <w:szCs w:val="16"/>
              </w:rPr>
              <w:t>94,00</w:t>
            </w:r>
          </w:p>
        </w:tc>
        <w:tc>
          <w:tcPr>
            <w:tcW w:w="1134" w:type="dxa"/>
            <w:shd w:val="clear" w:color="auto" w:fill="auto"/>
            <w:vAlign w:val="bottom"/>
          </w:tcPr>
          <w:p w14:paraId="41F20BF3" w14:textId="77777777" w:rsidR="005A42E6" w:rsidRPr="005A42E6" w:rsidRDefault="005A42E6" w:rsidP="005A42E6">
            <w:pPr>
              <w:jc w:val="center"/>
              <w:rPr>
                <w:rFonts w:eastAsia="Calibri"/>
                <w:sz w:val="16"/>
                <w:szCs w:val="16"/>
              </w:rPr>
            </w:pPr>
            <w:r w:rsidRPr="005A42E6">
              <w:rPr>
                <w:rFonts w:eastAsia="Calibri"/>
                <w:sz w:val="16"/>
                <w:szCs w:val="16"/>
              </w:rPr>
              <w:t>94,00</w:t>
            </w:r>
          </w:p>
        </w:tc>
        <w:tc>
          <w:tcPr>
            <w:tcW w:w="992" w:type="dxa"/>
            <w:shd w:val="clear" w:color="auto" w:fill="auto"/>
            <w:vAlign w:val="bottom"/>
          </w:tcPr>
          <w:p w14:paraId="7DC14A75" w14:textId="77777777" w:rsidR="005A42E6" w:rsidRPr="005A42E6" w:rsidRDefault="005A42E6" w:rsidP="005A42E6">
            <w:pPr>
              <w:jc w:val="center"/>
              <w:rPr>
                <w:rFonts w:eastAsia="Calibri"/>
                <w:sz w:val="16"/>
                <w:szCs w:val="16"/>
              </w:rPr>
            </w:pPr>
            <w:r w:rsidRPr="005A42E6">
              <w:rPr>
                <w:rFonts w:eastAsia="Calibri"/>
                <w:sz w:val="16"/>
                <w:szCs w:val="16"/>
              </w:rPr>
              <w:t>93,00</w:t>
            </w:r>
          </w:p>
        </w:tc>
        <w:tc>
          <w:tcPr>
            <w:tcW w:w="851" w:type="dxa"/>
            <w:shd w:val="clear" w:color="auto" w:fill="auto"/>
            <w:vAlign w:val="bottom"/>
          </w:tcPr>
          <w:p w14:paraId="7B525AE5" w14:textId="77777777" w:rsidR="005A42E6" w:rsidRPr="005A42E6" w:rsidRDefault="005A42E6" w:rsidP="005A42E6">
            <w:pPr>
              <w:jc w:val="center"/>
              <w:rPr>
                <w:rFonts w:eastAsia="Calibri"/>
                <w:sz w:val="16"/>
                <w:szCs w:val="16"/>
              </w:rPr>
            </w:pPr>
            <w:r w:rsidRPr="005A42E6">
              <w:rPr>
                <w:rFonts w:eastAsia="Calibri"/>
                <w:sz w:val="16"/>
                <w:szCs w:val="16"/>
              </w:rPr>
              <w:t>95,00</w:t>
            </w:r>
          </w:p>
        </w:tc>
        <w:tc>
          <w:tcPr>
            <w:tcW w:w="1134" w:type="dxa"/>
            <w:shd w:val="clear" w:color="auto" w:fill="auto"/>
            <w:vAlign w:val="bottom"/>
          </w:tcPr>
          <w:p w14:paraId="2175EEB7" w14:textId="77777777" w:rsidR="005A42E6" w:rsidRPr="005A42E6" w:rsidRDefault="005A42E6" w:rsidP="005A42E6">
            <w:pPr>
              <w:jc w:val="center"/>
              <w:rPr>
                <w:rFonts w:eastAsia="Calibri"/>
                <w:sz w:val="16"/>
                <w:szCs w:val="16"/>
              </w:rPr>
            </w:pPr>
            <w:r w:rsidRPr="005A42E6">
              <w:rPr>
                <w:rFonts w:eastAsia="Calibri"/>
                <w:sz w:val="16"/>
                <w:szCs w:val="16"/>
              </w:rPr>
              <w:t>95,00</w:t>
            </w:r>
          </w:p>
        </w:tc>
      </w:tr>
      <w:tr w:rsidR="005A42E6" w:rsidRPr="005A42E6" w14:paraId="7BA7A7C0" w14:textId="77777777" w:rsidTr="00F129DF">
        <w:trPr>
          <w:trHeight w:val="340"/>
        </w:trPr>
        <w:tc>
          <w:tcPr>
            <w:tcW w:w="567" w:type="dxa"/>
            <w:shd w:val="clear" w:color="auto" w:fill="auto"/>
          </w:tcPr>
          <w:p w14:paraId="59727E39"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18612681" w14:textId="77777777" w:rsidR="005A42E6" w:rsidRPr="005A42E6" w:rsidRDefault="005A42E6" w:rsidP="005A42E6">
            <w:pPr>
              <w:jc w:val="both"/>
              <w:rPr>
                <w:rFonts w:eastAsia="Calibri"/>
                <w:sz w:val="16"/>
                <w:szCs w:val="16"/>
              </w:rPr>
            </w:pPr>
            <w:r w:rsidRPr="005A42E6">
              <w:rPr>
                <w:rFonts w:eastAsia="Calibri"/>
                <w:sz w:val="16"/>
                <w:szCs w:val="16"/>
              </w:rPr>
              <w:t xml:space="preserve">Количество несанкционированных </w:t>
            </w:r>
            <w:r w:rsidRPr="005A42E6">
              <w:rPr>
                <w:rFonts w:eastAsia="Calibri"/>
                <w:sz w:val="16"/>
                <w:szCs w:val="16"/>
              </w:rPr>
              <w:lastRenderedPageBreak/>
              <w:t>свалок на территории округа</w:t>
            </w:r>
          </w:p>
        </w:tc>
        <w:tc>
          <w:tcPr>
            <w:tcW w:w="993" w:type="dxa"/>
            <w:shd w:val="clear" w:color="auto" w:fill="auto"/>
            <w:vAlign w:val="bottom"/>
          </w:tcPr>
          <w:p w14:paraId="620ED583" w14:textId="77777777" w:rsidR="005A42E6" w:rsidRPr="005A42E6" w:rsidRDefault="005A42E6" w:rsidP="005A42E6">
            <w:pPr>
              <w:jc w:val="center"/>
              <w:rPr>
                <w:rFonts w:eastAsia="Calibri"/>
                <w:sz w:val="16"/>
                <w:szCs w:val="16"/>
              </w:rPr>
            </w:pPr>
            <w:r w:rsidRPr="005A42E6">
              <w:rPr>
                <w:rFonts w:eastAsia="Calibri"/>
                <w:sz w:val="16"/>
                <w:szCs w:val="16"/>
              </w:rPr>
              <w:lastRenderedPageBreak/>
              <w:t>единиц</w:t>
            </w:r>
          </w:p>
        </w:tc>
        <w:tc>
          <w:tcPr>
            <w:tcW w:w="851" w:type="dxa"/>
            <w:shd w:val="clear" w:color="auto" w:fill="auto"/>
            <w:vAlign w:val="bottom"/>
          </w:tcPr>
          <w:p w14:paraId="6E21FAB3" w14:textId="77777777" w:rsidR="005A42E6" w:rsidRPr="005A42E6" w:rsidRDefault="005A42E6" w:rsidP="005A42E6">
            <w:pPr>
              <w:jc w:val="center"/>
              <w:rPr>
                <w:rFonts w:eastAsia="Calibri"/>
                <w:sz w:val="16"/>
                <w:szCs w:val="16"/>
              </w:rPr>
            </w:pPr>
            <w:r w:rsidRPr="005A42E6">
              <w:rPr>
                <w:rFonts w:eastAsia="Calibri"/>
                <w:sz w:val="16"/>
                <w:szCs w:val="16"/>
              </w:rPr>
              <w:t>20</w:t>
            </w:r>
          </w:p>
        </w:tc>
        <w:tc>
          <w:tcPr>
            <w:tcW w:w="992" w:type="dxa"/>
            <w:shd w:val="clear" w:color="auto" w:fill="auto"/>
            <w:vAlign w:val="bottom"/>
          </w:tcPr>
          <w:p w14:paraId="289B8563" w14:textId="77777777" w:rsidR="005A42E6" w:rsidRPr="005A42E6" w:rsidRDefault="005A42E6" w:rsidP="005A42E6">
            <w:pPr>
              <w:jc w:val="center"/>
              <w:rPr>
                <w:rFonts w:eastAsia="Calibri"/>
                <w:sz w:val="16"/>
                <w:szCs w:val="16"/>
              </w:rPr>
            </w:pPr>
            <w:r w:rsidRPr="005A42E6">
              <w:rPr>
                <w:rFonts w:eastAsia="Calibri"/>
                <w:sz w:val="16"/>
                <w:szCs w:val="16"/>
              </w:rPr>
              <w:t>17</w:t>
            </w:r>
          </w:p>
        </w:tc>
        <w:tc>
          <w:tcPr>
            <w:tcW w:w="851" w:type="dxa"/>
            <w:shd w:val="clear" w:color="auto" w:fill="auto"/>
            <w:vAlign w:val="bottom"/>
          </w:tcPr>
          <w:p w14:paraId="7158F137" w14:textId="77777777" w:rsidR="005A42E6" w:rsidRPr="005A42E6" w:rsidRDefault="005A42E6" w:rsidP="005A42E6">
            <w:pPr>
              <w:jc w:val="center"/>
              <w:rPr>
                <w:rFonts w:eastAsia="Calibri"/>
                <w:sz w:val="16"/>
                <w:szCs w:val="16"/>
              </w:rPr>
            </w:pPr>
            <w:r w:rsidRPr="005A42E6">
              <w:rPr>
                <w:rFonts w:eastAsia="Calibri"/>
                <w:sz w:val="16"/>
                <w:szCs w:val="16"/>
              </w:rPr>
              <w:t>17</w:t>
            </w:r>
          </w:p>
        </w:tc>
        <w:tc>
          <w:tcPr>
            <w:tcW w:w="850" w:type="dxa"/>
            <w:shd w:val="clear" w:color="auto" w:fill="auto"/>
            <w:vAlign w:val="bottom"/>
          </w:tcPr>
          <w:p w14:paraId="7C2ACB67" w14:textId="77777777" w:rsidR="005A42E6" w:rsidRPr="005A42E6" w:rsidRDefault="005A42E6" w:rsidP="005A42E6">
            <w:pPr>
              <w:jc w:val="center"/>
              <w:rPr>
                <w:rFonts w:eastAsia="Calibri"/>
                <w:sz w:val="16"/>
                <w:szCs w:val="16"/>
              </w:rPr>
            </w:pPr>
            <w:r w:rsidRPr="005A42E6">
              <w:rPr>
                <w:rFonts w:eastAsia="Calibri"/>
                <w:sz w:val="16"/>
                <w:szCs w:val="16"/>
              </w:rPr>
              <w:t>17</w:t>
            </w:r>
          </w:p>
        </w:tc>
        <w:tc>
          <w:tcPr>
            <w:tcW w:w="992" w:type="dxa"/>
            <w:shd w:val="clear" w:color="auto" w:fill="auto"/>
            <w:vAlign w:val="bottom"/>
          </w:tcPr>
          <w:p w14:paraId="10CA3B83" w14:textId="77777777" w:rsidR="005A42E6" w:rsidRPr="005A42E6" w:rsidRDefault="005A42E6" w:rsidP="005A42E6">
            <w:pPr>
              <w:jc w:val="center"/>
              <w:rPr>
                <w:rFonts w:eastAsia="Calibri"/>
                <w:sz w:val="16"/>
                <w:szCs w:val="16"/>
              </w:rPr>
            </w:pPr>
            <w:r w:rsidRPr="005A42E6">
              <w:rPr>
                <w:rFonts w:eastAsia="Calibri"/>
                <w:sz w:val="16"/>
                <w:szCs w:val="16"/>
              </w:rPr>
              <w:t>3</w:t>
            </w:r>
          </w:p>
        </w:tc>
        <w:tc>
          <w:tcPr>
            <w:tcW w:w="851" w:type="dxa"/>
            <w:shd w:val="clear" w:color="auto" w:fill="auto"/>
            <w:vAlign w:val="bottom"/>
          </w:tcPr>
          <w:p w14:paraId="3959C544" w14:textId="77777777" w:rsidR="005A42E6" w:rsidRPr="005A42E6" w:rsidRDefault="005A42E6" w:rsidP="005A42E6">
            <w:pPr>
              <w:jc w:val="center"/>
              <w:rPr>
                <w:rFonts w:eastAsia="Calibri"/>
                <w:sz w:val="16"/>
                <w:szCs w:val="16"/>
              </w:rPr>
            </w:pPr>
            <w:r w:rsidRPr="005A42E6">
              <w:rPr>
                <w:rFonts w:eastAsia="Calibri"/>
                <w:sz w:val="16"/>
                <w:szCs w:val="16"/>
              </w:rPr>
              <w:t>3</w:t>
            </w:r>
          </w:p>
        </w:tc>
        <w:tc>
          <w:tcPr>
            <w:tcW w:w="850" w:type="dxa"/>
            <w:shd w:val="clear" w:color="auto" w:fill="auto"/>
            <w:vAlign w:val="bottom"/>
          </w:tcPr>
          <w:p w14:paraId="43F18FC7" w14:textId="77777777" w:rsidR="005A42E6" w:rsidRPr="005A42E6" w:rsidRDefault="005A42E6" w:rsidP="005A42E6">
            <w:pPr>
              <w:jc w:val="center"/>
              <w:rPr>
                <w:rFonts w:eastAsia="Calibri"/>
                <w:sz w:val="16"/>
                <w:szCs w:val="16"/>
              </w:rPr>
            </w:pPr>
            <w:r w:rsidRPr="005A42E6">
              <w:rPr>
                <w:rFonts w:eastAsia="Calibri"/>
                <w:sz w:val="16"/>
                <w:szCs w:val="16"/>
              </w:rPr>
              <w:t>3</w:t>
            </w:r>
          </w:p>
        </w:tc>
        <w:tc>
          <w:tcPr>
            <w:tcW w:w="993" w:type="dxa"/>
            <w:shd w:val="clear" w:color="auto" w:fill="auto"/>
            <w:vAlign w:val="bottom"/>
          </w:tcPr>
          <w:p w14:paraId="2525A979" w14:textId="77777777" w:rsidR="005A42E6" w:rsidRPr="005A42E6" w:rsidRDefault="005A42E6" w:rsidP="005A42E6">
            <w:pPr>
              <w:jc w:val="center"/>
              <w:rPr>
                <w:rFonts w:eastAsia="Calibri"/>
                <w:sz w:val="16"/>
                <w:szCs w:val="16"/>
              </w:rPr>
            </w:pPr>
            <w:r w:rsidRPr="005A42E6">
              <w:rPr>
                <w:rFonts w:eastAsia="Calibri"/>
                <w:sz w:val="16"/>
                <w:szCs w:val="16"/>
              </w:rPr>
              <w:t>0</w:t>
            </w:r>
          </w:p>
        </w:tc>
        <w:tc>
          <w:tcPr>
            <w:tcW w:w="850" w:type="dxa"/>
            <w:shd w:val="clear" w:color="auto" w:fill="auto"/>
            <w:vAlign w:val="bottom"/>
          </w:tcPr>
          <w:p w14:paraId="30E35B2D" w14:textId="77777777" w:rsidR="005A42E6" w:rsidRPr="005A42E6" w:rsidRDefault="005A42E6" w:rsidP="005A42E6">
            <w:pPr>
              <w:jc w:val="center"/>
              <w:rPr>
                <w:rFonts w:eastAsia="Calibri"/>
                <w:sz w:val="16"/>
                <w:szCs w:val="16"/>
              </w:rPr>
            </w:pPr>
            <w:r w:rsidRPr="005A42E6">
              <w:rPr>
                <w:rFonts w:eastAsia="Calibri"/>
                <w:sz w:val="16"/>
                <w:szCs w:val="16"/>
              </w:rPr>
              <w:t>0</w:t>
            </w:r>
          </w:p>
        </w:tc>
        <w:tc>
          <w:tcPr>
            <w:tcW w:w="1134" w:type="dxa"/>
            <w:shd w:val="clear" w:color="auto" w:fill="auto"/>
            <w:vAlign w:val="bottom"/>
          </w:tcPr>
          <w:p w14:paraId="1D2DAD7C" w14:textId="77777777" w:rsidR="005A42E6" w:rsidRPr="005A42E6" w:rsidRDefault="005A42E6" w:rsidP="005A42E6">
            <w:pPr>
              <w:jc w:val="center"/>
              <w:rPr>
                <w:rFonts w:eastAsia="Calibri"/>
                <w:sz w:val="16"/>
                <w:szCs w:val="16"/>
              </w:rPr>
            </w:pPr>
            <w:r w:rsidRPr="005A42E6">
              <w:rPr>
                <w:rFonts w:eastAsia="Calibri"/>
                <w:sz w:val="16"/>
                <w:szCs w:val="16"/>
              </w:rPr>
              <w:t>0</w:t>
            </w:r>
          </w:p>
        </w:tc>
        <w:tc>
          <w:tcPr>
            <w:tcW w:w="992" w:type="dxa"/>
            <w:shd w:val="clear" w:color="auto" w:fill="auto"/>
            <w:vAlign w:val="bottom"/>
          </w:tcPr>
          <w:p w14:paraId="7C65233E" w14:textId="77777777" w:rsidR="005A42E6" w:rsidRPr="005A42E6" w:rsidRDefault="005A42E6" w:rsidP="005A42E6">
            <w:pPr>
              <w:jc w:val="center"/>
              <w:rPr>
                <w:rFonts w:eastAsia="Calibri"/>
                <w:sz w:val="16"/>
                <w:szCs w:val="16"/>
              </w:rPr>
            </w:pPr>
            <w:r w:rsidRPr="005A42E6">
              <w:rPr>
                <w:rFonts w:eastAsia="Calibri"/>
                <w:sz w:val="16"/>
                <w:szCs w:val="16"/>
              </w:rPr>
              <w:t>0</w:t>
            </w:r>
          </w:p>
        </w:tc>
        <w:tc>
          <w:tcPr>
            <w:tcW w:w="851" w:type="dxa"/>
            <w:shd w:val="clear" w:color="auto" w:fill="auto"/>
            <w:vAlign w:val="bottom"/>
          </w:tcPr>
          <w:p w14:paraId="4F060060" w14:textId="77777777" w:rsidR="005A42E6" w:rsidRPr="005A42E6" w:rsidRDefault="005A42E6" w:rsidP="005A42E6">
            <w:pPr>
              <w:jc w:val="center"/>
              <w:rPr>
                <w:rFonts w:eastAsia="Calibri"/>
                <w:sz w:val="16"/>
                <w:szCs w:val="16"/>
              </w:rPr>
            </w:pPr>
            <w:r w:rsidRPr="005A42E6">
              <w:rPr>
                <w:rFonts w:eastAsia="Calibri"/>
                <w:sz w:val="16"/>
                <w:szCs w:val="16"/>
              </w:rPr>
              <w:t>0</w:t>
            </w:r>
          </w:p>
        </w:tc>
        <w:tc>
          <w:tcPr>
            <w:tcW w:w="1134" w:type="dxa"/>
            <w:shd w:val="clear" w:color="auto" w:fill="auto"/>
            <w:vAlign w:val="bottom"/>
          </w:tcPr>
          <w:p w14:paraId="344950A5" w14:textId="77777777" w:rsidR="005A42E6" w:rsidRPr="005A42E6" w:rsidRDefault="005A42E6" w:rsidP="005A42E6">
            <w:pPr>
              <w:jc w:val="center"/>
              <w:rPr>
                <w:rFonts w:eastAsia="Calibri"/>
                <w:sz w:val="16"/>
                <w:szCs w:val="16"/>
              </w:rPr>
            </w:pPr>
            <w:r w:rsidRPr="005A42E6">
              <w:rPr>
                <w:rFonts w:eastAsia="Calibri"/>
                <w:sz w:val="16"/>
                <w:szCs w:val="16"/>
              </w:rPr>
              <w:t>0</w:t>
            </w:r>
          </w:p>
        </w:tc>
      </w:tr>
      <w:tr w:rsidR="005A42E6" w:rsidRPr="005A42E6" w14:paraId="450F2920" w14:textId="77777777" w:rsidTr="00F129DF">
        <w:trPr>
          <w:trHeight w:val="297"/>
        </w:trPr>
        <w:tc>
          <w:tcPr>
            <w:tcW w:w="567" w:type="dxa"/>
            <w:shd w:val="clear" w:color="auto" w:fill="auto"/>
          </w:tcPr>
          <w:p w14:paraId="69DB5A79" w14:textId="77777777" w:rsidR="005A42E6" w:rsidRPr="005A42E6" w:rsidRDefault="005A42E6" w:rsidP="005A42E6">
            <w:pPr>
              <w:jc w:val="both"/>
              <w:rPr>
                <w:rFonts w:eastAsia="Calibri"/>
                <w:sz w:val="16"/>
                <w:szCs w:val="16"/>
              </w:rPr>
            </w:pPr>
          </w:p>
        </w:tc>
        <w:tc>
          <w:tcPr>
            <w:tcW w:w="15026" w:type="dxa"/>
            <w:gridSpan w:val="15"/>
            <w:shd w:val="clear" w:color="auto" w:fill="auto"/>
            <w:vAlign w:val="center"/>
          </w:tcPr>
          <w:p w14:paraId="1F2AB930" w14:textId="77777777" w:rsidR="005A42E6" w:rsidRPr="005A42E6" w:rsidRDefault="005A42E6" w:rsidP="005A42E6">
            <w:pPr>
              <w:jc w:val="center"/>
              <w:rPr>
                <w:rFonts w:eastAsia="Calibri"/>
                <w:b/>
                <w:bCs/>
                <w:sz w:val="16"/>
                <w:szCs w:val="16"/>
              </w:rPr>
            </w:pPr>
            <w:r w:rsidRPr="005A42E6">
              <w:rPr>
                <w:rFonts w:eastAsia="Calibri"/>
                <w:b/>
                <w:bCs/>
                <w:sz w:val="16"/>
                <w:szCs w:val="16"/>
              </w:rPr>
              <w:t>Стратегическая цель «</w:t>
            </w:r>
            <w:r w:rsidRPr="005A42E6">
              <w:rPr>
                <w:b/>
                <w:bCs/>
                <w:sz w:val="16"/>
                <w:szCs w:val="16"/>
              </w:rPr>
              <w:t>Создание условий для привлечения инвестиций и повышения уровня экономической активности</w:t>
            </w:r>
            <w:r w:rsidRPr="005A42E6">
              <w:rPr>
                <w:rFonts w:eastAsia="Calibri"/>
                <w:b/>
                <w:bCs/>
                <w:sz w:val="16"/>
                <w:szCs w:val="16"/>
              </w:rPr>
              <w:t>»</w:t>
            </w:r>
          </w:p>
        </w:tc>
      </w:tr>
      <w:tr w:rsidR="005A42E6" w:rsidRPr="005A42E6" w14:paraId="0077D8B5" w14:textId="77777777" w:rsidTr="00F129DF">
        <w:trPr>
          <w:trHeight w:val="340"/>
        </w:trPr>
        <w:tc>
          <w:tcPr>
            <w:tcW w:w="567" w:type="dxa"/>
            <w:shd w:val="clear" w:color="auto" w:fill="auto"/>
          </w:tcPr>
          <w:p w14:paraId="71A97D6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0E3D9F69" w14:textId="77777777" w:rsidR="005A42E6" w:rsidRPr="005A42E6" w:rsidRDefault="005A42E6" w:rsidP="005A42E6">
            <w:pPr>
              <w:jc w:val="both"/>
              <w:rPr>
                <w:rFonts w:eastAsia="Calibri"/>
                <w:sz w:val="16"/>
                <w:szCs w:val="16"/>
              </w:rPr>
            </w:pPr>
            <w:r w:rsidRPr="005A42E6">
              <w:rPr>
                <w:rFonts w:eastAsia="Calibri"/>
                <w:sz w:val="16"/>
                <w:szCs w:val="16"/>
              </w:rPr>
              <w:t xml:space="preserve">Индекс физического объема инвестиций в основной капитал </w:t>
            </w:r>
          </w:p>
        </w:tc>
        <w:tc>
          <w:tcPr>
            <w:tcW w:w="993" w:type="dxa"/>
            <w:shd w:val="clear" w:color="auto" w:fill="auto"/>
            <w:vAlign w:val="bottom"/>
          </w:tcPr>
          <w:p w14:paraId="6D192654" w14:textId="77777777" w:rsidR="005A42E6" w:rsidRPr="005A42E6" w:rsidRDefault="005A42E6" w:rsidP="005A42E6">
            <w:pPr>
              <w:jc w:val="center"/>
              <w:rPr>
                <w:rFonts w:eastAsia="Calibri"/>
                <w:sz w:val="16"/>
                <w:szCs w:val="16"/>
              </w:rPr>
            </w:pPr>
            <w:r w:rsidRPr="005A42E6">
              <w:rPr>
                <w:rFonts w:eastAsia="Calibri"/>
                <w:sz w:val="16"/>
                <w:szCs w:val="16"/>
              </w:rPr>
              <w:t>%, в сопоставимых ценах к предыдущему году</w:t>
            </w:r>
          </w:p>
        </w:tc>
        <w:tc>
          <w:tcPr>
            <w:tcW w:w="851" w:type="dxa"/>
            <w:shd w:val="clear" w:color="auto" w:fill="auto"/>
            <w:vAlign w:val="bottom"/>
          </w:tcPr>
          <w:p w14:paraId="78E064A4" w14:textId="77777777" w:rsidR="005A42E6" w:rsidRPr="005A42E6" w:rsidRDefault="005A42E6" w:rsidP="005A42E6">
            <w:pPr>
              <w:jc w:val="center"/>
              <w:rPr>
                <w:rFonts w:eastAsia="Calibri"/>
                <w:sz w:val="16"/>
                <w:szCs w:val="16"/>
              </w:rPr>
            </w:pPr>
            <w:r w:rsidRPr="005A42E6">
              <w:rPr>
                <w:rFonts w:eastAsia="Calibri"/>
                <w:sz w:val="16"/>
                <w:szCs w:val="16"/>
              </w:rPr>
              <w:t>73,25</w:t>
            </w:r>
          </w:p>
        </w:tc>
        <w:tc>
          <w:tcPr>
            <w:tcW w:w="992" w:type="dxa"/>
            <w:shd w:val="clear" w:color="auto" w:fill="auto"/>
            <w:vAlign w:val="bottom"/>
          </w:tcPr>
          <w:p w14:paraId="5381D8CB" w14:textId="77777777" w:rsidR="005A42E6" w:rsidRPr="005A42E6" w:rsidRDefault="005A42E6" w:rsidP="005A42E6">
            <w:pPr>
              <w:jc w:val="center"/>
              <w:rPr>
                <w:rFonts w:eastAsia="Calibri"/>
                <w:sz w:val="16"/>
                <w:szCs w:val="16"/>
              </w:rPr>
            </w:pPr>
            <w:r w:rsidRPr="005A42E6">
              <w:rPr>
                <w:rFonts w:eastAsia="Calibri"/>
                <w:sz w:val="16"/>
                <w:szCs w:val="16"/>
              </w:rPr>
              <w:t>97,28</w:t>
            </w:r>
          </w:p>
        </w:tc>
        <w:tc>
          <w:tcPr>
            <w:tcW w:w="851" w:type="dxa"/>
            <w:shd w:val="clear" w:color="auto" w:fill="auto"/>
            <w:vAlign w:val="bottom"/>
          </w:tcPr>
          <w:p w14:paraId="3766CF45" w14:textId="77777777" w:rsidR="005A42E6" w:rsidRPr="005A42E6" w:rsidRDefault="005A42E6" w:rsidP="005A42E6">
            <w:pPr>
              <w:jc w:val="center"/>
              <w:rPr>
                <w:rFonts w:eastAsia="Calibri"/>
                <w:sz w:val="16"/>
                <w:szCs w:val="16"/>
              </w:rPr>
            </w:pPr>
            <w:r w:rsidRPr="005A42E6">
              <w:rPr>
                <w:rFonts w:eastAsia="Calibri"/>
                <w:sz w:val="16"/>
                <w:szCs w:val="16"/>
              </w:rPr>
              <w:t>107,06</w:t>
            </w:r>
          </w:p>
        </w:tc>
        <w:tc>
          <w:tcPr>
            <w:tcW w:w="850" w:type="dxa"/>
            <w:shd w:val="clear" w:color="auto" w:fill="auto"/>
            <w:vAlign w:val="bottom"/>
          </w:tcPr>
          <w:p w14:paraId="7E2A56A4" w14:textId="77777777" w:rsidR="005A42E6" w:rsidRPr="005A42E6" w:rsidRDefault="005A42E6" w:rsidP="005A42E6">
            <w:pPr>
              <w:jc w:val="center"/>
              <w:rPr>
                <w:rFonts w:eastAsia="Calibri"/>
                <w:sz w:val="16"/>
                <w:szCs w:val="16"/>
              </w:rPr>
            </w:pPr>
            <w:r w:rsidRPr="005A42E6">
              <w:rPr>
                <w:rFonts w:eastAsia="Calibri"/>
                <w:sz w:val="16"/>
                <w:szCs w:val="16"/>
              </w:rPr>
              <w:t>108,03</w:t>
            </w:r>
          </w:p>
        </w:tc>
        <w:tc>
          <w:tcPr>
            <w:tcW w:w="992" w:type="dxa"/>
            <w:shd w:val="clear" w:color="auto" w:fill="auto"/>
            <w:vAlign w:val="bottom"/>
          </w:tcPr>
          <w:p w14:paraId="394AC3D8" w14:textId="77777777" w:rsidR="005A42E6" w:rsidRPr="005A42E6" w:rsidRDefault="005A42E6" w:rsidP="005A42E6">
            <w:pPr>
              <w:jc w:val="center"/>
              <w:rPr>
                <w:rFonts w:eastAsia="Calibri"/>
                <w:sz w:val="16"/>
                <w:szCs w:val="16"/>
              </w:rPr>
            </w:pPr>
            <w:r w:rsidRPr="005A42E6">
              <w:rPr>
                <w:rFonts w:eastAsia="Calibri"/>
                <w:sz w:val="16"/>
                <w:szCs w:val="16"/>
              </w:rPr>
              <w:t>32,57</w:t>
            </w:r>
          </w:p>
        </w:tc>
        <w:tc>
          <w:tcPr>
            <w:tcW w:w="851" w:type="dxa"/>
            <w:shd w:val="clear" w:color="auto" w:fill="auto"/>
            <w:vAlign w:val="bottom"/>
          </w:tcPr>
          <w:p w14:paraId="04480F76" w14:textId="77777777" w:rsidR="005A42E6" w:rsidRPr="005A42E6" w:rsidRDefault="005A42E6" w:rsidP="005A42E6">
            <w:pPr>
              <w:jc w:val="center"/>
              <w:rPr>
                <w:rFonts w:eastAsia="Calibri"/>
                <w:sz w:val="16"/>
                <w:szCs w:val="16"/>
              </w:rPr>
            </w:pPr>
            <w:r w:rsidRPr="005A42E6">
              <w:rPr>
                <w:rFonts w:eastAsia="Calibri"/>
                <w:sz w:val="16"/>
                <w:szCs w:val="16"/>
              </w:rPr>
              <w:t>37,57</w:t>
            </w:r>
          </w:p>
        </w:tc>
        <w:tc>
          <w:tcPr>
            <w:tcW w:w="850" w:type="dxa"/>
            <w:shd w:val="clear" w:color="auto" w:fill="auto"/>
            <w:vAlign w:val="bottom"/>
          </w:tcPr>
          <w:p w14:paraId="5B85DB1C" w14:textId="77777777" w:rsidR="005A42E6" w:rsidRPr="005A42E6" w:rsidRDefault="005A42E6" w:rsidP="005A42E6">
            <w:pPr>
              <w:jc w:val="center"/>
              <w:rPr>
                <w:rFonts w:eastAsia="Calibri"/>
                <w:sz w:val="16"/>
                <w:szCs w:val="16"/>
              </w:rPr>
            </w:pPr>
            <w:r w:rsidRPr="005A42E6">
              <w:rPr>
                <w:rFonts w:eastAsia="Calibri"/>
                <w:sz w:val="16"/>
                <w:szCs w:val="16"/>
              </w:rPr>
              <w:t>37,57</w:t>
            </w:r>
          </w:p>
        </w:tc>
        <w:tc>
          <w:tcPr>
            <w:tcW w:w="993" w:type="dxa"/>
            <w:shd w:val="clear" w:color="auto" w:fill="auto"/>
            <w:vAlign w:val="bottom"/>
          </w:tcPr>
          <w:p w14:paraId="3933B8AF" w14:textId="77777777" w:rsidR="005A42E6" w:rsidRPr="005A42E6" w:rsidRDefault="005A42E6" w:rsidP="005A42E6">
            <w:pPr>
              <w:jc w:val="center"/>
              <w:rPr>
                <w:rFonts w:eastAsia="Calibri"/>
                <w:sz w:val="16"/>
                <w:szCs w:val="16"/>
              </w:rPr>
            </w:pPr>
            <w:r w:rsidRPr="005A42E6">
              <w:rPr>
                <w:rFonts w:eastAsia="Calibri"/>
                <w:sz w:val="16"/>
                <w:szCs w:val="16"/>
              </w:rPr>
              <w:t>97,33</w:t>
            </w:r>
          </w:p>
        </w:tc>
        <w:tc>
          <w:tcPr>
            <w:tcW w:w="850" w:type="dxa"/>
            <w:shd w:val="clear" w:color="auto" w:fill="auto"/>
            <w:vAlign w:val="bottom"/>
          </w:tcPr>
          <w:p w14:paraId="1040E08D" w14:textId="77777777" w:rsidR="005A42E6" w:rsidRPr="005A42E6" w:rsidRDefault="005A42E6" w:rsidP="005A42E6">
            <w:pPr>
              <w:jc w:val="center"/>
              <w:rPr>
                <w:rFonts w:eastAsia="Calibri"/>
                <w:sz w:val="16"/>
                <w:szCs w:val="16"/>
              </w:rPr>
            </w:pPr>
            <w:r w:rsidRPr="005A42E6">
              <w:rPr>
                <w:rFonts w:eastAsia="Calibri"/>
                <w:sz w:val="16"/>
                <w:szCs w:val="16"/>
              </w:rPr>
              <w:t>98,71</w:t>
            </w:r>
          </w:p>
        </w:tc>
        <w:tc>
          <w:tcPr>
            <w:tcW w:w="1134" w:type="dxa"/>
            <w:shd w:val="clear" w:color="auto" w:fill="auto"/>
            <w:vAlign w:val="bottom"/>
          </w:tcPr>
          <w:p w14:paraId="23F345EF" w14:textId="77777777" w:rsidR="005A42E6" w:rsidRPr="005A42E6" w:rsidRDefault="005A42E6" w:rsidP="005A42E6">
            <w:pPr>
              <w:jc w:val="center"/>
              <w:rPr>
                <w:rFonts w:eastAsia="Calibri"/>
                <w:sz w:val="16"/>
                <w:szCs w:val="16"/>
              </w:rPr>
            </w:pPr>
            <w:r w:rsidRPr="005A42E6">
              <w:rPr>
                <w:rFonts w:eastAsia="Calibri"/>
                <w:sz w:val="16"/>
                <w:szCs w:val="16"/>
              </w:rPr>
              <w:t>100,05</w:t>
            </w:r>
          </w:p>
        </w:tc>
        <w:tc>
          <w:tcPr>
            <w:tcW w:w="992" w:type="dxa"/>
            <w:shd w:val="clear" w:color="auto" w:fill="auto"/>
            <w:vAlign w:val="bottom"/>
          </w:tcPr>
          <w:p w14:paraId="46CEAAF4" w14:textId="77777777" w:rsidR="005A42E6" w:rsidRPr="005A42E6" w:rsidRDefault="005A42E6" w:rsidP="005A42E6">
            <w:pPr>
              <w:jc w:val="center"/>
              <w:rPr>
                <w:rFonts w:eastAsia="Calibri"/>
                <w:sz w:val="16"/>
                <w:szCs w:val="16"/>
              </w:rPr>
            </w:pPr>
            <w:r w:rsidRPr="005A42E6">
              <w:rPr>
                <w:rFonts w:eastAsia="Calibri"/>
                <w:sz w:val="16"/>
                <w:szCs w:val="16"/>
              </w:rPr>
              <w:t>98,28</w:t>
            </w:r>
          </w:p>
        </w:tc>
        <w:tc>
          <w:tcPr>
            <w:tcW w:w="851" w:type="dxa"/>
            <w:shd w:val="clear" w:color="auto" w:fill="auto"/>
            <w:vAlign w:val="bottom"/>
          </w:tcPr>
          <w:p w14:paraId="01813746" w14:textId="77777777" w:rsidR="005A42E6" w:rsidRPr="005A42E6" w:rsidRDefault="005A42E6" w:rsidP="005A42E6">
            <w:pPr>
              <w:jc w:val="center"/>
              <w:rPr>
                <w:rFonts w:eastAsia="Calibri"/>
                <w:sz w:val="16"/>
                <w:szCs w:val="16"/>
              </w:rPr>
            </w:pPr>
            <w:r w:rsidRPr="005A42E6">
              <w:rPr>
                <w:rFonts w:eastAsia="Calibri"/>
                <w:sz w:val="16"/>
                <w:szCs w:val="16"/>
              </w:rPr>
              <w:t>100,19</w:t>
            </w:r>
          </w:p>
        </w:tc>
        <w:tc>
          <w:tcPr>
            <w:tcW w:w="1134" w:type="dxa"/>
            <w:shd w:val="clear" w:color="auto" w:fill="auto"/>
            <w:vAlign w:val="bottom"/>
          </w:tcPr>
          <w:p w14:paraId="553229BB" w14:textId="77777777" w:rsidR="005A42E6" w:rsidRPr="005A42E6" w:rsidRDefault="005A42E6" w:rsidP="005A42E6">
            <w:pPr>
              <w:jc w:val="center"/>
              <w:rPr>
                <w:rFonts w:eastAsia="Calibri"/>
                <w:sz w:val="16"/>
                <w:szCs w:val="16"/>
              </w:rPr>
            </w:pPr>
            <w:r w:rsidRPr="005A42E6">
              <w:rPr>
                <w:rFonts w:eastAsia="Calibri"/>
                <w:sz w:val="16"/>
                <w:szCs w:val="16"/>
              </w:rPr>
              <w:t>101,91</w:t>
            </w:r>
          </w:p>
        </w:tc>
      </w:tr>
      <w:tr w:rsidR="005A42E6" w:rsidRPr="005A42E6" w14:paraId="5B455245" w14:textId="77777777" w:rsidTr="00F129DF">
        <w:trPr>
          <w:trHeight w:val="340"/>
        </w:trPr>
        <w:tc>
          <w:tcPr>
            <w:tcW w:w="567" w:type="dxa"/>
            <w:shd w:val="clear" w:color="auto" w:fill="auto"/>
          </w:tcPr>
          <w:p w14:paraId="10C15AAB"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64C00D77" w14:textId="77777777" w:rsidR="005A42E6" w:rsidRPr="005A42E6" w:rsidRDefault="005A42E6" w:rsidP="005A42E6">
            <w:pPr>
              <w:jc w:val="both"/>
              <w:rPr>
                <w:rFonts w:eastAsia="Calibri"/>
                <w:sz w:val="16"/>
                <w:szCs w:val="16"/>
                <w:highlight w:val="yellow"/>
              </w:rPr>
            </w:pPr>
            <w:r w:rsidRPr="005A42E6">
              <w:rPr>
                <w:rFonts w:eastAsia="Calibri"/>
                <w:sz w:val="16"/>
                <w:szCs w:val="16"/>
              </w:rPr>
              <w:t>Объем инвестиций в основной капитал (за исключением бюджетных средств) в расчете на 1 жителя</w:t>
            </w:r>
          </w:p>
        </w:tc>
        <w:tc>
          <w:tcPr>
            <w:tcW w:w="993" w:type="dxa"/>
            <w:shd w:val="clear" w:color="auto" w:fill="auto"/>
            <w:vAlign w:val="bottom"/>
          </w:tcPr>
          <w:p w14:paraId="36D16E2D" w14:textId="77777777" w:rsidR="005A42E6" w:rsidRPr="005A42E6" w:rsidRDefault="005A42E6" w:rsidP="005A42E6">
            <w:pPr>
              <w:jc w:val="center"/>
              <w:rPr>
                <w:rFonts w:eastAsia="Calibri"/>
                <w:sz w:val="16"/>
                <w:szCs w:val="16"/>
                <w:highlight w:val="yellow"/>
              </w:rPr>
            </w:pPr>
            <w:r w:rsidRPr="005A42E6">
              <w:rPr>
                <w:rFonts w:eastAsia="Calibri"/>
                <w:sz w:val="16"/>
                <w:szCs w:val="16"/>
              </w:rPr>
              <w:t>рублей</w:t>
            </w:r>
          </w:p>
        </w:tc>
        <w:tc>
          <w:tcPr>
            <w:tcW w:w="851" w:type="dxa"/>
            <w:shd w:val="clear" w:color="auto" w:fill="auto"/>
            <w:vAlign w:val="bottom"/>
          </w:tcPr>
          <w:p w14:paraId="1B7C91B6" w14:textId="77777777" w:rsidR="005A42E6" w:rsidRPr="005A42E6" w:rsidRDefault="005A42E6" w:rsidP="005A42E6">
            <w:pPr>
              <w:jc w:val="center"/>
              <w:rPr>
                <w:rFonts w:eastAsia="Calibri"/>
                <w:sz w:val="16"/>
                <w:szCs w:val="16"/>
                <w:lang w:val="en-US"/>
              </w:rPr>
            </w:pPr>
            <w:r w:rsidRPr="005A42E6">
              <w:rPr>
                <w:rFonts w:eastAsia="Calibri"/>
                <w:sz w:val="16"/>
                <w:szCs w:val="16"/>
              </w:rPr>
              <w:t>8363,00</w:t>
            </w:r>
          </w:p>
        </w:tc>
        <w:tc>
          <w:tcPr>
            <w:tcW w:w="992" w:type="dxa"/>
            <w:shd w:val="clear" w:color="auto" w:fill="auto"/>
            <w:vAlign w:val="bottom"/>
          </w:tcPr>
          <w:p w14:paraId="14EEB309" w14:textId="77777777" w:rsidR="005A42E6" w:rsidRPr="005A42E6" w:rsidRDefault="005A42E6" w:rsidP="005A42E6">
            <w:pPr>
              <w:jc w:val="center"/>
              <w:rPr>
                <w:rFonts w:eastAsia="Calibri"/>
                <w:sz w:val="16"/>
                <w:szCs w:val="16"/>
              </w:rPr>
            </w:pPr>
            <w:r w:rsidRPr="005A42E6">
              <w:rPr>
                <w:rFonts w:eastAsia="Calibri"/>
                <w:sz w:val="16"/>
                <w:szCs w:val="16"/>
              </w:rPr>
              <w:t>8500,00</w:t>
            </w:r>
          </w:p>
        </w:tc>
        <w:tc>
          <w:tcPr>
            <w:tcW w:w="851" w:type="dxa"/>
            <w:shd w:val="clear" w:color="auto" w:fill="auto"/>
            <w:vAlign w:val="bottom"/>
          </w:tcPr>
          <w:p w14:paraId="2457116D" w14:textId="77777777" w:rsidR="005A42E6" w:rsidRPr="005A42E6" w:rsidRDefault="005A42E6" w:rsidP="005A42E6">
            <w:pPr>
              <w:jc w:val="center"/>
              <w:rPr>
                <w:rFonts w:eastAsia="Calibri"/>
                <w:sz w:val="16"/>
                <w:szCs w:val="16"/>
              </w:rPr>
            </w:pPr>
            <w:r w:rsidRPr="005A42E6">
              <w:rPr>
                <w:rFonts w:eastAsia="Calibri"/>
                <w:sz w:val="16"/>
                <w:szCs w:val="16"/>
                <w:lang w:val="en-US"/>
              </w:rPr>
              <w:t>9658</w:t>
            </w:r>
            <w:r w:rsidRPr="005A42E6">
              <w:rPr>
                <w:rFonts w:eastAsia="Calibri"/>
                <w:sz w:val="16"/>
                <w:szCs w:val="16"/>
              </w:rPr>
              <w:t>,00</w:t>
            </w:r>
          </w:p>
        </w:tc>
        <w:tc>
          <w:tcPr>
            <w:tcW w:w="850" w:type="dxa"/>
            <w:shd w:val="clear" w:color="auto" w:fill="auto"/>
            <w:vAlign w:val="bottom"/>
          </w:tcPr>
          <w:p w14:paraId="3B443C11" w14:textId="77777777" w:rsidR="005A42E6" w:rsidRPr="005A42E6" w:rsidRDefault="005A42E6" w:rsidP="005A42E6">
            <w:pPr>
              <w:jc w:val="center"/>
              <w:rPr>
                <w:rFonts w:eastAsia="Calibri"/>
                <w:sz w:val="16"/>
                <w:szCs w:val="16"/>
              </w:rPr>
            </w:pPr>
            <w:r w:rsidRPr="005A42E6">
              <w:rPr>
                <w:rFonts w:eastAsia="Calibri"/>
                <w:sz w:val="16"/>
                <w:szCs w:val="16"/>
              </w:rPr>
              <w:t>9950,00</w:t>
            </w:r>
          </w:p>
        </w:tc>
        <w:tc>
          <w:tcPr>
            <w:tcW w:w="992" w:type="dxa"/>
            <w:shd w:val="clear" w:color="auto" w:fill="auto"/>
            <w:vAlign w:val="bottom"/>
          </w:tcPr>
          <w:p w14:paraId="43C13E3A" w14:textId="77777777" w:rsidR="005A42E6" w:rsidRPr="005A42E6" w:rsidRDefault="005A42E6" w:rsidP="005A42E6">
            <w:pPr>
              <w:jc w:val="center"/>
              <w:rPr>
                <w:rFonts w:eastAsia="Calibri"/>
                <w:sz w:val="16"/>
                <w:szCs w:val="16"/>
              </w:rPr>
            </w:pPr>
            <w:r w:rsidRPr="005A42E6">
              <w:rPr>
                <w:rFonts w:eastAsia="Calibri"/>
                <w:sz w:val="16"/>
                <w:szCs w:val="16"/>
              </w:rPr>
              <w:t>42676,68</w:t>
            </w:r>
          </w:p>
        </w:tc>
        <w:tc>
          <w:tcPr>
            <w:tcW w:w="851" w:type="dxa"/>
            <w:shd w:val="clear" w:color="auto" w:fill="auto"/>
            <w:vAlign w:val="bottom"/>
          </w:tcPr>
          <w:p w14:paraId="677D200B" w14:textId="77777777" w:rsidR="005A42E6" w:rsidRPr="005A42E6" w:rsidRDefault="005A42E6" w:rsidP="005A42E6">
            <w:pPr>
              <w:jc w:val="center"/>
              <w:rPr>
                <w:rFonts w:eastAsia="Calibri"/>
                <w:sz w:val="16"/>
                <w:szCs w:val="16"/>
              </w:rPr>
            </w:pPr>
            <w:r w:rsidRPr="005A42E6">
              <w:rPr>
                <w:rFonts w:eastAsia="Calibri"/>
                <w:sz w:val="16"/>
                <w:szCs w:val="16"/>
              </w:rPr>
              <w:t>48663,08</w:t>
            </w:r>
          </w:p>
        </w:tc>
        <w:tc>
          <w:tcPr>
            <w:tcW w:w="850" w:type="dxa"/>
            <w:shd w:val="clear" w:color="auto" w:fill="auto"/>
            <w:vAlign w:val="bottom"/>
          </w:tcPr>
          <w:p w14:paraId="46433231" w14:textId="77777777" w:rsidR="005A42E6" w:rsidRPr="005A42E6" w:rsidRDefault="005A42E6" w:rsidP="005A42E6">
            <w:pPr>
              <w:jc w:val="center"/>
              <w:rPr>
                <w:rFonts w:eastAsia="Calibri"/>
                <w:sz w:val="16"/>
                <w:szCs w:val="16"/>
              </w:rPr>
            </w:pPr>
            <w:r w:rsidRPr="005A42E6">
              <w:rPr>
                <w:rFonts w:eastAsia="Calibri"/>
                <w:sz w:val="16"/>
                <w:szCs w:val="16"/>
              </w:rPr>
              <w:t>48663,08</w:t>
            </w:r>
          </w:p>
        </w:tc>
        <w:tc>
          <w:tcPr>
            <w:tcW w:w="993" w:type="dxa"/>
            <w:shd w:val="clear" w:color="auto" w:fill="auto"/>
            <w:vAlign w:val="bottom"/>
          </w:tcPr>
          <w:p w14:paraId="1AE966BB" w14:textId="77777777" w:rsidR="005A42E6" w:rsidRPr="005A42E6" w:rsidRDefault="005A42E6" w:rsidP="005A42E6">
            <w:pPr>
              <w:jc w:val="center"/>
              <w:rPr>
                <w:rFonts w:eastAsia="Calibri"/>
                <w:sz w:val="16"/>
                <w:szCs w:val="16"/>
              </w:rPr>
            </w:pPr>
            <w:r w:rsidRPr="005A42E6">
              <w:rPr>
                <w:rFonts w:eastAsia="Calibri"/>
                <w:sz w:val="16"/>
                <w:szCs w:val="16"/>
              </w:rPr>
              <w:t>52834,54</w:t>
            </w:r>
          </w:p>
        </w:tc>
        <w:tc>
          <w:tcPr>
            <w:tcW w:w="850" w:type="dxa"/>
            <w:shd w:val="clear" w:color="auto" w:fill="auto"/>
            <w:vAlign w:val="bottom"/>
          </w:tcPr>
          <w:p w14:paraId="0716E11D" w14:textId="77777777" w:rsidR="005A42E6" w:rsidRPr="005A42E6" w:rsidRDefault="005A42E6" w:rsidP="005A42E6">
            <w:pPr>
              <w:jc w:val="center"/>
              <w:rPr>
                <w:rFonts w:eastAsia="Calibri"/>
                <w:sz w:val="16"/>
                <w:szCs w:val="16"/>
              </w:rPr>
            </w:pPr>
            <w:r w:rsidRPr="005A42E6">
              <w:rPr>
                <w:rFonts w:eastAsia="Calibri"/>
                <w:sz w:val="16"/>
                <w:szCs w:val="16"/>
              </w:rPr>
              <w:t>64090,80</w:t>
            </w:r>
          </w:p>
        </w:tc>
        <w:tc>
          <w:tcPr>
            <w:tcW w:w="1134" w:type="dxa"/>
            <w:shd w:val="clear" w:color="auto" w:fill="auto"/>
            <w:vAlign w:val="bottom"/>
          </w:tcPr>
          <w:p w14:paraId="13C6CC76" w14:textId="77777777" w:rsidR="005A42E6" w:rsidRPr="005A42E6" w:rsidRDefault="005A42E6" w:rsidP="005A42E6">
            <w:pPr>
              <w:jc w:val="center"/>
              <w:rPr>
                <w:rFonts w:eastAsia="Calibri"/>
                <w:sz w:val="16"/>
                <w:szCs w:val="16"/>
              </w:rPr>
            </w:pPr>
            <w:r w:rsidRPr="005A42E6">
              <w:rPr>
                <w:rFonts w:eastAsia="Calibri"/>
                <w:sz w:val="16"/>
                <w:szCs w:val="16"/>
              </w:rPr>
              <w:t>64902,83</w:t>
            </w:r>
          </w:p>
        </w:tc>
        <w:tc>
          <w:tcPr>
            <w:tcW w:w="992" w:type="dxa"/>
            <w:shd w:val="clear" w:color="auto" w:fill="auto"/>
            <w:vAlign w:val="bottom"/>
          </w:tcPr>
          <w:p w14:paraId="4C9E83D0" w14:textId="77777777" w:rsidR="005A42E6" w:rsidRPr="005A42E6" w:rsidRDefault="005A42E6" w:rsidP="005A42E6">
            <w:pPr>
              <w:jc w:val="center"/>
              <w:rPr>
                <w:rFonts w:eastAsia="Calibri"/>
                <w:sz w:val="16"/>
                <w:szCs w:val="16"/>
              </w:rPr>
            </w:pPr>
            <w:r w:rsidRPr="005A42E6">
              <w:rPr>
                <w:rFonts w:eastAsia="Calibri"/>
                <w:sz w:val="16"/>
                <w:szCs w:val="16"/>
              </w:rPr>
              <w:t>63740,21</w:t>
            </w:r>
          </w:p>
        </w:tc>
        <w:tc>
          <w:tcPr>
            <w:tcW w:w="851" w:type="dxa"/>
            <w:shd w:val="clear" w:color="auto" w:fill="auto"/>
            <w:vAlign w:val="bottom"/>
          </w:tcPr>
          <w:p w14:paraId="78339E32" w14:textId="77777777" w:rsidR="005A42E6" w:rsidRPr="005A42E6" w:rsidRDefault="005A42E6" w:rsidP="005A42E6">
            <w:pPr>
              <w:jc w:val="center"/>
              <w:rPr>
                <w:rFonts w:eastAsia="Calibri"/>
                <w:sz w:val="16"/>
                <w:szCs w:val="16"/>
              </w:rPr>
            </w:pPr>
            <w:r w:rsidRPr="005A42E6">
              <w:rPr>
                <w:rFonts w:eastAsia="Calibri"/>
                <w:sz w:val="16"/>
                <w:szCs w:val="16"/>
              </w:rPr>
              <w:t>83881,18</w:t>
            </w:r>
          </w:p>
        </w:tc>
        <w:tc>
          <w:tcPr>
            <w:tcW w:w="1134" w:type="dxa"/>
            <w:shd w:val="clear" w:color="auto" w:fill="auto"/>
            <w:vAlign w:val="bottom"/>
          </w:tcPr>
          <w:p w14:paraId="6F48E9FC" w14:textId="77777777" w:rsidR="005A42E6" w:rsidRPr="005A42E6" w:rsidRDefault="005A42E6" w:rsidP="005A42E6">
            <w:pPr>
              <w:jc w:val="center"/>
              <w:rPr>
                <w:rFonts w:eastAsia="Calibri"/>
                <w:sz w:val="16"/>
                <w:szCs w:val="16"/>
              </w:rPr>
            </w:pPr>
            <w:r w:rsidRPr="005A42E6">
              <w:rPr>
                <w:rFonts w:eastAsia="Calibri"/>
                <w:sz w:val="16"/>
                <w:szCs w:val="16"/>
              </w:rPr>
              <w:t>89833,92</w:t>
            </w:r>
          </w:p>
        </w:tc>
      </w:tr>
      <w:tr w:rsidR="005A42E6" w:rsidRPr="005A42E6" w14:paraId="0D12573A" w14:textId="77777777" w:rsidTr="00F129DF">
        <w:trPr>
          <w:trHeight w:val="340"/>
        </w:trPr>
        <w:tc>
          <w:tcPr>
            <w:tcW w:w="567" w:type="dxa"/>
            <w:shd w:val="clear" w:color="auto" w:fill="auto"/>
          </w:tcPr>
          <w:p w14:paraId="0D72064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6A68544B" w14:textId="77777777" w:rsidR="005A42E6" w:rsidRPr="005A42E6" w:rsidRDefault="005A42E6" w:rsidP="005A42E6">
            <w:pPr>
              <w:jc w:val="both"/>
              <w:rPr>
                <w:rFonts w:eastAsia="Calibri"/>
                <w:sz w:val="16"/>
                <w:szCs w:val="16"/>
              </w:rPr>
            </w:pPr>
            <w:r w:rsidRPr="005A42E6">
              <w:rPr>
                <w:rFonts w:eastAsia="Calibri"/>
                <w:sz w:val="16"/>
                <w:szCs w:val="16"/>
              </w:rPr>
              <w:t xml:space="preserve">Индекс промышленного производства </w:t>
            </w:r>
          </w:p>
        </w:tc>
        <w:tc>
          <w:tcPr>
            <w:tcW w:w="993" w:type="dxa"/>
            <w:shd w:val="clear" w:color="auto" w:fill="auto"/>
            <w:vAlign w:val="bottom"/>
          </w:tcPr>
          <w:p w14:paraId="3F76B469" w14:textId="77777777" w:rsidR="005A42E6" w:rsidRPr="005A42E6" w:rsidRDefault="005A42E6" w:rsidP="005A42E6">
            <w:pPr>
              <w:jc w:val="center"/>
              <w:rPr>
                <w:rFonts w:eastAsia="Calibri"/>
                <w:sz w:val="16"/>
                <w:szCs w:val="16"/>
              </w:rPr>
            </w:pPr>
            <w:r w:rsidRPr="005A42E6">
              <w:rPr>
                <w:rFonts w:eastAsia="Calibri"/>
                <w:sz w:val="16"/>
                <w:szCs w:val="16"/>
              </w:rPr>
              <w:t>% к предыдущему году</w:t>
            </w:r>
          </w:p>
        </w:tc>
        <w:tc>
          <w:tcPr>
            <w:tcW w:w="851" w:type="dxa"/>
            <w:shd w:val="clear" w:color="auto" w:fill="auto"/>
            <w:vAlign w:val="bottom"/>
          </w:tcPr>
          <w:p w14:paraId="47F400F4" w14:textId="77777777" w:rsidR="005A42E6" w:rsidRPr="005A42E6" w:rsidRDefault="005A42E6" w:rsidP="005A42E6">
            <w:pPr>
              <w:jc w:val="center"/>
              <w:rPr>
                <w:rFonts w:eastAsia="Calibri"/>
                <w:sz w:val="16"/>
                <w:szCs w:val="16"/>
              </w:rPr>
            </w:pPr>
            <w:r w:rsidRPr="005A42E6">
              <w:rPr>
                <w:rFonts w:eastAsia="Calibri"/>
                <w:sz w:val="16"/>
                <w:szCs w:val="16"/>
              </w:rPr>
              <w:t>105,51</w:t>
            </w:r>
          </w:p>
        </w:tc>
        <w:tc>
          <w:tcPr>
            <w:tcW w:w="992" w:type="dxa"/>
            <w:shd w:val="clear" w:color="auto" w:fill="auto"/>
            <w:vAlign w:val="bottom"/>
          </w:tcPr>
          <w:p w14:paraId="76D55E30" w14:textId="77777777" w:rsidR="005A42E6" w:rsidRPr="005A42E6" w:rsidRDefault="005A42E6" w:rsidP="005A42E6">
            <w:pPr>
              <w:jc w:val="center"/>
              <w:rPr>
                <w:rFonts w:eastAsia="Calibri"/>
                <w:sz w:val="16"/>
                <w:szCs w:val="16"/>
              </w:rPr>
            </w:pPr>
            <w:r w:rsidRPr="005A42E6">
              <w:rPr>
                <w:rFonts w:eastAsia="Calibri"/>
                <w:sz w:val="16"/>
                <w:szCs w:val="16"/>
              </w:rPr>
              <w:t>100,62</w:t>
            </w:r>
          </w:p>
        </w:tc>
        <w:tc>
          <w:tcPr>
            <w:tcW w:w="851" w:type="dxa"/>
            <w:shd w:val="clear" w:color="auto" w:fill="auto"/>
            <w:vAlign w:val="bottom"/>
          </w:tcPr>
          <w:p w14:paraId="728B5790" w14:textId="77777777" w:rsidR="005A42E6" w:rsidRPr="005A42E6" w:rsidRDefault="005A42E6" w:rsidP="005A42E6">
            <w:pPr>
              <w:jc w:val="center"/>
              <w:rPr>
                <w:rFonts w:eastAsia="Calibri"/>
                <w:sz w:val="16"/>
                <w:szCs w:val="16"/>
              </w:rPr>
            </w:pPr>
            <w:r w:rsidRPr="005A42E6">
              <w:rPr>
                <w:rFonts w:eastAsia="Calibri"/>
                <w:sz w:val="16"/>
                <w:szCs w:val="16"/>
              </w:rPr>
              <w:t>102,61</w:t>
            </w:r>
          </w:p>
        </w:tc>
        <w:tc>
          <w:tcPr>
            <w:tcW w:w="850" w:type="dxa"/>
            <w:shd w:val="clear" w:color="auto" w:fill="auto"/>
            <w:vAlign w:val="bottom"/>
          </w:tcPr>
          <w:p w14:paraId="66AB2087" w14:textId="77777777" w:rsidR="005A42E6" w:rsidRPr="005A42E6" w:rsidRDefault="005A42E6" w:rsidP="005A42E6">
            <w:pPr>
              <w:jc w:val="center"/>
              <w:rPr>
                <w:rFonts w:eastAsia="Calibri"/>
                <w:sz w:val="16"/>
                <w:szCs w:val="16"/>
              </w:rPr>
            </w:pPr>
            <w:r w:rsidRPr="005A42E6">
              <w:rPr>
                <w:rFonts w:eastAsia="Calibri"/>
                <w:sz w:val="16"/>
                <w:szCs w:val="16"/>
              </w:rPr>
              <w:t>103,9</w:t>
            </w:r>
          </w:p>
        </w:tc>
        <w:tc>
          <w:tcPr>
            <w:tcW w:w="992" w:type="dxa"/>
            <w:shd w:val="clear" w:color="auto" w:fill="auto"/>
            <w:vAlign w:val="bottom"/>
          </w:tcPr>
          <w:p w14:paraId="4E0BC691" w14:textId="77777777" w:rsidR="005A42E6" w:rsidRPr="005A42E6" w:rsidRDefault="005A42E6" w:rsidP="005A42E6">
            <w:pPr>
              <w:jc w:val="center"/>
              <w:rPr>
                <w:rFonts w:eastAsia="Calibri"/>
                <w:sz w:val="16"/>
                <w:szCs w:val="16"/>
              </w:rPr>
            </w:pPr>
            <w:r w:rsidRPr="005A42E6">
              <w:rPr>
                <w:rFonts w:eastAsia="Calibri"/>
                <w:sz w:val="16"/>
                <w:szCs w:val="16"/>
              </w:rPr>
              <w:t>100,28</w:t>
            </w:r>
          </w:p>
        </w:tc>
        <w:tc>
          <w:tcPr>
            <w:tcW w:w="851" w:type="dxa"/>
            <w:shd w:val="clear" w:color="auto" w:fill="auto"/>
            <w:vAlign w:val="bottom"/>
          </w:tcPr>
          <w:p w14:paraId="34CD7541" w14:textId="77777777" w:rsidR="005A42E6" w:rsidRPr="005A42E6" w:rsidRDefault="005A42E6" w:rsidP="005A42E6">
            <w:pPr>
              <w:jc w:val="center"/>
              <w:rPr>
                <w:rFonts w:eastAsia="Calibri"/>
                <w:sz w:val="16"/>
                <w:szCs w:val="16"/>
              </w:rPr>
            </w:pPr>
            <w:r w:rsidRPr="005A42E6">
              <w:rPr>
                <w:rFonts w:eastAsia="Calibri"/>
                <w:sz w:val="16"/>
                <w:szCs w:val="16"/>
              </w:rPr>
              <w:t>114,20</w:t>
            </w:r>
          </w:p>
        </w:tc>
        <w:tc>
          <w:tcPr>
            <w:tcW w:w="850" w:type="dxa"/>
            <w:shd w:val="clear" w:color="auto" w:fill="auto"/>
            <w:vAlign w:val="bottom"/>
          </w:tcPr>
          <w:p w14:paraId="49180A84" w14:textId="77777777" w:rsidR="005A42E6" w:rsidRPr="005A42E6" w:rsidRDefault="005A42E6" w:rsidP="005A42E6">
            <w:pPr>
              <w:jc w:val="center"/>
              <w:rPr>
                <w:rFonts w:eastAsia="Calibri"/>
                <w:sz w:val="16"/>
                <w:szCs w:val="16"/>
              </w:rPr>
            </w:pPr>
            <w:r w:rsidRPr="005A42E6">
              <w:rPr>
                <w:rFonts w:eastAsia="Calibri"/>
                <w:sz w:val="16"/>
                <w:szCs w:val="16"/>
              </w:rPr>
              <w:t>114,20</w:t>
            </w:r>
          </w:p>
        </w:tc>
        <w:tc>
          <w:tcPr>
            <w:tcW w:w="993" w:type="dxa"/>
            <w:shd w:val="clear" w:color="auto" w:fill="auto"/>
            <w:vAlign w:val="bottom"/>
          </w:tcPr>
          <w:p w14:paraId="3A5843DE" w14:textId="77777777" w:rsidR="005A42E6" w:rsidRPr="005A42E6" w:rsidRDefault="005A42E6" w:rsidP="005A42E6">
            <w:pPr>
              <w:jc w:val="center"/>
              <w:rPr>
                <w:rFonts w:eastAsia="Calibri"/>
                <w:sz w:val="16"/>
                <w:szCs w:val="16"/>
              </w:rPr>
            </w:pPr>
            <w:r w:rsidRPr="005A42E6">
              <w:rPr>
                <w:rFonts w:eastAsia="Calibri"/>
                <w:sz w:val="16"/>
                <w:szCs w:val="16"/>
              </w:rPr>
              <w:t>102,01</w:t>
            </w:r>
          </w:p>
        </w:tc>
        <w:tc>
          <w:tcPr>
            <w:tcW w:w="850" w:type="dxa"/>
            <w:shd w:val="clear" w:color="auto" w:fill="auto"/>
            <w:vAlign w:val="bottom"/>
          </w:tcPr>
          <w:p w14:paraId="67307449" w14:textId="77777777" w:rsidR="005A42E6" w:rsidRPr="005A42E6" w:rsidRDefault="005A42E6" w:rsidP="005A42E6">
            <w:pPr>
              <w:jc w:val="center"/>
              <w:rPr>
                <w:rFonts w:eastAsia="Calibri"/>
                <w:sz w:val="16"/>
                <w:szCs w:val="16"/>
              </w:rPr>
            </w:pPr>
            <w:r w:rsidRPr="005A42E6">
              <w:rPr>
                <w:rFonts w:eastAsia="Calibri"/>
                <w:sz w:val="16"/>
                <w:szCs w:val="16"/>
              </w:rPr>
              <w:t>102,85</w:t>
            </w:r>
          </w:p>
        </w:tc>
        <w:tc>
          <w:tcPr>
            <w:tcW w:w="1134" w:type="dxa"/>
            <w:shd w:val="clear" w:color="auto" w:fill="auto"/>
            <w:vAlign w:val="bottom"/>
          </w:tcPr>
          <w:p w14:paraId="48EA1027" w14:textId="77777777" w:rsidR="005A42E6" w:rsidRPr="005A42E6" w:rsidRDefault="005A42E6" w:rsidP="005A42E6">
            <w:pPr>
              <w:jc w:val="center"/>
              <w:rPr>
                <w:rFonts w:eastAsia="Calibri"/>
                <w:sz w:val="16"/>
                <w:szCs w:val="16"/>
              </w:rPr>
            </w:pPr>
            <w:r w:rsidRPr="005A42E6">
              <w:rPr>
                <w:rFonts w:eastAsia="Calibri"/>
                <w:sz w:val="16"/>
                <w:szCs w:val="16"/>
              </w:rPr>
              <w:t>105,44</w:t>
            </w:r>
          </w:p>
        </w:tc>
        <w:tc>
          <w:tcPr>
            <w:tcW w:w="992" w:type="dxa"/>
            <w:shd w:val="clear" w:color="auto" w:fill="auto"/>
            <w:vAlign w:val="bottom"/>
          </w:tcPr>
          <w:p w14:paraId="567A76C4" w14:textId="77777777" w:rsidR="005A42E6" w:rsidRPr="005A42E6" w:rsidRDefault="005A42E6" w:rsidP="005A42E6">
            <w:pPr>
              <w:jc w:val="center"/>
              <w:rPr>
                <w:rFonts w:eastAsia="Calibri"/>
                <w:sz w:val="16"/>
                <w:szCs w:val="16"/>
              </w:rPr>
            </w:pPr>
            <w:r w:rsidRPr="005A42E6">
              <w:rPr>
                <w:rFonts w:eastAsia="Calibri"/>
                <w:sz w:val="16"/>
                <w:szCs w:val="16"/>
              </w:rPr>
              <w:t>102,80</w:t>
            </w:r>
          </w:p>
        </w:tc>
        <w:tc>
          <w:tcPr>
            <w:tcW w:w="851" w:type="dxa"/>
            <w:shd w:val="clear" w:color="auto" w:fill="auto"/>
            <w:vAlign w:val="bottom"/>
          </w:tcPr>
          <w:p w14:paraId="332B2BCC" w14:textId="77777777" w:rsidR="005A42E6" w:rsidRPr="005A42E6" w:rsidRDefault="005A42E6" w:rsidP="005A42E6">
            <w:pPr>
              <w:jc w:val="center"/>
              <w:rPr>
                <w:rFonts w:eastAsia="Calibri"/>
                <w:sz w:val="16"/>
                <w:szCs w:val="16"/>
              </w:rPr>
            </w:pPr>
            <w:r w:rsidRPr="005A42E6">
              <w:rPr>
                <w:rFonts w:eastAsia="Calibri"/>
                <w:sz w:val="16"/>
                <w:szCs w:val="16"/>
              </w:rPr>
              <w:t>103,85</w:t>
            </w:r>
          </w:p>
        </w:tc>
        <w:tc>
          <w:tcPr>
            <w:tcW w:w="1134" w:type="dxa"/>
            <w:shd w:val="clear" w:color="auto" w:fill="auto"/>
            <w:vAlign w:val="bottom"/>
          </w:tcPr>
          <w:p w14:paraId="1A3C0ED9" w14:textId="77777777" w:rsidR="005A42E6" w:rsidRPr="005A42E6" w:rsidRDefault="005A42E6" w:rsidP="005A42E6">
            <w:pPr>
              <w:jc w:val="center"/>
              <w:rPr>
                <w:rFonts w:eastAsia="Calibri"/>
                <w:sz w:val="16"/>
                <w:szCs w:val="16"/>
              </w:rPr>
            </w:pPr>
            <w:r w:rsidRPr="005A42E6">
              <w:rPr>
                <w:rFonts w:eastAsia="Calibri"/>
                <w:sz w:val="16"/>
                <w:szCs w:val="16"/>
              </w:rPr>
              <w:t>107,35</w:t>
            </w:r>
          </w:p>
        </w:tc>
      </w:tr>
      <w:tr w:rsidR="005A42E6" w:rsidRPr="005A42E6" w14:paraId="148DD75C" w14:textId="77777777" w:rsidTr="00F129DF">
        <w:trPr>
          <w:trHeight w:val="132"/>
        </w:trPr>
        <w:tc>
          <w:tcPr>
            <w:tcW w:w="567" w:type="dxa"/>
            <w:shd w:val="clear" w:color="auto" w:fill="auto"/>
          </w:tcPr>
          <w:p w14:paraId="13A90EF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57B094E4" w14:textId="77777777" w:rsidR="005A42E6" w:rsidRPr="005A42E6" w:rsidRDefault="005A42E6" w:rsidP="005A42E6">
            <w:pPr>
              <w:jc w:val="both"/>
              <w:rPr>
                <w:rFonts w:eastAsia="Calibri"/>
                <w:sz w:val="16"/>
                <w:szCs w:val="16"/>
              </w:rPr>
            </w:pPr>
            <w:r w:rsidRPr="005A42E6">
              <w:rPr>
                <w:rFonts w:eastAsia="Calibri"/>
                <w:sz w:val="16"/>
                <w:szCs w:val="16"/>
              </w:rPr>
              <w:t xml:space="preserve">Индекс производства продукции сельского хозяйства </w:t>
            </w:r>
          </w:p>
        </w:tc>
        <w:tc>
          <w:tcPr>
            <w:tcW w:w="993" w:type="dxa"/>
            <w:shd w:val="clear" w:color="auto" w:fill="auto"/>
            <w:vAlign w:val="bottom"/>
          </w:tcPr>
          <w:p w14:paraId="2C4CC346" w14:textId="77777777" w:rsidR="005A42E6" w:rsidRPr="005A42E6" w:rsidRDefault="005A42E6" w:rsidP="005A42E6">
            <w:pPr>
              <w:jc w:val="center"/>
              <w:rPr>
                <w:rFonts w:eastAsia="Calibri"/>
                <w:sz w:val="16"/>
                <w:szCs w:val="16"/>
              </w:rPr>
            </w:pPr>
            <w:r w:rsidRPr="005A42E6">
              <w:rPr>
                <w:rFonts w:eastAsia="Calibri"/>
                <w:sz w:val="16"/>
                <w:szCs w:val="16"/>
              </w:rPr>
              <w:t>% в сопоставимых ценах к предыдущему году</w:t>
            </w:r>
          </w:p>
        </w:tc>
        <w:tc>
          <w:tcPr>
            <w:tcW w:w="851" w:type="dxa"/>
            <w:shd w:val="clear" w:color="auto" w:fill="auto"/>
            <w:vAlign w:val="bottom"/>
          </w:tcPr>
          <w:p w14:paraId="17EC231B" w14:textId="77777777" w:rsidR="005A42E6" w:rsidRPr="005A42E6" w:rsidRDefault="005A42E6" w:rsidP="005A42E6">
            <w:pPr>
              <w:jc w:val="center"/>
              <w:rPr>
                <w:rFonts w:eastAsia="Calibri"/>
                <w:sz w:val="16"/>
                <w:szCs w:val="16"/>
              </w:rPr>
            </w:pPr>
            <w:r w:rsidRPr="005A42E6">
              <w:rPr>
                <w:rFonts w:eastAsia="Calibri"/>
                <w:sz w:val="16"/>
                <w:szCs w:val="16"/>
              </w:rPr>
              <w:t>107,1</w:t>
            </w:r>
          </w:p>
        </w:tc>
        <w:tc>
          <w:tcPr>
            <w:tcW w:w="992" w:type="dxa"/>
            <w:shd w:val="clear" w:color="auto" w:fill="auto"/>
            <w:vAlign w:val="bottom"/>
          </w:tcPr>
          <w:p w14:paraId="590B9202" w14:textId="77777777" w:rsidR="005A42E6" w:rsidRPr="005A42E6" w:rsidRDefault="005A42E6" w:rsidP="005A42E6">
            <w:pPr>
              <w:jc w:val="center"/>
              <w:rPr>
                <w:rFonts w:eastAsia="Calibri"/>
                <w:sz w:val="16"/>
                <w:szCs w:val="16"/>
              </w:rPr>
            </w:pPr>
            <w:r w:rsidRPr="005A42E6">
              <w:rPr>
                <w:rFonts w:eastAsia="Calibri"/>
                <w:sz w:val="16"/>
                <w:szCs w:val="16"/>
              </w:rPr>
              <w:t>99,26</w:t>
            </w:r>
          </w:p>
        </w:tc>
        <w:tc>
          <w:tcPr>
            <w:tcW w:w="851" w:type="dxa"/>
            <w:shd w:val="clear" w:color="auto" w:fill="auto"/>
            <w:vAlign w:val="bottom"/>
          </w:tcPr>
          <w:p w14:paraId="2BED3058" w14:textId="77777777" w:rsidR="005A42E6" w:rsidRPr="005A42E6" w:rsidRDefault="005A42E6" w:rsidP="005A42E6">
            <w:pPr>
              <w:jc w:val="center"/>
              <w:rPr>
                <w:rFonts w:eastAsia="Calibri"/>
                <w:sz w:val="16"/>
                <w:szCs w:val="16"/>
              </w:rPr>
            </w:pPr>
            <w:r w:rsidRPr="005A42E6">
              <w:rPr>
                <w:rFonts w:eastAsia="Calibri"/>
                <w:sz w:val="16"/>
                <w:szCs w:val="16"/>
              </w:rPr>
              <w:t>100,76</w:t>
            </w:r>
          </w:p>
        </w:tc>
        <w:tc>
          <w:tcPr>
            <w:tcW w:w="850" w:type="dxa"/>
            <w:shd w:val="clear" w:color="auto" w:fill="auto"/>
            <w:vAlign w:val="bottom"/>
          </w:tcPr>
          <w:p w14:paraId="45645CBC" w14:textId="77777777" w:rsidR="005A42E6" w:rsidRPr="005A42E6" w:rsidRDefault="005A42E6" w:rsidP="005A42E6">
            <w:pPr>
              <w:jc w:val="center"/>
              <w:rPr>
                <w:rFonts w:eastAsia="Calibri"/>
                <w:sz w:val="16"/>
                <w:szCs w:val="16"/>
              </w:rPr>
            </w:pPr>
            <w:r w:rsidRPr="005A42E6">
              <w:rPr>
                <w:rFonts w:eastAsia="Calibri"/>
                <w:sz w:val="16"/>
                <w:szCs w:val="16"/>
              </w:rPr>
              <w:t>101,31</w:t>
            </w:r>
          </w:p>
        </w:tc>
        <w:tc>
          <w:tcPr>
            <w:tcW w:w="992" w:type="dxa"/>
            <w:shd w:val="clear" w:color="auto" w:fill="auto"/>
            <w:vAlign w:val="bottom"/>
          </w:tcPr>
          <w:p w14:paraId="36467E0D" w14:textId="77777777" w:rsidR="005A42E6" w:rsidRPr="005A42E6" w:rsidRDefault="005A42E6" w:rsidP="005A42E6">
            <w:pPr>
              <w:jc w:val="center"/>
              <w:rPr>
                <w:rFonts w:eastAsia="Calibri"/>
                <w:sz w:val="16"/>
                <w:szCs w:val="16"/>
              </w:rPr>
            </w:pPr>
            <w:r w:rsidRPr="005A42E6">
              <w:rPr>
                <w:rFonts w:eastAsia="Calibri"/>
                <w:sz w:val="16"/>
                <w:szCs w:val="16"/>
              </w:rPr>
              <w:t>68,42</w:t>
            </w:r>
          </w:p>
        </w:tc>
        <w:tc>
          <w:tcPr>
            <w:tcW w:w="851" w:type="dxa"/>
            <w:shd w:val="clear" w:color="auto" w:fill="auto"/>
            <w:vAlign w:val="bottom"/>
          </w:tcPr>
          <w:p w14:paraId="495E85D3" w14:textId="77777777" w:rsidR="005A42E6" w:rsidRPr="005A42E6" w:rsidRDefault="005A42E6" w:rsidP="005A42E6">
            <w:pPr>
              <w:jc w:val="center"/>
              <w:rPr>
                <w:rFonts w:eastAsia="Calibri"/>
                <w:sz w:val="16"/>
                <w:szCs w:val="16"/>
              </w:rPr>
            </w:pPr>
            <w:r w:rsidRPr="005A42E6">
              <w:rPr>
                <w:rFonts w:eastAsia="Calibri"/>
                <w:sz w:val="16"/>
                <w:szCs w:val="16"/>
              </w:rPr>
              <w:t>96,83</w:t>
            </w:r>
          </w:p>
        </w:tc>
        <w:tc>
          <w:tcPr>
            <w:tcW w:w="850" w:type="dxa"/>
            <w:shd w:val="clear" w:color="auto" w:fill="auto"/>
            <w:vAlign w:val="bottom"/>
          </w:tcPr>
          <w:p w14:paraId="4A40C5F8" w14:textId="77777777" w:rsidR="005A42E6" w:rsidRPr="005A42E6" w:rsidRDefault="005A42E6" w:rsidP="005A42E6">
            <w:pPr>
              <w:jc w:val="center"/>
              <w:rPr>
                <w:rFonts w:eastAsia="Calibri"/>
                <w:sz w:val="16"/>
                <w:szCs w:val="16"/>
              </w:rPr>
            </w:pPr>
            <w:r w:rsidRPr="005A42E6">
              <w:rPr>
                <w:rFonts w:eastAsia="Calibri"/>
                <w:sz w:val="16"/>
                <w:szCs w:val="16"/>
              </w:rPr>
              <w:t>97,76</w:t>
            </w:r>
          </w:p>
        </w:tc>
        <w:tc>
          <w:tcPr>
            <w:tcW w:w="993" w:type="dxa"/>
            <w:shd w:val="clear" w:color="auto" w:fill="auto"/>
            <w:vAlign w:val="bottom"/>
          </w:tcPr>
          <w:p w14:paraId="31F79E86" w14:textId="77777777" w:rsidR="005A42E6" w:rsidRPr="005A42E6" w:rsidRDefault="005A42E6" w:rsidP="005A42E6">
            <w:pPr>
              <w:jc w:val="center"/>
              <w:rPr>
                <w:rFonts w:eastAsia="Calibri"/>
                <w:sz w:val="16"/>
                <w:szCs w:val="16"/>
              </w:rPr>
            </w:pPr>
            <w:r w:rsidRPr="005A42E6">
              <w:rPr>
                <w:rFonts w:eastAsia="Calibri"/>
                <w:sz w:val="16"/>
                <w:szCs w:val="16"/>
              </w:rPr>
              <w:t>99,84</w:t>
            </w:r>
          </w:p>
        </w:tc>
        <w:tc>
          <w:tcPr>
            <w:tcW w:w="850" w:type="dxa"/>
            <w:shd w:val="clear" w:color="auto" w:fill="auto"/>
            <w:vAlign w:val="bottom"/>
          </w:tcPr>
          <w:p w14:paraId="038955F2" w14:textId="77777777" w:rsidR="005A42E6" w:rsidRPr="005A42E6" w:rsidRDefault="005A42E6" w:rsidP="005A42E6">
            <w:pPr>
              <w:jc w:val="center"/>
              <w:rPr>
                <w:rFonts w:eastAsia="Calibri"/>
                <w:sz w:val="16"/>
                <w:szCs w:val="16"/>
              </w:rPr>
            </w:pPr>
            <w:r w:rsidRPr="005A42E6">
              <w:rPr>
                <w:rFonts w:eastAsia="Calibri"/>
                <w:sz w:val="16"/>
                <w:szCs w:val="16"/>
              </w:rPr>
              <w:t>100,30</w:t>
            </w:r>
          </w:p>
        </w:tc>
        <w:tc>
          <w:tcPr>
            <w:tcW w:w="1134" w:type="dxa"/>
            <w:shd w:val="clear" w:color="auto" w:fill="auto"/>
            <w:vAlign w:val="bottom"/>
          </w:tcPr>
          <w:p w14:paraId="46B2E188" w14:textId="77777777" w:rsidR="005A42E6" w:rsidRPr="005A42E6" w:rsidRDefault="005A42E6" w:rsidP="005A42E6">
            <w:pPr>
              <w:jc w:val="center"/>
              <w:rPr>
                <w:rFonts w:eastAsia="Calibri"/>
                <w:sz w:val="16"/>
                <w:szCs w:val="16"/>
              </w:rPr>
            </w:pPr>
            <w:r w:rsidRPr="005A42E6">
              <w:rPr>
                <w:rFonts w:eastAsia="Calibri"/>
                <w:sz w:val="16"/>
                <w:szCs w:val="16"/>
              </w:rPr>
              <w:t>100,52</w:t>
            </w:r>
          </w:p>
        </w:tc>
        <w:tc>
          <w:tcPr>
            <w:tcW w:w="992" w:type="dxa"/>
            <w:shd w:val="clear" w:color="auto" w:fill="auto"/>
            <w:vAlign w:val="bottom"/>
          </w:tcPr>
          <w:p w14:paraId="5782F639" w14:textId="77777777" w:rsidR="005A42E6" w:rsidRPr="005A42E6" w:rsidRDefault="005A42E6" w:rsidP="005A42E6">
            <w:pPr>
              <w:jc w:val="center"/>
              <w:rPr>
                <w:rFonts w:eastAsia="Calibri"/>
                <w:sz w:val="16"/>
                <w:szCs w:val="16"/>
              </w:rPr>
            </w:pPr>
            <w:r w:rsidRPr="005A42E6">
              <w:rPr>
                <w:rFonts w:eastAsia="Calibri"/>
                <w:sz w:val="16"/>
                <w:szCs w:val="16"/>
              </w:rPr>
              <w:t>100,05</w:t>
            </w:r>
          </w:p>
        </w:tc>
        <w:tc>
          <w:tcPr>
            <w:tcW w:w="851" w:type="dxa"/>
            <w:shd w:val="clear" w:color="auto" w:fill="auto"/>
            <w:vAlign w:val="bottom"/>
          </w:tcPr>
          <w:p w14:paraId="562CBE0D" w14:textId="77777777" w:rsidR="005A42E6" w:rsidRPr="005A42E6" w:rsidRDefault="005A42E6" w:rsidP="005A42E6">
            <w:pPr>
              <w:jc w:val="center"/>
              <w:rPr>
                <w:rFonts w:eastAsia="Calibri"/>
                <w:sz w:val="16"/>
                <w:szCs w:val="16"/>
              </w:rPr>
            </w:pPr>
            <w:r w:rsidRPr="005A42E6">
              <w:rPr>
                <w:rFonts w:eastAsia="Calibri"/>
                <w:sz w:val="16"/>
                <w:szCs w:val="16"/>
              </w:rPr>
              <w:t>100,62</w:t>
            </w:r>
          </w:p>
        </w:tc>
        <w:tc>
          <w:tcPr>
            <w:tcW w:w="1134" w:type="dxa"/>
            <w:shd w:val="clear" w:color="auto" w:fill="auto"/>
            <w:vAlign w:val="bottom"/>
          </w:tcPr>
          <w:p w14:paraId="0D83CE4B" w14:textId="77777777" w:rsidR="005A42E6" w:rsidRPr="005A42E6" w:rsidRDefault="005A42E6" w:rsidP="005A42E6">
            <w:pPr>
              <w:jc w:val="center"/>
              <w:rPr>
                <w:rFonts w:eastAsia="Calibri"/>
                <w:sz w:val="16"/>
                <w:szCs w:val="16"/>
              </w:rPr>
            </w:pPr>
            <w:r w:rsidRPr="005A42E6">
              <w:rPr>
                <w:rFonts w:eastAsia="Calibri"/>
                <w:sz w:val="16"/>
                <w:szCs w:val="16"/>
              </w:rPr>
              <w:t>100,74</w:t>
            </w:r>
          </w:p>
        </w:tc>
      </w:tr>
      <w:tr w:rsidR="005A42E6" w:rsidRPr="005A42E6" w14:paraId="3B09DE2D" w14:textId="77777777" w:rsidTr="00F129DF">
        <w:trPr>
          <w:trHeight w:val="1038"/>
        </w:trPr>
        <w:tc>
          <w:tcPr>
            <w:tcW w:w="567" w:type="dxa"/>
            <w:shd w:val="clear" w:color="auto" w:fill="auto"/>
          </w:tcPr>
          <w:p w14:paraId="208B9C2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26F2FCDB" w14:textId="77777777" w:rsidR="005A42E6" w:rsidRPr="005A42E6" w:rsidRDefault="005A42E6" w:rsidP="005A42E6">
            <w:pPr>
              <w:jc w:val="both"/>
              <w:rPr>
                <w:rFonts w:eastAsia="Calibri"/>
                <w:sz w:val="16"/>
                <w:szCs w:val="16"/>
              </w:rPr>
            </w:pPr>
            <w:r w:rsidRPr="005A42E6">
              <w:rPr>
                <w:sz w:val="16"/>
                <w:szCs w:val="16"/>
              </w:rPr>
              <w:t>Количество высокопроизводительных рабочих мест во внебюджетном секторе экономики</w:t>
            </w:r>
          </w:p>
        </w:tc>
        <w:tc>
          <w:tcPr>
            <w:tcW w:w="993" w:type="dxa"/>
            <w:shd w:val="clear" w:color="auto" w:fill="auto"/>
            <w:vAlign w:val="bottom"/>
          </w:tcPr>
          <w:p w14:paraId="52DB323A" w14:textId="77777777" w:rsidR="005A42E6" w:rsidRPr="005A42E6" w:rsidRDefault="005A42E6" w:rsidP="005A42E6">
            <w:pPr>
              <w:jc w:val="center"/>
              <w:rPr>
                <w:rFonts w:eastAsia="Calibri"/>
                <w:sz w:val="16"/>
                <w:szCs w:val="16"/>
              </w:rPr>
            </w:pPr>
            <w:r w:rsidRPr="005A42E6">
              <w:rPr>
                <w:rFonts w:eastAsia="Calibri"/>
                <w:sz w:val="16"/>
                <w:szCs w:val="16"/>
              </w:rPr>
              <w:t>единиц</w:t>
            </w:r>
          </w:p>
        </w:tc>
        <w:tc>
          <w:tcPr>
            <w:tcW w:w="851" w:type="dxa"/>
            <w:shd w:val="clear" w:color="auto" w:fill="auto"/>
            <w:vAlign w:val="bottom"/>
          </w:tcPr>
          <w:p w14:paraId="3E22BEA7"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55F8CF81" w14:textId="77777777" w:rsidR="005A42E6" w:rsidRPr="005A42E6" w:rsidRDefault="005A42E6" w:rsidP="005A42E6">
            <w:pPr>
              <w:jc w:val="center"/>
              <w:rPr>
                <w:rFonts w:eastAsia="Calibri"/>
                <w:sz w:val="16"/>
                <w:szCs w:val="16"/>
              </w:rPr>
            </w:pPr>
            <w:r w:rsidRPr="005A42E6">
              <w:rPr>
                <w:rFonts w:eastAsia="Calibri"/>
                <w:sz w:val="16"/>
                <w:szCs w:val="16"/>
              </w:rPr>
              <w:t>5475</w:t>
            </w:r>
          </w:p>
        </w:tc>
        <w:tc>
          <w:tcPr>
            <w:tcW w:w="851" w:type="dxa"/>
            <w:shd w:val="clear" w:color="auto" w:fill="auto"/>
            <w:vAlign w:val="bottom"/>
          </w:tcPr>
          <w:p w14:paraId="453D629A" w14:textId="77777777" w:rsidR="005A42E6" w:rsidRPr="005A42E6" w:rsidRDefault="005A42E6" w:rsidP="005A42E6">
            <w:pPr>
              <w:jc w:val="center"/>
              <w:rPr>
                <w:rFonts w:eastAsia="Calibri"/>
                <w:sz w:val="16"/>
                <w:szCs w:val="16"/>
              </w:rPr>
            </w:pPr>
            <w:r w:rsidRPr="005A42E6">
              <w:rPr>
                <w:rFonts w:eastAsia="Calibri"/>
                <w:sz w:val="16"/>
                <w:szCs w:val="16"/>
              </w:rPr>
              <w:t>5847</w:t>
            </w:r>
          </w:p>
        </w:tc>
        <w:tc>
          <w:tcPr>
            <w:tcW w:w="850" w:type="dxa"/>
            <w:shd w:val="clear" w:color="auto" w:fill="auto"/>
            <w:vAlign w:val="bottom"/>
          </w:tcPr>
          <w:p w14:paraId="5EFC8682" w14:textId="77777777" w:rsidR="005A42E6" w:rsidRPr="005A42E6" w:rsidRDefault="005A42E6" w:rsidP="005A42E6">
            <w:pPr>
              <w:jc w:val="center"/>
              <w:rPr>
                <w:rFonts w:eastAsia="Calibri"/>
                <w:sz w:val="16"/>
                <w:szCs w:val="16"/>
              </w:rPr>
            </w:pPr>
            <w:r w:rsidRPr="005A42E6">
              <w:rPr>
                <w:rFonts w:eastAsia="Calibri"/>
                <w:sz w:val="16"/>
                <w:szCs w:val="16"/>
              </w:rPr>
              <w:t>6219</w:t>
            </w:r>
          </w:p>
        </w:tc>
        <w:tc>
          <w:tcPr>
            <w:tcW w:w="992" w:type="dxa"/>
            <w:shd w:val="clear" w:color="auto" w:fill="auto"/>
            <w:vAlign w:val="bottom"/>
          </w:tcPr>
          <w:p w14:paraId="18C11DE5" w14:textId="77777777" w:rsidR="005A42E6" w:rsidRPr="005A42E6" w:rsidRDefault="005A42E6" w:rsidP="005A42E6">
            <w:pPr>
              <w:jc w:val="center"/>
              <w:rPr>
                <w:rFonts w:eastAsia="Calibri"/>
                <w:sz w:val="16"/>
                <w:szCs w:val="16"/>
              </w:rPr>
            </w:pPr>
            <w:r w:rsidRPr="005A42E6">
              <w:rPr>
                <w:rFonts w:eastAsia="Calibri"/>
                <w:sz w:val="16"/>
                <w:szCs w:val="16"/>
              </w:rPr>
              <w:t>6592</w:t>
            </w:r>
          </w:p>
        </w:tc>
        <w:tc>
          <w:tcPr>
            <w:tcW w:w="851" w:type="dxa"/>
            <w:shd w:val="clear" w:color="auto" w:fill="auto"/>
            <w:vAlign w:val="bottom"/>
          </w:tcPr>
          <w:p w14:paraId="43A4868D" w14:textId="77777777" w:rsidR="005A42E6" w:rsidRPr="005A42E6" w:rsidRDefault="005A42E6" w:rsidP="005A42E6">
            <w:pPr>
              <w:jc w:val="center"/>
              <w:rPr>
                <w:rFonts w:eastAsia="Calibri"/>
                <w:sz w:val="16"/>
                <w:szCs w:val="16"/>
              </w:rPr>
            </w:pPr>
            <w:r w:rsidRPr="005A42E6">
              <w:rPr>
                <w:rFonts w:eastAsia="Calibri"/>
                <w:sz w:val="16"/>
                <w:szCs w:val="16"/>
              </w:rPr>
              <w:t>6964</w:t>
            </w:r>
          </w:p>
        </w:tc>
        <w:tc>
          <w:tcPr>
            <w:tcW w:w="850" w:type="dxa"/>
            <w:shd w:val="clear" w:color="auto" w:fill="auto"/>
            <w:vAlign w:val="bottom"/>
          </w:tcPr>
          <w:p w14:paraId="19CA9715" w14:textId="77777777" w:rsidR="005A42E6" w:rsidRPr="005A42E6" w:rsidRDefault="005A42E6" w:rsidP="005A42E6">
            <w:pPr>
              <w:jc w:val="center"/>
              <w:rPr>
                <w:rFonts w:eastAsia="Calibri"/>
                <w:sz w:val="16"/>
                <w:szCs w:val="16"/>
              </w:rPr>
            </w:pPr>
            <w:r w:rsidRPr="005A42E6">
              <w:rPr>
                <w:rFonts w:eastAsia="Calibri"/>
                <w:sz w:val="16"/>
                <w:szCs w:val="16"/>
              </w:rPr>
              <w:t>7337</w:t>
            </w:r>
          </w:p>
        </w:tc>
        <w:tc>
          <w:tcPr>
            <w:tcW w:w="993" w:type="dxa"/>
            <w:shd w:val="clear" w:color="auto" w:fill="auto"/>
            <w:vAlign w:val="bottom"/>
          </w:tcPr>
          <w:p w14:paraId="0C12BB87" w14:textId="77777777" w:rsidR="005A42E6" w:rsidRPr="005A42E6" w:rsidRDefault="005A42E6" w:rsidP="005A42E6">
            <w:pPr>
              <w:jc w:val="center"/>
              <w:rPr>
                <w:rFonts w:eastAsia="Calibri"/>
                <w:sz w:val="16"/>
                <w:szCs w:val="16"/>
              </w:rPr>
            </w:pPr>
            <w:r w:rsidRPr="005A42E6">
              <w:rPr>
                <w:rFonts w:eastAsia="Calibri"/>
                <w:sz w:val="16"/>
                <w:szCs w:val="16"/>
              </w:rPr>
              <w:t>7359</w:t>
            </w:r>
          </w:p>
        </w:tc>
        <w:tc>
          <w:tcPr>
            <w:tcW w:w="850" w:type="dxa"/>
            <w:shd w:val="clear" w:color="auto" w:fill="auto"/>
            <w:vAlign w:val="bottom"/>
          </w:tcPr>
          <w:p w14:paraId="45B0D4AD" w14:textId="77777777" w:rsidR="005A42E6" w:rsidRPr="005A42E6" w:rsidRDefault="005A42E6" w:rsidP="005A42E6">
            <w:pPr>
              <w:jc w:val="center"/>
              <w:rPr>
                <w:rFonts w:eastAsia="Calibri"/>
                <w:sz w:val="16"/>
                <w:szCs w:val="16"/>
              </w:rPr>
            </w:pPr>
            <w:r w:rsidRPr="005A42E6">
              <w:rPr>
                <w:rFonts w:eastAsia="Calibri"/>
                <w:sz w:val="16"/>
                <w:szCs w:val="16"/>
              </w:rPr>
              <w:t>7419</w:t>
            </w:r>
          </w:p>
        </w:tc>
        <w:tc>
          <w:tcPr>
            <w:tcW w:w="1134" w:type="dxa"/>
            <w:shd w:val="clear" w:color="auto" w:fill="auto"/>
            <w:vAlign w:val="bottom"/>
          </w:tcPr>
          <w:p w14:paraId="2BDBD840" w14:textId="77777777" w:rsidR="005A42E6" w:rsidRPr="005A42E6" w:rsidRDefault="005A42E6" w:rsidP="005A42E6">
            <w:pPr>
              <w:jc w:val="center"/>
              <w:rPr>
                <w:rFonts w:eastAsia="Calibri"/>
                <w:sz w:val="16"/>
                <w:szCs w:val="16"/>
              </w:rPr>
            </w:pPr>
            <w:r w:rsidRPr="005A42E6">
              <w:rPr>
                <w:rFonts w:eastAsia="Calibri"/>
                <w:sz w:val="16"/>
                <w:szCs w:val="16"/>
              </w:rPr>
              <w:t>7433</w:t>
            </w:r>
          </w:p>
        </w:tc>
        <w:tc>
          <w:tcPr>
            <w:tcW w:w="992" w:type="dxa"/>
            <w:shd w:val="clear" w:color="auto" w:fill="auto"/>
            <w:vAlign w:val="bottom"/>
          </w:tcPr>
          <w:p w14:paraId="2C03DC34" w14:textId="77777777" w:rsidR="005A42E6" w:rsidRPr="005A42E6" w:rsidRDefault="005A42E6" w:rsidP="005A42E6">
            <w:pPr>
              <w:jc w:val="center"/>
              <w:rPr>
                <w:rFonts w:eastAsia="Calibri"/>
                <w:sz w:val="16"/>
                <w:szCs w:val="16"/>
              </w:rPr>
            </w:pPr>
            <w:r w:rsidRPr="005A42E6">
              <w:rPr>
                <w:rFonts w:eastAsia="Calibri"/>
                <w:sz w:val="16"/>
                <w:szCs w:val="16"/>
              </w:rPr>
              <w:t>7374</w:t>
            </w:r>
          </w:p>
        </w:tc>
        <w:tc>
          <w:tcPr>
            <w:tcW w:w="851" w:type="dxa"/>
            <w:shd w:val="clear" w:color="auto" w:fill="auto"/>
            <w:vAlign w:val="bottom"/>
          </w:tcPr>
          <w:p w14:paraId="2B237F46" w14:textId="77777777" w:rsidR="005A42E6" w:rsidRPr="005A42E6" w:rsidRDefault="005A42E6" w:rsidP="005A42E6">
            <w:pPr>
              <w:jc w:val="center"/>
              <w:rPr>
                <w:rFonts w:eastAsia="Calibri"/>
                <w:sz w:val="16"/>
                <w:szCs w:val="16"/>
              </w:rPr>
            </w:pPr>
            <w:r w:rsidRPr="005A42E6">
              <w:rPr>
                <w:rFonts w:eastAsia="Calibri"/>
                <w:sz w:val="16"/>
                <w:szCs w:val="16"/>
              </w:rPr>
              <w:t>7492</w:t>
            </w:r>
          </w:p>
        </w:tc>
        <w:tc>
          <w:tcPr>
            <w:tcW w:w="1134" w:type="dxa"/>
            <w:shd w:val="clear" w:color="auto" w:fill="auto"/>
            <w:vAlign w:val="bottom"/>
          </w:tcPr>
          <w:p w14:paraId="0BD665BE" w14:textId="77777777" w:rsidR="005A42E6" w:rsidRPr="005A42E6" w:rsidRDefault="005A42E6" w:rsidP="005A42E6">
            <w:pPr>
              <w:jc w:val="center"/>
              <w:rPr>
                <w:rFonts w:eastAsia="Calibri"/>
                <w:sz w:val="16"/>
                <w:szCs w:val="16"/>
              </w:rPr>
            </w:pPr>
            <w:r w:rsidRPr="005A42E6">
              <w:rPr>
                <w:rFonts w:eastAsia="Calibri"/>
                <w:sz w:val="16"/>
                <w:szCs w:val="16"/>
              </w:rPr>
              <w:t>7514</w:t>
            </w:r>
          </w:p>
        </w:tc>
      </w:tr>
      <w:tr w:rsidR="005A42E6" w:rsidRPr="005A42E6" w14:paraId="779A348C" w14:textId="77777777" w:rsidTr="00F129DF">
        <w:trPr>
          <w:trHeight w:val="340"/>
        </w:trPr>
        <w:tc>
          <w:tcPr>
            <w:tcW w:w="567" w:type="dxa"/>
            <w:shd w:val="clear" w:color="auto" w:fill="auto"/>
          </w:tcPr>
          <w:p w14:paraId="049D2803"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1C14AF64" w14:textId="77777777" w:rsidR="005A42E6" w:rsidRPr="005A42E6" w:rsidRDefault="005A42E6" w:rsidP="005A42E6">
            <w:pPr>
              <w:jc w:val="both"/>
              <w:rPr>
                <w:rFonts w:eastAsia="Calibri"/>
                <w:sz w:val="16"/>
                <w:szCs w:val="16"/>
              </w:rPr>
            </w:pPr>
            <w:r w:rsidRPr="005A42E6">
              <w:rPr>
                <w:sz w:val="16"/>
                <w:szCs w:val="16"/>
              </w:rPr>
              <w:t>Число субъектов малого и среднего предпринимательства на 10 тыс. человек</w:t>
            </w:r>
          </w:p>
        </w:tc>
        <w:tc>
          <w:tcPr>
            <w:tcW w:w="993" w:type="dxa"/>
            <w:shd w:val="clear" w:color="auto" w:fill="auto"/>
            <w:vAlign w:val="bottom"/>
          </w:tcPr>
          <w:p w14:paraId="609960EC" w14:textId="77777777" w:rsidR="005A42E6" w:rsidRPr="005A42E6" w:rsidRDefault="005A42E6" w:rsidP="005A42E6">
            <w:pPr>
              <w:jc w:val="center"/>
              <w:rPr>
                <w:rFonts w:eastAsia="Calibri"/>
                <w:sz w:val="16"/>
                <w:szCs w:val="16"/>
              </w:rPr>
            </w:pPr>
            <w:r w:rsidRPr="005A42E6">
              <w:rPr>
                <w:rFonts w:eastAsia="Calibri"/>
                <w:sz w:val="16"/>
                <w:szCs w:val="16"/>
              </w:rPr>
              <w:t>единиц</w:t>
            </w:r>
          </w:p>
        </w:tc>
        <w:tc>
          <w:tcPr>
            <w:tcW w:w="851" w:type="dxa"/>
            <w:shd w:val="clear" w:color="auto" w:fill="auto"/>
            <w:vAlign w:val="bottom"/>
          </w:tcPr>
          <w:p w14:paraId="77283684" w14:textId="77777777" w:rsidR="005A42E6" w:rsidRPr="005A42E6" w:rsidRDefault="005A42E6" w:rsidP="005A42E6">
            <w:pPr>
              <w:jc w:val="center"/>
              <w:rPr>
                <w:rFonts w:eastAsia="Calibri"/>
                <w:sz w:val="16"/>
                <w:szCs w:val="16"/>
              </w:rPr>
            </w:pPr>
            <w:r w:rsidRPr="005A42E6">
              <w:rPr>
                <w:rFonts w:eastAsia="Calibri"/>
                <w:sz w:val="16"/>
                <w:szCs w:val="16"/>
              </w:rPr>
              <w:t>305,70</w:t>
            </w:r>
          </w:p>
        </w:tc>
        <w:tc>
          <w:tcPr>
            <w:tcW w:w="992" w:type="dxa"/>
            <w:shd w:val="clear" w:color="auto" w:fill="auto"/>
            <w:vAlign w:val="bottom"/>
          </w:tcPr>
          <w:p w14:paraId="5CC05EA9" w14:textId="77777777" w:rsidR="005A42E6" w:rsidRPr="005A42E6" w:rsidRDefault="005A42E6" w:rsidP="005A42E6">
            <w:pPr>
              <w:jc w:val="center"/>
              <w:rPr>
                <w:rFonts w:eastAsia="Calibri"/>
                <w:sz w:val="16"/>
                <w:szCs w:val="16"/>
              </w:rPr>
            </w:pPr>
            <w:r w:rsidRPr="005A42E6">
              <w:rPr>
                <w:rFonts w:eastAsia="Calibri"/>
                <w:sz w:val="16"/>
                <w:szCs w:val="16"/>
              </w:rPr>
              <w:t>30</w:t>
            </w:r>
            <w:r w:rsidRPr="005A42E6">
              <w:rPr>
                <w:rFonts w:eastAsia="Calibri"/>
                <w:sz w:val="16"/>
                <w:szCs w:val="16"/>
                <w:lang w:val="en-US"/>
              </w:rPr>
              <w:t>3</w:t>
            </w:r>
            <w:r w:rsidRPr="005A42E6">
              <w:rPr>
                <w:rFonts w:eastAsia="Calibri"/>
                <w:sz w:val="16"/>
                <w:szCs w:val="16"/>
              </w:rPr>
              <w:t>,20</w:t>
            </w:r>
          </w:p>
        </w:tc>
        <w:tc>
          <w:tcPr>
            <w:tcW w:w="851" w:type="dxa"/>
            <w:shd w:val="clear" w:color="auto" w:fill="auto"/>
            <w:vAlign w:val="bottom"/>
          </w:tcPr>
          <w:p w14:paraId="5AFC6B36" w14:textId="77777777" w:rsidR="005A42E6" w:rsidRPr="005A42E6" w:rsidRDefault="005A42E6" w:rsidP="005A42E6">
            <w:pPr>
              <w:jc w:val="center"/>
              <w:rPr>
                <w:rFonts w:eastAsia="Calibri"/>
                <w:sz w:val="16"/>
                <w:szCs w:val="16"/>
              </w:rPr>
            </w:pPr>
            <w:r w:rsidRPr="005A42E6">
              <w:rPr>
                <w:rFonts w:eastAsia="Calibri"/>
                <w:sz w:val="16"/>
                <w:szCs w:val="16"/>
              </w:rPr>
              <w:t>310,10</w:t>
            </w:r>
          </w:p>
        </w:tc>
        <w:tc>
          <w:tcPr>
            <w:tcW w:w="850" w:type="dxa"/>
            <w:shd w:val="clear" w:color="auto" w:fill="auto"/>
            <w:vAlign w:val="bottom"/>
          </w:tcPr>
          <w:p w14:paraId="20A9CD16" w14:textId="77777777" w:rsidR="005A42E6" w:rsidRPr="005A42E6" w:rsidRDefault="005A42E6" w:rsidP="005A42E6">
            <w:pPr>
              <w:jc w:val="center"/>
              <w:rPr>
                <w:rFonts w:eastAsia="Calibri"/>
                <w:sz w:val="16"/>
                <w:szCs w:val="16"/>
              </w:rPr>
            </w:pPr>
            <w:r w:rsidRPr="005A42E6">
              <w:rPr>
                <w:rFonts w:eastAsia="Calibri"/>
                <w:sz w:val="16"/>
                <w:szCs w:val="16"/>
              </w:rPr>
              <w:t>376,90</w:t>
            </w:r>
          </w:p>
        </w:tc>
        <w:tc>
          <w:tcPr>
            <w:tcW w:w="992" w:type="dxa"/>
            <w:shd w:val="clear" w:color="auto" w:fill="auto"/>
            <w:vAlign w:val="bottom"/>
          </w:tcPr>
          <w:p w14:paraId="2D2D8FFF" w14:textId="77777777" w:rsidR="005A42E6" w:rsidRPr="005A42E6" w:rsidRDefault="005A42E6" w:rsidP="005A42E6">
            <w:pPr>
              <w:jc w:val="center"/>
              <w:rPr>
                <w:rFonts w:eastAsia="Calibri"/>
                <w:sz w:val="16"/>
                <w:szCs w:val="16"/>
              </w:rPr>
            </w:pPr>
            <w:r w:rsidRPr="005A42E6">
              <w:rPr>
                <w:rFonts w:eastAsia="Calibri"/>
                <w:sz w:val="16"/>
                <w:szCs w:val="16"/>
              </w:rPr>
              <w:t>306,20</w:t>
            </w:r>
          </w:p>
        </w:tc>
        <w:tc>
          <w:tcPr>
            <w:tcW w:w="851" w:type="dxa"/>
            <w:shd w:val="clear" w:color="auto" w:fill="auto"/>
            <w:vAlign w:val="bottom"/>
          </w:tcPr>
          <w:p w14:paraId="47F9FCA8" w14:textId="77777777" w:rsidR="005A42E6" w:rsidRPr="005A42E6" w:rsidRDefault="005A42E6" w:rsidP="005A42E6">
            <w:pPr>
              <w:jc w:val="center"/>
              <w:rPr>
                <w:rFonts w:eastAsia="Calibri"/>
                <w:sz w:val="16"/>
                <w:szCs w:val="16"/>
              </w:rPr>
            </w:pPr>
            <w:r w:rsidRPr="005A42E6">
              <w:rPr>
                <w:rFonts w:eastAsia="Calibri"/>
                <w:sz w:val="16"/>
                <w:szCs w:val="16"/>
              </w:rPr>
              <w:t>377,10</w:t>
            </w:r>
          </w:p>
        </w:tc>
        <w:tc>
          <w:tcPr>
            <w:tcW w:w="850" w:type="dxa"/>
            <w:shd w:val="clear" w:color="auto" w:fill="auto"/>
            <w:vAlign w:val="bottom"/>
          </w:tcPr>
          <w:p w14:paraId="5C5E9CC2" w14:textId="77777777" w:rsidR="005A42E6" w:rsidRPr="005A42E6" w:rsidRDefault="005A42E6" w:rsidP="005A42E6">
            <w:pPr>
              <w:jc w:val="center"/>
              <w:rPr>
                <w:rFonts w:eastAsia="Calibri"/>
                <w:sz w:val="16"/>
                <w:szCs w:val="16"/>
              </w:rPr>
            </w:pPr>
            <w:r w:rsidRPr="005A42E6">
              <w:rPr>
                <w:rFonts w:eastAsia="Calibri"/>
                <w:sz w:val="16"/>
                <w:szCs w:val="16"/>
              </w:rPr>
              <w:t>377,30</w:t>
            </w:r>
          </w:p>
        </w:tc>
        <w:tc>
          <w:tcPr>
            <w:tcW w:w="993" w:type="dxa"/>
            <w:shd w:val="clear" w:color="auto" w:fill="auto"/>
            <w:vAlign w:val="bottom"/>
          </w:tcPr>
          <w:p w14:paraId="34B0B59D" w14:textId="77777777" w:rsidR="005A42E6" w:rsidRPr="005A42E6" w:rsidRDefault="005A42E6" w:rsidP="005A42E6">
            <w:pPr>
              <w:jc w:val="center"/>
              <w:rPr>
                <w:rFonts w:eastAsia="Calibri"/>
                <w:sz w:val="16"/>
                <w:szCs w:val="16"/>
              </w:rPr>
            </w:pPr>
            <w:r w:rsidRPr="005A42E6">
              <w:rPr>
                <w:rFonts w:eastAsia="Calibri"/>
                <w:sz w:val="16"/>
                <w:szCs w:val="16"/>
              </w:rPr>
              <w:t>309,20</w:t>
            </w:r>
          </w:p>
        </w:tc>
        <w:tc>
          <w:tcPr>
            <w:tcW w:w="850" w:type="dxa"/>
            <w:shd w:val="clear" w:color="auto" w:fill="auto"/>
            <w:vAlign w:val="bottom"/>
          </w:tcPr>
          <w:p w14:paraId="7A341A87" w14:textId="77777777" w:rsidR="005A42E6" w:rsidRPr="005A42E6" w:rsidRDefault="005A42E6" w:rsidP="005A42E6">
            <w:pPr>
              <w:jc w:val="center"/>
              <w:rPr>
                <w:rFonts w:eastAsia="Calibri"/>
                <w:sz w:val="16"/>
                <w:szCs w:val="16"/>
              </w:rPr>
            </w:pPr>
            <w:r w:rsidRPr="005A42E6">
              <w:rPr>
                <w:rFonts w:eastAsia="Calibri"/>
                <w:sz w:val="16"/>
                <w:szCs w:val="16"/>
              </w:rPr>
              <w:t>377,50</w:t>
            </w:r>
          </w:p>
        </w:tc>
        <w:tc>
          <w:tcPr>
            <w:tcW w:w="1134" w:type="dxa"/>
            <w:shd w:val="clear" w:color="auto" w:fill="auto"/>
            <w:vAlign w:val="bottom"/>
          </w:tcPr>
          <w:p w14:paraId="3BEAACB9" w14:textId="77777777" w:rsidR="005A42E6" w:rsidRPr="005A42E6" w:rsidRDefault="005A42E6" w:rsidP="005A42E6">
            <w:pPr>
              <w:jc w:val="center"/>
              <w:rPr>
                <w:rFonts w:eastAsia="Calibri"/>
                <w:sz w:val="16"/>
                <w:szCs w:val="16"/>
              </w:rPr>
            </w:pPr>
            <w:r w:rsidRPr="005A42E6">
              <w:rPr>
                <w:rFonts w:eastAsia="Calibri"/>
                <w:sz w:val="16"/>
                <w:szCs w:val="16"/>
              </w:rPr>
              <w:t>377,70</w:t>
            </w:r>
          </w:p>
        </w:tc>
        <w:tc>
          <w:tcPr>
            <w:tcW w:w="992" w:type="dxa"/>
            <w:shd w:val="clear" w:color="auto" w:fill="auto"/>
            <w:vAlign w:val="bottom"/>
          </w:tcPr>
          <w:p w14:paraId="34F0FC77" w14:textId="77777777" w:rsidR="005A42E6" w:rsidRPr="005A42E6" w:rsidRDefault="005A42E6" w:rsidP="005A42E6">
            <w:pPr>
              <w:jc w:val="center"/>
              <w:rPr>
                <w:rFonts w:eastAsia="Calibri"/>
                <w:sz w:val="16"/>
                <w:szCs w:val="16"/>
              </w:rPr>
            </w:pPr>
            <w:r w:rsidRPr="005A42E6">
              <w:rPr>
                <w:rFonts w:eastAsia="Calibri"/>
                <w:sz w:val="16"/>
                <w:szCs w:val="16"/>
              </w:rPr>
              <w:t>310,20</w:t>
            </w:r>
          </w:p>
        </w:tc>
        <w:tc>
          <w:tcPr>
            <w:tcW w:w="851" w:type="dxa"/>
            <w:shd w:val="clear" w:color="auto" w:fill="auto"/>
            <w:vAlign w:val="bottom"/>
          </w:tcPr>
          <w:p w14:paraId="1C12311B" w14:textId="77777777" w:rsidR="005A42E6" w:rsidRPr="005A42E6" w:rsidRDefault="005A42E6" w:rsidP="005A42E6">
            <w:pPr>
              <w:jc w:val="center"/>
              <w:rPr>
                <w:rFonts w:eastAsia="Calibri"/>
                <w:sz w:val="16"/>
                <w:szCs w:val="16"/>
              </w:rPr>
            </w:pPr>
            <w:r w:rsidRPr="005A42E6">
              <w:rPr>
                <w:rFonts w:eastAsia="Calibri"/>
                <w:sz w:val="16"/>
                <w:szCs w:val="16"/>
              </w:rPr>
              <w:t>378,50</w:t>
            </w:r>
          </w:p>
        </w:tc>
        <w:tc>
          <w:tcPr>
            <w:tcW w:w="1134" w:type="dxa"/>
            <w:shd w:val="clear" w:color="auto" w:fill="auto"/>
            <w:vAlign w:val="bottom"/>
          </w:tcPr>
          <w:p w14:paraId="00F2A46A" w14:textId="77777777" w:rsidR="005A42E6" w:rsidRPr="005A42E6" w:rsidRDefault="005A42E6" w:rsidP="005A42E6">
            <w:pPr>
              <w:jc w:val="center"/>
              <w:rPr>
                <w:rFonts w:eastAsia="Calibri"/>
                <w:sz w:val="16"/>
                <w:szCs w:val="16"/>
              </w:rPr>
            </w:pPr>
            <w:r w:rsidRPr="005A42E6">
              <w:rPr>
                <w:rFonts w:eastAsia="Calibri"/>
                <w:sz w:val="16"/>
                <w:szCs w:val="16"/>
              </w:rPr>
              <w:t>379,00</w:t>
            </w:r>
          </w:p>
        </w:tc>
      </w:tr>
      <w:tr w:rsidR="005A42E6" w:rsidRPr="005A42E6" w14:paraId="01108476" w14:textId="77777777" w:rsidTr="00F129DF">
        <w:trPr>
          <w:trHeight w:val="1588"/>
        </w:trPr>
        <w:tc>
          <w:tcPr>
            <w:tcW w:w="567" w:type="dxa"/>
            <w:shd w:val="clear" w:color="auto" w:fill="auto"/>
          </w:tcPr>
          <w:p w14:paraId="71DEC7FB"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0AAAEDEF" w14:textId="77777777" w:rsidR="005A42E6" w:rsidRPr="005A42E6" w:rsidRDefault="005A42E6" w:rsidP="005A42E6">
            <w:pPr>
              <w:jc w:val="both"/>
              <w:rPr>
                <w:rFonts w:eastAsia="Calibri"/>
                <w:sz w:val="16"/>
                <w:szCs w:val="16"/>
              </w:rPr>
            </w:pPr>
            <w:r w:rsidRPr="005A42E6">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993" w:type="dxa"/>
            <w:shd w:val="clear" w:color="auto" w:fill="auto"/>
            <w:vAlign w:val="bottom"/>
          </w:tcPr>
          <w:p w14:paraId="5A76A624"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14D09563" w14:textId="77777777" w:rsidR="005A42E6" w:rsidRPr="005A42E6" w:rsidRDefault="005A42E6" w:rsidP="005A42E6">
            <w:pPr>
              <w:jc w:val="center"/>
              <w:rPr>
                <w:rFonts w:eastAsia="Calibri"/>
                <w:sz w:val="16"/>
                <w:szCs w:val="16"/>
              </w:rPr>
            </w:pPr>
            <w:r w:rsidRPr="005A42E6">
              <w:rPr>
                <w:rFonts w:eastAsia="Calibri"/>
                <w:sz w:val="16"/>
                <w:szCs w:val="16"/>
              </w:rPr>
              <w:t>24,30</w:t>
            </w:r>
          </w:p>
        </w:tc>
        <w:tc>
          <w:tcPr>
            <w:tcW w:w="992" w:type="dxa"/>
            <w:shd w:val="clear" w:color="auto" w:fill="auto"/>
            <w:vAlign w:val="bottom"/>
          </w:tcPr>
          <w:p w14:paraId="20FFB66E" w14:textId="77777777" w:rsidR="005A42E6" w:rsidRPr="005A42E6" w:rsidRDefault="005A42E6" w:rsidP="005A42E6">
            <w:pPr>
              <w:jc w:val="center"/>
              <w:rPr>
                <w:rFonts w:eastAsia="Calibri"/>
                <w:sz w:val="16"/>
                <w:szCs w:val="16"/>
              </w:rPr>
            </w:pPr>
            <w:r w:rsidRPr="005A42E6">
              <w:rPr>
                <w:rFonts w:eastAsia="Calibri"/>
                <w:sz w:val="16"/>
                <w:szCs w:val="16"/>
              </w:rPr>
              <w:t>20,50</w:t>
            </w:r>
          </w:p>
        </w:tc>
        <w:tc>
          <w:tcPr>
            <w:tcW w:w="851" w:type="dxa"/>
            <w:shd w:val="clear" w:color="auto" w:fill="auto"/>
            <w:vAlign w:val="bottom"/>
          </w:tcPr>
          <w:p w14:paraId="0D066E09" w14:textId="77777777" w:rsidR="005A42E6" w:rsidRPr="005A42E6" w:rsidRDefault="005A42E6" w:rsidP="005A42E6">
            <w:pPr>
              <w:jc w:val="center"/>
              <w:rPr>
                <w:rFonts w:eastAsia="Calibri"/>
                <w:sz w:val="16"/>
                <w:szCs w:val="16"/>
              </w:rPr>
            </w:pPr>
            <w:r w:rsidRPr="005A42E6">
              <w:rPr>
                <w:rFonts w:eastAsia="Calibri"/>
                <w:sz w:val="16"/>
                <w:szCs w:val="16"/>
              </w:rPr>
              <w:t>20,80</w:t>
            </w:r>
          </w:p>
        </w:tc>
        <w:tc>
          <w:tcPr>
            <w:tcW w:w="850" w:type="dxa"/>
            <w:shd w:val="clear" w:color="auto" w:fill="auto"/>
            <w:vAlign w:val="bottom"/>
          </w:tcPr>
          <w:p w14:paraId="4AB7FB1A" w14:textId="77777777" w:rsidR="005A42E6" w:rsidRPr="005A42E6" w:rsidRDefault="005A42E6" w:rsidP="005A42E6">
            <w:pPr>
              <w:jc w:val="center"/>
              <w:rPr>
                <w:rFonts w:eastAsia="Calibri"/>
                <w:sz w:val="16"/>
                <w:szCs w:val="16"/>
              </w:rPr>
            </w:pPr>
            <w:r w:rsidRPr="005A42E6">
              <w:rPr>
                <w:rFonts w:eastAsia="Calibri"/>
                <w:sz w:val="16"/>
                <w:szCs w:val="16"/>
              </w:rPr>
              <w:t>20,80</w:t>
            </w:r>
          </w:p>
        </w:tc>
        <w:tc>
          <w:tcPr>
            <w:tcW w:w="992" w:type="dxa"/>
            <w:shd w:val="clear" w:color="auto" w:fill="auto"/>
            <w:vAlign w:val="bottom"/>
          </w:tcPr>
          <w:p w14:paraId="0F28F841" w14:textId="77777777" w:rsidR="005A42E6" w:rsidRPr="005A42E6" w:rsidRDefault="005A42E6" w:rsidP="005A42E6">
            <w:pPr>
              <w:jc w:val="center"/>
              <w:rPr>
                <w:rFonts w:eastAsia="Calibri"/>
                <w:sz w:val="16"/>
                <w:szCs w:val="16"/>
              </w:rPr>
            </w:pPr>
            <w:r w:rsidRPr="005A42E6">
              <w:rPr>
                <w:rFonts w:eastAsia="Calibri"/>
                <w:sz w:val="16"/>
                <w:szCs w:val="16"/>
              </w:rPr>
              <w:t>23,00</w:t>
            </w:r>
          </w:p>
        </w:tc>
        <w:tc>
          <w:tcPr>
            <w:tcW w:w="851" w:type="dxa"/>
            <w:shd w:val="clear" w:color="auto" w:fill="auto"/>
            <w:vAlign w:val="bottom"/>
          </w:tcPr>
          <w:p w14:paraId="31C886FE" w14:textId="77777777" w:rsidR="005A42E6" w:rsidRPr="005A42E6" w:rsidRDefault="005A42E6" w:rsidP="005A42E6">
            <w:pPr>
              <w:jc w:val="center"/>
              <w:rPr>
                <w:rFonts w:eastAsia="Calibri"/>
                <w:sz w:val="16"/>
                <w:szCs w:val="16"/>
              </w:rPr>
            </w:pPr>
            <w:r w:rsidRPr="005A42E6">
              <w:rPr>
                <w:rFonts w:eastAsia="Calibri"/>
                <w:sz w:val="16"/>
                <w:szCs w:val="16"/>
              </w:rPr>
              <w:t>23,50</w:t>
            </w:r>
          </w:p>
        </w:tc>
        <w:tc>
          <w:tcPr>
            <w:tcW w:w="850" w:type="dxa"/>
            <w:shd w:val="clear" w:color="auto" w:fill="auto"/>
            <w:vAlign w:val="bottom"/>
          </w:tcPr>
          <w:p w14:paraId="74EF8CA5" w14:textId="77777777" w:rsidR="005A42E6" w:rsidRPr="005A42E6" w:rsidRDefault="005A42E6" w:rsidP="005A42E6">
            <w:pPr>
              <w:jc w:val="center"/>
              <w:rPr>
                <w:rFonts w:eastAsia="Calibri"/>
                <w:sz w:val="16"/>
                <w:szCs w:val="16"/>
              </w:rPr>
            </w:pPr>
            <w:r w:rsidRPr="005A42E6">
              <w:rPr>
                <w:rFonts w:eastAsia="Calibri"/>
                <w:sz w:val="16"/>
                <w:szCs w:val="16"/>
              </w:rPr>
              <w:t>24,10</w:t>
            </w:r>
          </w:p>
        </w:tc>
        <w:tc>
          <w:tcPr>
            <w:tcW w:w="993" w:type="dxa"/>
            <w:shd w:val="clear" w:color="auto" w:fill="auto"/>
            <w:vAlign w:val="bottom"/>
          </w:tcPr>
          <w:p w14:paraId="24F395FF" w14:textId="77777777" w:rsidR="005A42E6" w:rsidRPr="005A42E6" w:rsidRDefault="005A42E6" w:rsidP="005A42E6">
            <w:pPr>
              <w:jc w:val="center"/>
              <w:rPr>
                <w:rFonts w:eastAsia="Calibri"/>
                <w:sz w:val="16"/>
                <w:szCs w:val="16"/>
              </w:rPr>
            </w:pPr>
            <w:r w:rsidRPr="005A42E6">
              <w:rPr>
                <w:rFonts w:eastAsia="Calibri"/>
                <w:sz w:val="16"/>
                <w:szCs w:val="16"/>
              </w:rPr>
              <w:t>24,10</w:t>
            </w:r>
          </w:p>
        </w:tc>
        <w:tc>
          <w:tcPr>
            <w:tcW w:w="850" w:type="dxa"/>
            <w:shd w:val="clear" w:color="auto" w:fill="auto"/>
            <w:vAlign w:val="bottom"/>
          </w:tcPr>
          <w:p w14:paraId="2FCE1B73" w14:textId="77777777" w:rsidR="005A42E6" w:rsidRPr="005A42E6" w:rsidRDefault="005A42E6" w:rsidP="005A42E6">
            <w:pPr>
              <w:jc w:val="center"/>
              <w:rPr>
                <w:rFonts w:eastAsia="Calibri"/>
                <w:sz w:val="16"/>
                <w:szCs w:val="16"/>
              </w:rPr>
            </w:pPr>
            <w:r w:rsidRPr="005A42E6">
              <w:rPr>
                <w:rFonts w:eastAsia="Calibri"/>
                <w:sz w:val="16"/>
                <w:szCs w:val="16"/>
              </w:rPr>
              <w:t>24,20</w:t>
            </w:r>
          </w:p>
        </w:tc>
        <w:tc>
          <w:tcPr>
            <w:tcW w:w="1134" w:type="dxa"/>
            <w:shd w:val="clear" w:color="auto" w:fill="auto"/>
            <w:vAlign w:val="bottom"/>
          </w:tcPr>
          <w:p w14:paraId="10FFCD04" w14:textId="77777777" w:rsidR="005A42E6" w:rsidRPr="005A42E6" w:rsidRDefault="005A42E6" w:rsidP="005A42E6">
            <w:pPr>
              <w:jc w:val="center"/>
              <w:rPr>
                <w:rFonts w:eastAsia="Calibri"/>
                <w:sz w:val="16"/>
                <w:szCs w:val="16"/>
              </w:rPr>
            </w:pPr>
            <w:r w:rsidRPr="005A42E6">
              <w:rPr>
                <w:rFonts w:eastAsia="Calibri"/>
                <w:sz w:val="16"/>
                <w:szCs w:val="16"/>
              </w:rPr>
              <w:t>24,20</w:t>
            </w:r>
          </w:p>
        </w:tc>
        <w:tc>
          <w:tcPr>
            <w:tcW w:w="992" w:type="dxa"/>
            <w:shd w:val="clear" w:color="auto" w:fill="auto"/>
            <w:vAlign w:val="bottom"/>
          </w:tcPr>
          <w:p w14:paraId="4068DBCF" w14:textId="77777777" w:rsidR="005A42E6" w:rsidRPr="005A42E6" w:rsidRDefault="005A42E6" w:rsidP="005A42E6">
            <w:pPr>
              <w:jc w:val="center"/>
              <w:rPr>
                <w:rFonts w:eastAsia="Calibri"/>
                <w:sz w:val="16"/>
                <w:szCs w:val="16"/>
              </w:rPr>
            </w:pPr>
            <w:r w:rsidRPr="005A42E6">
              <w:rPr>
                <w:rFonts w:eastAsia="Calibri"/>
                <w:sz w:val="16"/>
                <w:szCs w:val="16"/>
              </w:rPr>
              <w:t>24,20</w:t>
            </w:r>
          </w:p>
        </w:tc>
        <w:tc>
          <w:tcPr>
            <w:tcW w:w="851" w:type="dxa"/>
            <w:shd w:val="clear" w:color="auto" w:fill="auto"/>
            <w:vAlign w:val="bottom"/>
          </w:tcPr>
          <w:p w14:paraId="11C5675F" w14:textId="77777777" w:rsidR="005A42E6" w:rsidRPr="005A42E6" w:rsidRDefault="005A42E6" w:rsidP="005A42E6">
            <w:pPr>
              <w:jc w:val="center"/>
              <w:rPr>
                <w:rFonts w:eastAsia="Calibri"/>
                <w:sz w:val="16"/>
                <w:szCs w:val="16"/>
              </w:rPr>
            </w:pPr>
            <w:r w:rsidRPr="005A42E6">
              <w:rPr>
                <w:rFonts w:eastAsia="Calibri"/>
                <w:sz w:val="16"/>
                <w:szCs w:val="16"/>
              </w:rPr>
              <w:t>25,50</w:t>
            </w:r>
          </w:p>
        </w:tc>
        <w:tc>
          <w:tcPr>
            <w:tcW w:w="1134" w:type="dxa"/>
            <w:shd w:val="clear" w:color="auto" w:fill="auto"/>
            <w:vAlign w:val="bottom"/>
          </w:tcPr>
          <w:p w14:paraId="5D1B72D0" w14:textId="77777777" w:rsidR="005A42E6" w:rsidRPr="005A42E6" w:rsidRDefault="005A42E6" w:rsidP="005A42E6">
            <w:pPr>
              <w:jc w:val="center"/>
              <w:rPr>
                <w:rFonts w:eastAsia="Calibri"/>
                <w:sz w:val="16"/>
                <w:szCs w:val="16"/>
              </w:rPr>
            </w:pPr>
            <w:r w:rsidRPr="005A42E6">
              <w:rPr>
                <w:rFonts w:eastAsia="Calibri"/>
                <w:sz w:val="16"/>
                <w:szCs w:val="16"/>
              </w:rPr>
              <w:t>24,50</w:t>
            </w:r>
          </w:p>
        </w:tc>
      </w:tr>
      <w:tr w:rsidR="005A42E6" w:rsidRPr="005A42E6" w14:paraId="5ECF89E7" w14:textId="77777777" w:rsidTr="00F129DF">
        <w:trPr>
          <w:trHeight w:val="340"/>
        </w:trPr>
        <w:tc>
          <w:tcPr>
            <w:tcW w:w="567" w:type="dxa"/>
            <w:shd w:val="clear" w:color="auto" w:fill="auto"/>
          </w:tcPr>
          <w:p w14:paraId="71B64FBF"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7A1E4B05" w14:textId="77777777" w:rsidR="005A42E6" w:rsidRPr="005A42E6" w:rsidRDefault="005A42E6" w:rsidP="005A42E6">
            <w:pPr>
              <w:jc w:val="both"/>
              <w:rPr>
                <w:sz w:val="16"/>
                <w:szCs w:val="16"/>
              </w:rPr>
            </w:pPr>
            <w:r w:rsidRPr="005A42E6">
              <w:rPr>
                <w:sz w:val="16"/>
                <w:szCs w:val="16"/>
              </w:rPr>
              <w:t xml:space="preserve">Численность занятых в сфере малого и среднего предпринимательства, включая </w:t>
            </w:r>
            <w:r w:rsidRPr="005A42E6">
              <w:rPr>
                <w:sz w:val="16"/>
                <w:szCs w:val="16"/>
              </w:rPr>
              <w:lastRenderedPageBreak/>
              <w:t>индивидуальных предпринимателей и самозанятых</w:t>
            </w:r>
          </w:p>
        </w:tc>
        <w:tc>
          <w:tcPr>
            <w:tcW w:w="993" w:type="dxa"/>
            <w:shd w:val="clear" w:color="auto" w:fill="auto"/>
            <w:vAlign w:val="bottom"/>
          </w:tcPr>
          <w:p w14:paraId="7730F520" w14:textId="77777777" w:rsidR="005A42E6" w:rsidRPr="005A42E6" w:rsidRDefault="005A42E6" w:rsidP="005A42E6">
            <w:pPr>
              <w:jc w:val="center"/>
              <w:rPr>
                <w:rFonts w:eastAsia="Calibri"/>
                <w:sz w:val="16"/>
                <w:szCs w:val="16"/>
              </w:rPr>
            </w:pPr>
            <w:r w:rsidRPr="005A42E6">
              <w:rPr>
                <w:rFonts w:eastAsia="Calibri"/>
                <w:sz w:val="16"/>
                <w:szCs w:val="16"/>
              </w:rPr>
              <w:lastRenderedPageBreak/>
              <w:t>человек</w:t>
            </w:r>
          </w:p>
        </w:tc>
        <w:tc>
          <w:tcPr>
            <w:tcW w:w="851" w:type="dxa"/>
            <w:shd w:val="clear" w:color="auto" w:fill="auto"/>
            <w:vAlign w:val="bottom"/>
          </w:tcPr>
          <w:p w14:paraId="2C38C5A3" w14:textId="77777777" w:rsidR="005A42E6" w:rsidRPr="005A42E6" w:rsidRDefault="005A42E6" w:rsidP="005A42E6">
            <w:pPr>
              <w:jc w:val="center"/>
              <w:rPr>
                <w:rFonts w:eastAsia="Calibri"/>
                <w:sz w:val="16"/>
                <w:szCs w:val="16"/>
              </w:rPr>
            </w:pPr>
            <w:r w:rsidRPr="005A42E6">
              <w:rPr>
                <w:rFonts w:eastAsia="Calibri"/>
                <w:sz w:val="16"/>
                <w:szCs w:val="16"/>
              </w:rPr>
              <w:t>5045</w:t>
            </w:r>
          </w:p>
        </w:tc>
        <w:tc>
          <w:tcPr>
            <w:tcW w:w="992" w:type="dxa"/>
            <w:shd w:val="clear" w:color="auto" w:fill="auto"/>
            <w:vAlign w:val="bottom"/>
          </w:tcPr>
          <w:p w14:paraId="1902BF2E" w14:textId="77777777" w:rsidR="005A42E6" w:rsidRPr="005A42E6" w:rsidRDefault="005A42E6" w:rsidP="005A42E6">
            <w:pPr>
              <w:jc w:val="center"/>
              <w:rPr>
                <w:rFonts w:eastAsia="Calibri"/>
                <w:sz w:val="16"/>
                <w:szCs w:val="16"/>
              </w:rPr>
            </w:pPr>
            <w:r w:rsidRPr="005A42E6">
              <w:rPr>
                <w:rFonts w:eastAsia="Calibri"/>
                <w:sz w:val="16"/>
                <w:szCs w:val="16"/>
              </w:rPr>
              <w:t>6010</w:t>
            </w:r>
          </w:p>
        </w:tc>
        <w:tc>
          <w:tcPr>
            <w:tcW w:w="851" w:type="dxa"/>
            <w:shd w:val="clear" w:color="auto" w:fill="auto"/>
            <w:vAlign w:val="bottom"/>
          </w:tcPr>
          <w:p w14:paraId="196D0DB2" w14:textId="77777777" w:rsidR="005A42E6" w:rsidRPr="005A42E6" w:rsidRDefault="005A42E6" w:rsidP="005A42E6">
            <w:pPr>
              <w:jc w:val="center"/>
              <w:rPr>
                <w:rFonts w:eastAsia="Calibri"/>
                <w:sz w:val="16"/>
                <w:szCs w:val="16"/>
              </w:rPr>
            </w:pPr>
            <w:r w:rsidRPr="005A42E6">
              <w:rPr>
                <w:rFonts w:eastAsia="Calibri"/>
                <w:sz w:val="16"/>
                <w:szCs w:val="16"/>
              </w:rPr>
              <w:t>6562</w:t>
            </w:r>
          </w:p>
        </w:tc>
        <w:tc>
          <w:tcPr>
            <w:tcW w:w="850" w:type="dxa"/>
            <w:shd w:val="clear" w:color="auto" w:fill="auto"/>
            <w:vAlign w:val="bottom"/>
          </w:tcPr>
          <w:p w14:paraId="07B3322B" w14:textId="77777777" w:rsidR="005A42E6" w:rsidRPr="005A42E6" w:rsidRDefault="005A42E6" w:rsidP="005A42E6">
            <w:pPr>
              <w:jc w:val="center"/>
              <w:rPr>
                <w:rFonts w:eastAsia="Calibri"/>
                <w:sz w:val="16"/>
                <w:szCs w:val="16"/>
              </w:rPr>
            </w:pPr>
            <w:r w:rsidRPr="005A42E6">
              <w:rPr>
                <w:rFonts w:eastAsia="Calibri"/>
                <w:sz w:val="16"/>
                <w:szCs w:val="16"/>
              </w:rPr>
              <w:t>6562</w:t>
            </w:r>
          </w:p>
        </w:tc>
        <w:tc>
          <w:tcPr>
            <w:tcW w:w="992" w:type="dxa"/>
            <w:shd w:val="clear" w:color="auto" w:fill="auto"/>
            <w:vAlign w:val="bottom"/>
          </w:tcPr>
          <w:p w14:paraId="0098608F" w14:textId="77777777" w:rsidR="005A42E6" w:rsidRPr="005A42E6" w:rsidRDefault="005A42E6" w:rsidP="005A42E6">
            <w:pPr>
              <w:jc w:val="center"/>
              <w:rPr>
                <w:rFonts w:eastAsia="Calibri"/>
                <w:sz w:val="16"/>
                <w:szCs w:val="16"/>
              </w:rPr>
            </w:pPr>
            <w:r w:rsidRPr="005A42E6">
              <w:rPr>
                <w:rFonts w:eastAsia="Calibri"/>
                <w:sz w:val="16"/>
                <w:szCs w:val="16"/>
              </w:rPr>
              <w:t>7720</w:t>
            </w:r>
          </w:p>
        </w:tc>
        <w:tc>
          <w:tcPr>
            <w:tcW w:w="851" w:type="dxa"/>
            <w:shd w:val="clear" w:color="auto" w:fill="auto"/>
            <w:vAlign w:val="bottom"/>
          </w:tcPr>
          <w:p w14:paraId="70BD059E" w14:textId="77777777" w:rsidR="005A42E6" w:rsidRPr="005A42E6" w:rsidRDefault="005A42E6" w:rsidP="005A42E6">
            <w:pPr>
              <w:jc w:val="center"/>
              <w:rPr>
                <w:rFonts w:eastAsia="Calibri"/>
                <w:sz w:val="16"/>
                <w:szCs w:val="16"/>
              </w:rPr>
            </w:pPr>
            <w:r w:rsidRPr="005A42E6">
              <w:rPr>
                <w:rFonts w:eastAsia="Calibri"/>
                <w:sz w:val="16"/>
                <w:szCs w:val="16"/>
              </w:rPr>
              <w:t>8168</w:t>
            </w:r>
          </w:p>
        </w:tc>
        <w:tc>
          <w:tcPr>
            <w:tcW w:w="850" w:type="dxa"/>
            <w:shd w:val="clear" w:color="auto" w:fill="auto"/>
            <w:vAlign w:val="bottom"/>
          </w:tcPr>
          <w:p w14:paraId="1E8D7D08" w14:textId="77777777" w:rsidR="005A42E6" w:rsidRPr="005A42E6" w:rsidRDefault="005A42E6" w:rsidP="005A42E6">
            <w:pPr>
              <w:jc w:val="center"/>
              <w:rPr>
                <w:rFonts w:eastAsia="Calibri"/>
                <w:sz w:val="16"/>
                <w:szCs w:val="16"/>
              </w:rPr>
            </w:pPr>
            <w:r w:rsidRPr="005A42E6">
              <w:rPr>
                <w:rFonts w:eastAsia="Calibri"/>
                <w:sz w:val="16"/>
                <w:szCs w:val="16"/>
              </w:rPr>
              <w:t>8589</w:t>
            </w:r>
          </w:p>
        </w:tc>
        <w:tc>
          <w:tcPr>
            <w:tcW w:w="993" w:type="dxa"/>
            <w:shd w:val="clear" w:color="auto" w:fill="auto"/>
            <w:vAlign w:val="bottom"/>
          </w:tcPr>
          <w:p w14:paraId="350259DF" w14:textId="77777777" w:rsidR="005A42E6" w:rsidRPr="005A42E6" w:rsidRDefault="005A42E6" w:rsidP="005A42E6">
            <w:pPr>
              <w:jc w:val="center"/>
              <w:rPr>
                <w:rFonts w:eastAsia="Calibri"/>
                <w:sz w:val="16"/>
                <w:szCs w:val="16"/>
              </w:rPr>
            </w:pPr>
            <w:r w:rsidRPr="005A42E6">
              <w:rPr>
                <w:rFonts w:eastAsia="Calibri"/>
                <w:sz w:val="16"/>
                <w:szCs w:val="16"/>
              </w:rPr>
              <w:t>7766</w:t>
            </w:r>
          </w:p>
        </w:tc>
        <w:tc>
          <w:tcPr>
            <w:tcW w:w="850" w:type="dxa"/>
            <w:shd w:val="clear" w:color="auto" w:fill="auto"/>
            <w:vAlign w:val="bottom"/>
          </w:tcPr>
          <w:p w14:paraId="363EA22B" w14:textId="77777777" w:rsidR="005A42E6" w:rsidRPr="005A42E6" w:rsidRDefault="005A42E6" w:rsidP="005A42E6">
            <w:pPr>
              <w:jc w:val="center"/>
              <w:rPr>
                <w:rFonts w:eastAsia="Calibri"/>
                <w:sz w:val="16"/>
                <w:szCs w:val="16"/>
              </w:rPr>
            </w:pPr>
            <w:r w:rsidRPr="005A42E6">
              <w:rPr>
                <w:rFonts w:eastAsia="Calibri"/>
                <w:sz w:val="16"/>
                <w:szCs w:val="16"/>
              </w:rPr>
              <w:t>8299</w:t>
            </w:r>
          </w:p>
        </w:tc>
        <w:tc>
          <w:tcPr>
            <w:tcW w:w="1134" w:type="dxa"/>
            <w:shd w:val="clear" w:color="auto" w:fill="auto"/>
            <w:vAlign w:val="bottom"/>
          </w:tcPr>
          <w:p w14:paraId="1BE02384" w14:textId="77777777" w:rsidR="005A42E6" w:rsidRPr="005A42E6" w:rsidRDefault="005A42E6" w:rsidP="005A42E6">
            <w:pPr>
              <w:jc w:val="center"/>
              <w:rPr>
                <w:rFonts w:eastAsia="Calibri"/>
                <w:sz w:val="16"/>
                <w:szCs w:val="16"/>
              </w:rPr>
            </w:pPr>
            <w:r w:rsidRPr="005A42E6">
              <w:rPr>
                <w:rFonts w:eastAsia="Calibri"/>
                <w:sz w:val="16"/>
                <w:szCs w:val="16"/>
              </w:rPr>
              <w:t>8719</w:t>
            </w:r>
          </w:p>
        </w:tc>
        <w:tc>
          <w:tcPr>
            <w:tcW w:w="992" w:type="dxa"/>
            <w:shd w:val="clear" w:color="auto" w:fill="auto"/>
            <w:vAlign w:val="bottom"/>
          </w:tcPr>
          <w:p w14:paraId="00BF34E8" w14:textId="77777777" w:rsidR="005A42E6" w:rsidRPr="005A42E6" w:rsidRDefault="005A42E6" w:rsidP="005A42E6">
            <w:pPr>
              <w:jc w:val="center"/>
              <w:rPr>
                <w:rFonts w:eastAsia="Calibri"/>
                <w:sz w:val="16"/>
                <w:szCs w:val="16"/>
              </w:rPr>
            </w:pPr>
            <w:r w:rsidRPr="005A42E6">
              <w:rPr>
                <w:rFonts w:eastAsia="Calibri"/>
                <w:sz w:val="16"/>
                <w:szCs w:val="16"/>
              </w:rPr>
              <w:t>7813</w:t>
            </w:r>
          </w:p>
        </w:tc>
        <w:tc>
          <w:tcPr>
            <w:tcW w:w="851" w:type="dxa"/>
            <w:shd w:val="clear" w:color="auto" w:fill="auto"/>
            <w:vAlign w:val="bottom"/>
          </w:tcPr>
          <w:p w14:paraId="425D535D" w14:textId="77777777" w:rsidR="005A42E6" w:rsidRPr="005A42E6" w:rsidRDefault="005A42E6" w:rsidP="005A42E6">
            <w:pPr>
              <w:jc w:val="center"/>
              <w:rPr>
                <w:rFonts w:eastAsia="Calibri"/>
                <w:sz w:val="16"/>
                <w:szCs w:val="16"/>
              </w:rPr>
            </w:pPr>
            <w:r w:rsidRPr="005A42E6">
              <w:rPr>
                <w:rFonts w:eastAsia="Calibri"/>
                <w:sz w:val="16"/>
                <w:szCs w:val="16"/>
              </w:rPr>
              <w:t>8450</w:t>
            </w:r>
          </w:p>
        </w:tc>
        <w:tc>
          <w:tcPr>
            <w:tcW w:w="1134" w:type="dxa"/>
            <w:shd w:val="clear" w:color="auto" w:fill="auto"/>
            <w:vAlign w:val="bottom"/>
          </w:tcPr>
          <w:p w14:paraId="115401A3" w14:textId="77777777" w:rsidR="005A42E6" w:rsidRPr="005A42E6" w:rsidRDefault="005A42E6" w:rsidP="005A42E6">
            <w:pPr>
              <w:jc w:val="center"/>
              <w:rPr>
                <w:rFonts w:eastAsia="Calibri"/>
                <w:sz w:val="16"/>
                <w:szCs w:val="16"/>
              </w:rPr>
            </w:pPr>
            <w:r w:rsidRPr="005A42E6">
              <w:rPr>
                <w:rFonts w:eastAsia="Calibri"/>
                <w:sz w:val="16"/>
                <w:szCs w:val="16"/>
              </w:rPr>
              <w:t>8850</w:t>
            </w:r>
          </w:p>
        </w:tc>
      </w:tr>
      <w:tr w:rsidR="005A42E6" w:rsidRPr="005A42E6" w14:paraId="707F7D7A" w14:textId="77777777" w:rsidTr="00F129DF">
        <w:trPr>
          <w:trHeight w:val="340"/>
        </w:trPr>
        <w:tc>
          <w:tcPr>
            <w:tcW w:w="567" w:type="dxa"/>
            <w:shd w:val="clear" w:color="auto" w:fill="auto"/>
          </w:tcPr>
          <w:p w14:paraId="5AEA4BE4"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696E5606" w14:textId="77777777" w:rsidR="005A42E6" w:rsidRPr="005A42E6" w:rsidRDefault="005A42E6" w:rsidP="005A42E6">
            <w:pPr>
              <w:jc w:val="both"/>
              <w:rPr>
                <w:sz w:val="16"/>
                <w:szCs w:val="16"/>
              </w:rPr>
            </w:pPr>
            <w:r w:rsidRPr="005A42E6">
              <w:rPr>
                <w:sz w:val="16"/>
                <w:szCs w:val="16"/>
              </w:rPr>
              <w:t>Оборот розничной торговли</w:t>
            </w:r>
          </w:p>
        </w:tc>
        <w:tc>
          <w:tcPr>
            <w:tcW w:w="993" w:type="dxa"/>
            <w:shd w:val="clear" w:color="auto" w:fill="auto"/>
            <w:vAlign w:val="bottom"/>
          </w:tcPr>
          <w:p w14:paraId="48E7091C" w14:textId="77777777" w:rsidR="005A42E6" w:rsidRPr="005A42E6" w:rsidRDefault="005A42E6" w:rsidP="005A42E6">
            <w:pPr>
              <w:jc w:val="center"/>
              <w:rPr>
                <w:rFonts w:eastAsia="Calibri"/>
                <w:sz w:val="16"/>
                <w:szCs w:val="16"/>
              </w:rPr>
            </w:pPr>
            <w:r w:rsidRPr="005A42E6">
              <w:rPr>
                <w:rFonts w:eastAsia="Calibri"/>
                <w:sz w:val="16"/>
                <w:szCs w:val="16"/>
              </w:rPr>
              <w:t>млн. рублей</w:t>
            </w:r>
          </w:p>
        </w:tc>
        <w:tc>
          <w:tcPr>
            <w:tcW w:w="851" w:type="dxa"/>
            <w:shd w:val="clear" w:color="auto" w:fill="auto"/>
            <w:vAlign w:val="bottom"/>
          </w:tcPr>
          <w:p w14:paraId="62554459" w14:textId="77777777" w:rsidR="005A42E6" w:rsidRPr="005A42E6" w:rsidRDefault="005A42E6" w:rsidP="005A42E6">
            <w:pPr>
              <w:jc w:val="center"/>
              <w:rPr>
                <w:rFonts w:eastAsia="Calibri"/>
                <w:sz w:val="16"/>
                <w:szCs w:val="16"/>
              </w:rPr>
            </w:pPr>
            <w:r w:rsidRPr="005A42E6">
              <w:rPr>
                <w:rFonts w:eastAsia="Calibri"/>
                <w:sz w:val="16"/>
                <w:szCs w:val="16"/>
              </w:rPr>
              <w:t>576,25</w:t>
            </w:r>
          </w:p>
        </w:tc>
        <w:tc>
          <w:tcPr>
            <w:tcW w:w="992" w:type="dxa"/>
            <w:shd w:val="clear" w:color="auto" w:fill="auto"/>
            <w:vAlign w:val="bottom"/>
          </w:tcPr>
          <w:p w14:paraId="7C2BE79D" w14:textId="77777777" w:rsidR="005A42E6" w:rsidRPr="005A42E6" w:rsidRDefault="005A42E6" w:rsidP="005A42E6">
            <w:pPr>
              <w:jc w:val="center"/>
              <w:rPr>
                <w:rFonts w:eastAsia="Calibri"/>
                <w:sz w:val="16"/>
                <w:szCs w:val="16"/>
              </w:rPr>
            </w:pPr>
            <w:r w:rsidRPr="005A42E6">
              <w:rPr>
                <w:rFonts w:eastAsia="Calibri"/>
                <w:sz w:val="16"/>
                <w:szCs w:val="16"/>
              </w:rPr>
              <w:t>1295,17</w:t>
            </w:r>
          </w:p>
        </w:tc>
        <w:tc>
          <w:tcPr>
            <w:tcW w:w="851" w:type="dxa"/>
            <w:shd w:val="clear" w:color="auto" w:fill="auto"/>
            <w:vAlign w:val="bottom"/>
          </w:tcPr>
          <w:p w14:paraId="3B6177B5" w14:textId="77777777" w:rsidR="005A42E6" w:rsidRPr="005A42E6" w:rsidRDefault="005A42E6" w:rsidP="005A42E6">
            <w:pPr>
              <w:jc w:val="center"/>
              <w:rPr>
                <w:rFonts w:eastAsia="Calibri"/>
                <w:sz w:val="16"/>
                <w:szCs w:val="16"/>
              </w:rPr>
            </w:pPr>
            <w:r w:rsidRPr="005A42E6">
              <w:rPr>
                <w:rFonts w:eastAsia="Calibri"/>
                <w:sz w:val="16"/>
                <w:szCs w:val="16"/>
              </w:rPr>
              <w:t>1385,19</w:t>
            </w:r>
          </w:p>
        </w:tc>
        <w:tc>
          <w:tcPr>
            <w:tcW w:w="850" w:type="dxa"/>
            <w:shd w:val="clear" w:color="auto" w:fill="auto"/>
            <w:vAlign w:val="bottom"/>
          </w:tcPr>
          <w:p w14:paraId="253A3665" w14:textId="77777777" w:rsidR="005A42E6" w:rsidRPr="005A42E6" w:rsidRDefault="005A42E6" w:rsidP="005A42E6">
            <w:pPr>
              <w:jc w:val="center"/>
              <w:rPr>
                <w:rFonts w:eastAsia="Calibri"/>
                <w:sz w:val="16"/>
                <w:szCs w:val="16"/>
              </w:rPr>
            </w:pPr>
            <w:r w:rsidRPr="005A42E6">
              <w:rPr>
                <w:rFonts w:eastAsia="Calibri"/>
                <w:sz w:val="16"/>
                <w:szCs w:val="16"/>
              </w:rPr>
              <w:t>1527,31</w:t>
            </w:r>
          </w:p>
        </w:tc>
        <w:tc>
          <w:tcPr>
            <w:tcW w:w="992" w:type="dxa"/>
            <w:shd w:val="clear" w:color="auto" w:fill="auto"/>
            <w:vAlign w:val="bottom"/>
          </w:tcPr>
          <w:p w14:paraId="454579C9" w14:textId="77777777" w:rsidR="005A42E6" w:rsidRPr="005A42E6" w:rsidRDefault="005A42E6" w:rsidP="005A42E6">
            <w:pPr>
              <w:jc w:val="center"/>
              <w:rPr>
                <w:rFonts w:eastAsia="Calibri"/>
                <w:sz w:val="16"/>
                <w:szCs w:val="16"/>
              </w:rPr>
            </w:pPr>
            <w:r w:rsidRPr="005A42E6">
              <w:rPr>
                <w:rFonts w:eastAsia="Calibri"/>
                <w:sz w:val="16"/>
                <w:szCs w:val="16"/>
              </w:rPr>
              <w:t>2491,68</w:t>
            </w:r>
          </w:p>
        </w:tc>
        <w:tc>
          <w:tcPr>
            <w:tcW w:w="851" w:type="dxa"/>
            <w:shd w:val="clear" w:color="auto" w:fill="auto"/>
            <w:vAlign w:val="bottom"/>
          </w:tcPr>
          <w:p w14:paraId="155DFD99" w14:textId="77777777" w:rsidR="005A42E6" w:rsidRPr="005A42E6" w:rsidRDefault="005A42E6" w:rsidP="005A42E6">
            <w:pPr>
              <w:jc w:val="center"/>
              <w:rPr>
                <w:rFonts w:eastAsia="Calibri"/>
                <w:sz w:val="16"/>
                <w:szCs w:val="16"/>
              </w:rPr>
            </w:pPr>
            <w:r w:rsidRPr="005A42E6">
              <w:rPr>
                <w:rFonts w:eastAsia="Calibri"/>
                <w:sz w:val="16"/>
                <w:szCs w:val="16"/>
              </w:rPr>
              <w:t>2546,34</w:t>
            </w:r>
          </w:p>
        </w:tc>
        <w:tc>
          <w:tcPr>
            <w:tcW w:w="850" w:type="dxa"/>
            <w:shd w:val="clear" w:color="auto" w:fill="auto"/>
            <w:vAlign w:val="bottom"/>
          </w:tcPr>
          <w:p w14:paraId="51D6876F" w14:textId="77777777" w:rsidR="005A42E6" w:rsidRPr="005A42E6" w:rsidRDefault="005A42E6" w:rsidP="005A42E6">
            <w:pPr>
              <w:jc w:val="center"/>
              <w:rPr>
                <w:rFonts w:eastAsia="Calibri"/>
                <w:sz w:val="16"/>
                <w:szCs w:val="16"/>
              </w:rPr>
            </w:pPr>
            <w:r w:rsidRPr="005A42E6">
              <w:rPr>
                <w:rFonts w:eastAsia="Calibri"/>
                <w:sz w:val="16"/>
                <w:szCs w:val="16"/>
              </w:rPr>
              <w:t>2546,34</w:t>
            </w:r>
          </w:p>
        </w:tc>
        <w:tc>
          <w:tcPr>
            <w:tcW w:w="993" w:type="dxa"/>
            <w:shd w:val="clear" w:color="auto" w:fill="auto"/>
            <w:vAlign w:val="bottom"/>
          </w:tcPr>
          <w:p w14:paraId="2E1697A6" w14:textId="77777777" w:rsidR="005A42E6" w:rsidRPr="005A42E6" w:rsidRDefault="005A42E6" w:rsidP="005A42E6">
            <w:pPr>
              <w:jc w:val="center"/>
              <w:rPr>
                <w:rFonts w:eastAsia="Calibri"/>
                <w:sz w:val="16"/>
                <w:szCs w:val="16"/>
              </w:rPr>
            </w:pPr>
            <w:r w:rsidRPr="005A42E6">
              <w:rPr>
                <w:rFonts w:eastAsia="Calibri"/>
                <w:sz w:val="16"/>
                <w:szCs w:val="16"/>
              </w:rPr>
              <w:t>3023,60</w:t>
            </w:r>
          </w:p>
        </w:tc>
        <w:tc>
          <w:tcPr>
            <w:tcW w:w="850" w:type="dxa"/>
            <w:shd w:val="clear" w:color="auto" w:fill="auto"/>
            <w:vAlign w:val="bottom"/>
          </w:tcPr>
          <w:p w14:paraId="33C48B7B" w14:textId="77777777" w:rsidR="005A42E6" w:rsidRPr="005A42E6" w:rsidRDefault="005A42E6" w:rsidP="005A42E6">
            <w:pPr>
              <w:jc w:val="center"/>
              <w:rPr>
                <w:rFonts w:eastAsia="Calibri"/>
                <w:sz w:val="16"/>
                <w:szCs w:val="16"/>
              </w:rPr>
            </w:pPr>
            <w:r w:rsidRPr="005A42E6">
              <w:rPr>
                <w:rFonts w:eastAsia="Calibri"/>
                <w:sz w:val="16"/>
                <w:szCs w:val="16"/>
              </w:rPr>
              <w:t>3228,62</w:t>
            </w:r>
          </w:p>
        </w:tc>
        <w:tc>
          <w:tcPr>
            <w:tcW w:w="1134" w:type="dxa"/>
            <w:shd w:val="clear" w:color="auto" w:fill="auto"/>
            <w:vAlign w:val="bottom"/>
          </w:tcPr>
          <w:p w14:paraId="1627AECD" w14:textId="77777777" w:rsidR="005A42E6" w:rsidRPr="005A42E6" w:rsidRDefault="005A42E6" w:rsidP="005A42E6">
            <w:pPr>
              <w:jc w:val="center"/>
              <w:rPr>
                <w:rFonts w:eastAsia="Calibri"/>
                <w:sz w:val="16"/>
                <w:szCs w:val="16"/>
              </w:rPr>
            </w:pPr>
            <w:r w:rsidRPr="005A42E6">
              <w:rPr>
                <w:rFonts w:eastAsia="Calibri"/>
                <w:sz w:val="16"/>
                <w:szCs w:val="16"/>
              </w:rPr>
              <w:t>3243,55</w:t>
            </w:r>
          </w:p>
        </w:tc>
        <w:tc>
          <w:tcPr>
            <w:tcW w:w="992" w:type="dxa"/>
            <w:shd w:val="clear" w:color="auto" w:fill="auto"/>
            <w:vAlign w:val="bottom"/>
          </w:tcPr>
          <w:p w14:paraId="0B699C08" w14:textId="77777777" w:rsidR="005A42E6" w:rsidRPr="005A42E6" w:rsidRDefault="005A42E6" w:rsidP="005A42E6">
            <w:pPr>
              <w:jc w:val="center"/>
              <w:rPr>
                <w:rFonts w:eastAsia="Calibri"/>
                <w:sz w:val="16"/>
                <w:szCs w:val="16"/>
              </w:rPr>
            </w:pPr>
            <w:r w:rsidRPr="005A42E6">
              <w:rPr>
                <w:rFonts w:eastAsia="Calibri"/>
                <w:sz w:val="16"/>
                <w:szCs w:val="16"/>
              </w:rPr>
              <w:t>3807,82</w:t>
            </w:r>
          </w:p>
        </w:tc>
        <w:tc>
          <w:tcPr>
            <w:tcW w:w="851" w:type="dxa"/>
            <w:shd w:val="clear" w:color="auto" w:fill="auto"/>
            <w:vAlign w:val="bottom"/>
          </w:tcPr>
          <w:p w14:paraId="6D93A32A" w14:textId="77777777" w:rsidR="005A42E6" w:rsidRPr="005A42E6" w:rsidRDefault="005A42E6" w:rsidP="005A42E6">
            <w:pPr>
              <w:jc w:val="center"/>
              <w:rPr>
                <w:rFonts w:eastAsia="Calibri"/>
                <w:sz w:val="16"/>
                <w:szCs w:val="16"/>
              </w:rPr>
            </w:pPr>
            <w:r w:rsidRPr="005A42E6">
              <w:rPr>
                <w:rFonts w:eastAsia="Calibri"/>
                <w:sz w:val="16"/>
                <w:szCs w:val="16"/>
              </w:rPr>
              <w:t>4075,81</w:t>
            </w:r>
          </w:p>
        </w:tc>
        <w:tc>
          <w:tcPr>
            <w:tcW w:w="1134" w:type="dxa"/>
            <w:shd w:val="clear" w:color="auto" w:fill="auto"/>
            <w:vAlign w:val="bottom"/>
          </w:tcPr>
          <w:p w14:paraId="53E76E4E" w14:textId="77777777" w:rsidR="005A42E6" w:rsidRPr="005A42E6" w:rsidRDefault="005A42E6" w:rsidP="005A42E6">
            <w:pPr>
              <w:jc w:val="center"/>
              <w:rPr>
                <w:rFonts w:eastAsia="Calibri"/>
                <w:sz w:val="16"/>
                <w:szCs w:val="16"/>
              </w:rPr>
            </w:pPr>
            <w:r w:rsidRPr="005A42E6">
              <w:rPr>
                <w:rFonts w:eastAsia="Calibri"/>
                <w:sz w:val="16"/>
                <w:szCs w:val="16"/>
              </w:rPr>
              <w:t>4133,80</w:t>
            </w:r>
          </w:p>
        </w:tc>
      </w:tr>
      <w:tr w:rsidR="005A42E6" w:rsidRPr="005A42E6" w14:paraId="1F103914" w14:textId="77777777" w:rsidTr="00F129DF">
        <w:trPr>
          <w:trHeight w:val="340"/>
        </w:trPr>
        <w:tc>
          <w:tcPr>
            <w:tcW w:w="567" w:type="dxa"/>
            <w:shd w:val="clear" w:color="auto" w:fill="auto"/>
          </w:tcPr>
          <w:p w14:paraId="65FD94AC"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4C3D854B" w14:textId="77777777" w:rsidR="005A42E6" w:rsidRPr="005A42E6" w:rsidRDefault="005A42E6" w:rsidP="005A42E6">
            <w:pPr>
              <w:jc w:val="both"/>
              <w:rPr>
                <w:rFonts w:eastAsia="Calibri"/>
                <w:sz w:val="16"/>
                <w:szCs w:val="16"/>
              </w:rPr>
            </w:pPr>
            <w:r w:rsidRPr="005A42E6">
              <w:rPr>
                <w:rFonts w:eastAsia="Calibri"/>
                <w:sz w:val="16"/>
                <w:szCs w:val="16"/>
              </w:rPr>
              <w:t>Средняя оценка качества финансового менеджмента, осуществляемого главными распорядителями средств бюджета муниципального округа</w:t>
            </w:r>
          </w:p>
        </w:tc>
        <w:tc>
          <w:tcPr>
            <w:tcW w:w="993" w:type="dxa"/>
            <w:shd w:val="clear" w:color="auto" w:fill="auto"/>
            <w:vAlign w:val="bottom"/>
          </w:tcPr>
          <w:p w14:paraId="6F2F5CEB" w14:textId="77777777" w:rsidR="005A42E6" w:rsidRPr="005A42E6" w:rsidRDefault="005A42E6" w:rsidP="005A42E6">
            <w:pPr>
              <w:jc w:val="center"/>
              <w:rPr>
                <w:rFonts w:eastAsia="Calibri"/>
                <w:sz w:val="16"/>
                <w:szCs w:val="16"/>
              </w:rPr>
            </w:pPr>
            <w:r w:rsidRPr="005A42E6">
              <w:rPr>
                <w:rFonts w:eastAsia="Calibri"/>
                <w:sz w:val="16"/>
                <w:szCs w:val="16"/>
              </w:rPr>
              <w:t>балл</w:t>
            </w:r>
          </w:p>
        </w:tc>
        <w:tc>
          <w:tcPr>
            <w:tcW w:w="851" w:type="dxa"/>
            <w:shd w:val="clear" w:color="auto" w:fill="auto"/>
            <w:vAlign w:val="bottom"/>
          </w:tcPr>
          <w:p w14:paraId="070C98F0" w14:textId="77777777" w:rsidR="005A42E6" w:rsidRPr="005A42E6" w:rsidRDefault="005A42E6" w:rsidP="005A42E6">
            <w:pPr>
              <w:jc w:val="center"/>
              <w:rPr>
                <w:rFonts w:eastAsia="Calibri"/>
                <w:sz w:val="16"/>
                <w:szCs w:val="16"/>
              </w:rPr>
            </w:pPr>
            <w:r w:rsidRPr="005A42E6">
              <w:rPr>
                <w:rFonts w:eastAsia="Calibri"/>
                <w:sz w:val="16"/>
                <w:szCs w:val="16"/>
              </w:rPr>
              <w:t>4,03</w:t>
            </w:r>
          </w:p>
        </w:tc>
        <w:tc>
          <w:tcPr>
            <w:tcW w:w="992" w:type="dxa"/>
            <w:shd w:val="clear" w:color="auto" w:fill="auto"/>
            <w:vAlign w:val="bottom"/>
          </w:tcPr>
          <w:p w14:paraId="0953E284" w14:textId="77777777" w:rsidR="005A42E6" w:rsidRPr="005A42E6" w:rsidRDefault="005A42E6" w:rsidP="005A42E6">
            <w:pPr>
              <w:jc w:val="center"/>
              <w:rPr>
                <w:rFonts w:eastAsia="Calibri"/>
                <w:sz w:val="16"/>
                <w:szCs w:val="16"/>
              </w:rPr>
            </w:pPr>
            <w:r w:rsidRPr="005A42E6">
              <w:rPr>
                <w:rFonts w:eastAsia="Calibri"/>
                <w:sz w:val="16"/>
                <w:szCs w:val="16"/>
              </w:rPr>
              <w:t>4,10</w:t>
            </w:r>
          </w:p>
        </w:tc>
        <w:tc>
          <w:tcPr>
            <w:tcW w:w="851" w:type="dxa"/>
            <w:shd w:val="clear" w:color="auto" w:fill="auto"/>
            <w:vAlign w:val="bottom"/>
          </w:tcPr>
          <w:p w14:paraId="7225A5B0" w14:textId="77777777" w:rsidR="005A42E6" w:rsidRPr="005A42E6" w:rsidRDefault="005A42E6" w:rsidP="005A42E6">
            <w:pPr>
              <w:jc w:val="center"/>
              <w:rPr>
                <w:rFonts w:eastAsia="Calibri"/>
                <w:sz w:val="16"/>
                <w:szCs w:val="16"/>
              </w:rPr>
            </w:pPr>
            <w:r w:rsidRPr="005A42E6">
              <w:rPr>
                <w:rFonts w:eastAsia="Calibri"/>
                <w:sz w:val="16"/>
                <w:szCs w:val="16"/>
              </w:rPr>
              <w:t>4,10</w:t>
            </w:r>
          </w:p>
        </w:tc>
        <w:tc>
          <w:tcPr>
            <w:tcW w:w="850" w:type="dxa"/>
            <w:shd w:val="clear" w:color="auto" w:fill="auto"/>
            <w:vAlign w:val="bottom"/>
          </w:tcPr>
          <w:p w14:paraId="29523292" w14:textId="77777777" w:rsidR="005A42E6" w:rsidRPr="005A42E6" w:rsidRDefault="005A42E6" w:rsidP="005A42E6">
            <w:pPr>
              <w:jc w:val="center"/>
              <w:rPr>
                <w:rFonts w:eastAsia="Calibri"/>
                <w:sz w:val="16"/>
                <w:szCs w:val="16"/>
              </w:rPr>
            </w:pPr>
            <w:r w:rsidRPr="005A42E6">
              <w:rPr>
                <w:rFonts w:eastAsia="Calibri"/>
                <w:sz w:val="16"/>
                <w:szCs w:val="16"/>
              </w:rPr>
              <w:t>4,10</w:t>
            </w:r>
          </w:p>
        </w:tc>
        <w:tc>
          <w:tcPr>
            <w:tcW w:w="992" w:type="dxa"/>
            <w:shd w:val="clear" w:color="auto" w:fill="auto"/>
            <w:vAlign w:val="bottom"/>
          </w:tcPr>
          <w:p w14:paraId="516AD897" w14:textId="77777777" w:rsidR="005A42E6" w:rsidRPr="005A42E6" w:rsidRDefault="005A42E6" w:rsidP="005A42E6">
            <w:pPr>
              <w:jc w:val="center"/>
              <w:rPr>
                <w:rFonts w:eastAsia="Calibri"/>
                <w:sz w:val="16"/>
                <w:szCs w:val="16"/>
              </w:rPr>
            </w:pPr>
            <w:r w:rsidRPr="005A42E6">
              <w:rPr>
                <w:rFonts w:eastAsia="Calibri"/>
                <w:sz w:val="16"/>
                <w:szCs w:val="16"/>
              </w:rPr>
              <w:t>72,00</w:t>
            </w:r>
          </w:p>
        </w:tc>
        <w:tc>
          <w:tcPr>
            <w:tcW w:w="851" w:type="dxa"/>
            <w:shd w:val="clear" w:color="auto" w:fill="auto"/>
            <w:vAlign w:val="bottom"/>
          </w:tcPr>
          <w:p w14:paraId="0B03F2A0" w14:textId="77777777" w:rsidR="005A42E6" w:rsidRPr="005A42E6" w:rsidRDefault="005A42E6" w:rsidP="005A42E6">
            <w:pPr>
              <w:jc w:val="center"/>
              <w:rPr>
                <w:rFonts w:eastAsia="Calibri"/>
                <w:sz w:val="16"/>
                <w:szCs w:val="16"/>
              </w:rPr>
            </w:pPr>
            <w:r w:rsidRPr="005A42E6">
              <w:rPr>
                <w:rFonts w:eastAsia="Calibri"/>
                <w:sz w:val="16"/>
                <w:szCs w:val="16"/>
              </w:rPr>
              <w:t>73,00</w:t>
            </w:r>
          </w:p>
        </w:tc>
        <w:tc>
          <w:tcPr>
            <w:tcW w:w="850" w:type="dxa"/>
            <w:shd w:val="clear" w:color="auto" w:fill="auto"/>
            <w:vAlign w:val="bottom"/>
          </w:tcPr>
          <w:p w14:paraId="317F8877" w14:textId="77777777" w:rsidR="005A42E6" w:rsidRPr="005A42E6" w:rsidRDefault="005A42E6" w:rsidP="005A42E6">
            <w:pPr>
              <w:jc w:val="center"/>
              <w:rPr>
                <w:rFonts w:eastAsia="Calibri"/>
                <w:sz w:val="16"/>
                <w:szCs w:val="16"/>
              </w:rPr>
            </w:pPr>
            <w:r w:rsidRPr="005A42E6">
              <w:rPr>
                <w:rFonts w:eastAsia="Calibri"/>
                <w:sz w:val="16"/>
                <w:szCs w:val="16"/>
              </w:rPr>
              <w:t>74,00</w:t>
            </w:r>
          </w:p>
        </w:tc>
        <w:tc>
          <w:tcPr>
            <w:tcW w:w="993" w:type="dxa"/>
            <w:shd w:val="clear" w:color="auto" w:fill="auto"/>
            <w:vAlign w:val="bottom"/>
          </w:tcPr>
          <w:p w14:paraId="04A31ABF" w14:textId="77777777" w:rsidR="005A42E6" w:rsidRPr="005A42E6" w:rsidRDefault="005A42E6" w:rsidP="005A42E6">
            <w:pPr>
              <w:jc w:val="center"/>
              <w:rPr>
                <w:rFonts w:eastAsia="Calibri"/>
                <w:sz w:val="16"/>
                <w:szCs w:val="16"/>
              </w:rPr>
            </w:pPr>
            <w:r w:rsidRPr="005A42E6">
              <w:rPr>
                <w:rFonts w:eastAsia="Calibri"/>
                <w:sz w:val="16"/>
                <w:szCs w:val="16"/>
              </w:rPr>
              <w:t>74,00</w:t>
            </w:r>
          </w:p>
        </w:tc>
        <w:tc>
          <w:tcPr>
            <w:tcW w:w="850" w:type="dxa"/>
            <w:shd w:val="clear" w:color="auto" w:fill="auto"/>
            <w:vAlign w:val="bottom"/>
          </w:tcPr>
          <w:p w14:paraId="0045B8E1" w14:textId="77777777" w:rsidR="005A42E6" w:rsidRPr="005A42E6" w:rsidRDefault="005A42E6" w:rsidP="005A42E6">
            <w:pPr>
              <w:jc w:val="center"/>
              <w:rPr>
                <w:rFonts w:eastAsia="Calibri"/>
                <w:sz w:val="16"/>
                <w:szCs w:val="16"/>
              </w:rPr>
            </w:pPr>
            <w:r w:rsidRPr="005A42E6">
              <w:rPr>
                <w:rFonts w:eastAsia="Calibri"/>
                <w:sz w:val="16"/>
                <w:szCs w:val="16"/>
              </w:rPr>
              <w:t>75,00</w:t>
            </w:r>
          </w:p>
        </w:tc>
        <w:tc>
          <w:tcPr>
            <w:tcW w:w="1134" w:type="dxa"/>
            <w:shd w:val="clear" w:color="auto" w:fill="auto"/>
            <w:vAlign w:val="bottom"/>
          </w:tcPr>
          <w:p w14:paraId="0DD238A7" w14:textId="77777777" w:rsidR="005A42E6" w:rsidRPr="005A42E6" w:rsidRDefault="005A42E6" w:rsidP="005A42E6">
            <w:pPr>
              <w:jc w:val="center"/>
              <w:rPr>
                <w:rFonts w:eastAsia="Calibri"/>
                <w:sz w:val="16"/>
                <w:szCs w:val="16"/>
              </w:rPr>
            </w:pPr>
            <w:r w:rsidRPr="005A42E6">
              <w:rPr>
                <w:rFonts w:eastAsia="Calibri"/>
                <w:sz w:val="16"/>
                <w:szCs w:val="16"/>
              </w:rPr>
              <w:t>80,00</w:t>
            </w:r>
          </w:p>
        </w:tc>
        <w:tc>
          <w:tcPr>
            <w:tcW w:w="992" w:type="dxa"/>
            <w:shd w:val="clear" w:color="auto" w:fill="auto"/>
            <w:vAlign w:val="bottom"/>
          </w:tcPr>
          <w:p w14:paraId="54D418E3" w14:textId="77777777" w:rsidR="005A42E6" w:rsidRPr="005A42E6" w:rsidRDefault="005A42E6" w:rsidP="005A42E6">
            <w:pPr>
              <w:jc w:val="center"/>
              <w:rPr>
                <w:rFonts w:eastAsia="Calibri"/>
                <w:sz w:val="16"/>
                <w:szCs w:val="16"/>
              </w:rPr>
            </w:pPr>
            <w:r w:rsidRPr="005A42E6">
              <w:rPr>
                <w:rFonts w:eastAsia="Calibri"/>
                <w:sz w:val="16"/>
                <w:szCs w:val="16"/>
              </w:rPr>
              <w:t>75,00</w:t>
            </w:r>
          </w:p>
        </w:tc>
        <w:tc>
          <w:tcPr>
            <w:tcW w:w="851" w:type="dxa"/>
            <w:shd w:val="clear" w:color="auto" w:fill="auto"/>
            <w:vAlign w:val="bottom"/>
          </w:tcPr>
          <w:p w14:paraId="67CBA9D7" w14:textId="77777777" w:rsidR="005A42E6" w:rsidRPr="005A42E6" w:rsidRDefault="005A42E6" w:rsidP="005A42E6">
            <w:pPr>
              <w:jc w:val="center"/>
              <w:rPr>
                <w:rFonts w:eastAsia="Calibri"/>
                <w:sz w:val="16"/>
                <w:szCs w:val="16"/>
              </w:rPr>
            </w:pPr>
            <w:r w:rsidRPr="005A42E6">
              <w:rPr>
                <w:rFonts w:eastAsia="Calibri"/>
                <w:sz w:val="16"/>
                <w:szCs w:val="16"/>
              </w:rPr>
              <w:t>80,00</w:t>
            </w:r>
          </w:p>
        </w:tc>
        <w:tc>
          <w:tcPr>
            <w:tcW w:w="1134" w:type="dxa"/>
            <w:shd w:val="clear" w:color="auto" w:fill="auto"/>
            <w:vAlign w:val="bottom"/>
          </w:tcPr>
          <w:p w14:paraId="0B3F864F" w14:textId="77777777" w:rsidR="005A42E6" w:rsidRPr="005A42E6" w:rsidRDefault="005A42E6" w:rsidP="005A42E6">
            <w:pPr>
              <w:jc w:val="center"/>
              <w:rPr>
                <w:rFonts w:eastAsia="Calibri"/>
                <w:sz w:val="16"/>
                <w:szCs w:val="16"/>
              </w:rPr>
            </w:pPr>
            <w:r w:rsidRPr="005A42E6">
              <w:rPr>
                <w:rFonts w:eastAsia="Calibri"/>
                <w:sz w:val="16"/>
                <w:szCs w:val="16"/>
              </w:rPr>
              <w:t>85,00</w:t>
            </w:r>
          </w:p>
        </w:tc>
      </w:tr>
      <w:tr w:rsidR="005A42E6" w:rsidRPr="005A42E6" w14:paraId="440401D3" w14:textId="77777777" w:rsidTr="00F129DF">
        <w:trPr>
          <w:trHeight w:val="340"/>
        </w:trPr>
        <w:tc>
          <w:tcPr>
            <w:tcW w:w="567" w:type="dxa"/>
            <w:shd w:val="clear" w:color="auto" w:fill="auto"/>
          </w:tcPr>
          <w:p w14:paraId="4C6A6678"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28E9D7E5" w14:textId="77777777" w:rsidR="005A42E6" w:rsidRPr="005A42E6" w:rsidRDefault="005A42E6" w:rsidP="005A42E6">
            <w:pPr>
              <w:jc w:val="both"/>
              <w:rPr>
                <w:rFonts w:eastAsia="Calibri"/>
                <w:sz w:val="16"/>
                <w:szCs w:val="16"/>
              </w:rPr>
            </w:pPr>
            <w:r w:rsidRPr="005A42E6">
              <w:rPr>
                <w:rFonts w:eastAsia="Calibri"/>
                <w:sz w:val="16"/>
                <w:szCs w:val="16"/>
              </w:rPr>
              <w:t xml:space="preserve">Доля муниципальных услуг, предоставляемых отделами и органами администрации, муниципальными учреждениями в электронном виде </w:t>
            </w:r>
          </w:p>
        </w:tc>
        <w:tc>
          <w:tcPr>
            <w:tcW w:w="993" w:type="dxa"/>
            <w:shd w:val="clear" w:color="auto" w:fill="auto"/>
            <w:vAlign w:val="bottom"/>
          </w:tcPr>
          <w:p w14:paraId="2E0C3EEA"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851" w:type="dxa"/>
            <w:shd w:val="clear" w:color="auto" w:fill="auto"/>
            <w:vAlign w:val="bottom"/>
          </w:tcPr>
          <w:p w14:paraId="26D65EDE" w14:textId="77777777" w:rsidR="005A42E6" w:rsidRPr="005A42E6" w:rsidRDefault="005A42E6" w:rsidP="005A42E6">
            <w:pPr>
              <w:jc w:val="center"/>
              <w:rPr>
                <w:rFonts w:eastAsia="Calibri"/>
                <w:sz w:val="16"/>
                <w:szCs w:val="16"/>
              </w:rPr>
            </w:pPr>
            <w:r w:rsidRPr="005A42E6">
              <w:rPr>
                <w:rFonts w:eastAsia="Calibri"/>
                <w:sz w:val="16"/>
                <w:szCs w:val="16"/>
              </w:rPr>
              <w:t>-</w:t>
            </w:r>
          </w:p>
        </w:tc>
        <w:tc>
          <w:tcPr>
            <w:tcW w:w="992" w:type="dxa"/>
            <w:shd w:val="clear" w:color="auto" w:fill="auto"/>
            <w:vAlign w:val="bottom"/>
          </w:tcPr>
          <w:p w14:paraId="0902258C" w14:textId="77777777" w:rsidR="005A42E6" w:rsidRPr="005A42E6" w:rsidRDefault="005A42E6" w:rsidP="005A42E6">
            <w:pPr>
              <w:jc w:val="center"/>
              <w:rPr>
                <w:rFonts w:eastAsia="Calibri"/>
                <w:sz w:val="16"/>
                <w:szCs w:val="16"/>
              </w:rPr>
            </w:pPr>
            <w:r w:rsidRPr="005A42E6">
              <w:rPr>
                <w:rFonts w:eastAsia="Calibri"/>
                <w:sz w:val="16"/>
                <w:szCs w:val="16"/>
              </w:rPr>
              <w:t>28,00</w:t>
            </w:r>
          </w:p>
        </w:tc>
        <w:tc>
          <w:tcPr>
            <w:tcW w:w="851" w:type="dxa"/>
            <w:shd w:val="clear" w:color="auto" w:fill="auto"/>
            <w:vAlign w:val="bottom"/>
          </w:tcPr>
          <w:p w14:paraId="3267167F" w14:textId="77777777" w:rsidR="005A42E6" w:rsidRPr="005A42E6" w:rsidRDefault="005A42E6" w:rsidP="005A42E6">
            <w:pPr>
              <w:jc w:val="center"/>
              <w:rPr>
                <w:rFonts w:eastAsia="Calibri"/>
                <w:sz w:val="16"/>
                <w:szCs w:val="16"/>
              </w:rPr>
            </w:pPr>
            <w:r w:rsidRPr="005A42E6">
              <w:rPr>
                <w:rFonts w:eastAsia="Calibri"/>
                <w:sz w:val="16"/>
                <w:szCs w:val="16"/>
              </w:rPr>
              <w:t>39,00</w:t>
            </w:r>
          </w:p>
        </w:tc>
        <w:tc>
          <w:tcPr>
            <w:tcW w:w="850" w:type="dxa"/>
            <w:shd w:val="clear" w:color="auto" w:fill="auto"/>
            <w:vAlign w:val="bottom"/>
          </w:tcPr>
          <w:p w14:paraId="37D6C72D" w14:textId="77777777" w:rsidR="005A42E6" w:rsidRPr="005A42E6" w:rsidRDefault="005A42E6" w:rsidP="005A42E6">
            <w:pPr>
              <w:jc w:val="center"/>
              <w:rPr>
                <w:rFonts w:eastAsia="Calibri"/>
                <w:sz w:val="16"/>
                <w:szCs w:val="16"/>
              </w:rPr>
            </w:pPr>
            <w:r w:rsidRPr="005A42E6">
              <w:rPr>
                <w:rFonts w:eastAsia="Calibri"/>
                <w:sz w:val="16"/>
                <w:szCs w:val="16"/>
              </w:rPr>
              <w:t>39,00</w:t>
            </w:r>
          </w:p>
        </w:tc>
        <w:tc>
          <w:tcPr>
            <w:tcW w:w="992" w:type="dxa"/>
            <w:shd w:val="clear" w:color="auto" w:fill="auto"/>
            <w:vAlign w:val="bottom"/>
          </w:tcPr>
          <w:p w14:paraId="45A3D64D" w14:textId="77777777" w:rsidR="005A42E6" w:rsidRPr="005A42E6" w:rsidRDefault="005A42E6" w:rsidP="005A42E6">
            <w:pPr>
              <w:jc w:val="center"/>
              <w:rPr>
                <w:rFonts w:eastAsia="Calibri"/>
                <w:sz w:val="16"/>
                <w:szCs w:val="16"/>
              </w:rPr>
            </w:pPr>
            <w:r w:rsidRPr="005A42E6">
              <w:rPr>
                <w:rFonts w:eastAsia="Calibri"/>
                <w:sz w:val="16"/>
                <w:szCs w:val="16"/>
              </w:rPr>
              <w:t>65,00</w:t>
            </w:r>
          </w:p>
        </w:tc>
        <w:tc>
          <w:tcPr>
            <w:tcW w:w="851" w:type="dxa"/>
            <w:shd w:val="clear" w:color="auto" w:fill="auto"/>
            <w:vAlign w:val="bottom"/>
          </w:tcPr>
          <w:p w14:paraId="3961105B" w14:textId="77777777" w:rsidR="005A42E6" w:rsidRPr="005A42E6" w:rsidRDefault="005A42E6" w:rsidP="005A42E6">
            <w:pPr>
              <w:jc w:val="center"/>
              <w:rPr>
                <w:rFonts w:eastAsia="Calibri"/>
                <w:sz w:val="16"/>
                <w:szCs w:val="16"/>
              </w:rPr>
            </w:pPr>
            <w:r w:rsidRPr="005A42E6">
              <w:rPr>
                <w:rFonts w:eastAsia="Calibri"/>
                <w:sz w:val="16"/>
                <w:szCs w:val="16"/>
              </w:rPr>
              <w:t>82,00</w:t>
            </w:r>
          </w:p>
        </w:tc>
        <w:tc>
          <w:tcPr>
            <w:tcW w:w="850" w:type="dxa"/>
            <w:shd w:val="clear" w:color="auto" w:fill="auto"/>
            <w:vAlign w:val="bottom"/>
          </w:tcPr>
          <w:p w14:paraId="5BBD385E" w14:textId="77777777" w:rsidR="005A42E6" w:rsidRPr="005A42E6" w:rsidRDefault="005A42E6" w:rsidP="005A42E6">
            <w:pPr>
              <w:jc w:val="center"/>
              <w:rPr>
                <w:rFonts w:eastAsia="Calibri"/>
                <w:sz w:val="16"/>
                <w:szCs w:val="16"/>
              </w:rPr>
            </w:pPr>
            <w:r w:rsidRPr="005A42E6">
              <w:rPr>
                <w:rFonts w:eastAsia="Calibri"/>
                <w:sz w:val="16"/>
                <w:szCs w:val="16"/>
              </w:rPr>
              <w:t>82,00</w:t>
            </w:r>
          </w:p>
        </w:tc>
        <w:tc>
          <w:tcPr>
            <w:tcW w:w="993" w:type="dxa"/>
            <w:shd w:val="clear" w:color="auto" w:fill="auto"/>
            <w:vAlign w:val="bottom"/>
          </w:tcPr>
          <w:p w14:paraId="052848AA" w14:textId="77777777" w:rsidR="005A42E6" w:rsidRPr="005A42E6" w:rsidRDefault="005A42E6" w:rsidP="005A42E6">
            <w:pPr>
              <w:jc w:val="center"/>
              <w:rPr>
                <w:rFonts w:eastAsia="Calibri"/>
                <w:sz w:val="16"/>
                <w:szCs w:val="16"/>
              </w:rPr>
            </w:pPr>
            <w:r w:rsidRPr="005A42E6">
              <w:rPr>
                <w:rFonts w:eastAsia="Calibri"/>
                <w:sz w:val="16"/>
                <w:szCs w:val="16"/>
              </w:rPr>
              <w:t>100,00</w:t>
            </w:r>
          </w:p>
        </w:tc>
        <w:tc>
          <w:tcPr>
            <w:tcW w:w="850" w:type="dxa"/>
            <w:shd w:val="clear" w:color="auto" w:fill="auto"/>
            <w:vAlign w:val="bottom"/>
          </w:tcPr>
          <w:p w14:paraId="7578656A" w14:textId="77777777" w:rsidR="005A42E6" w:rsidRPr="005A42E6" w:rsidRDefault="005A42E6" w:rsidP="005A42E6">
            <w:pPr>
              <w:jc w:val="center"/>
              <w:rPr>
                <w:rFonts w:eastAsia="Calibri"/>
                <w:sz w:val="16"/>
                <w:szCs w:val="16"/>
              </w:rPr>
            </w:pPr>
            <w:r w:rsidRPr="005A42E6">
              <w:rPr>
                <w:rFonts w:eastAsia="Calibri"/>
                <w:sz w:val="16"/>
                <w:szCs w:val="16"/>
              </w:rPr>
              <w:t>100,00</w:t>
            </w:r>
          </w:p>
        </w:tc>
        <w:tc>
          <w:tcPr>
            <w:tcW w:w="1134" w:type="dxa"/>
            <w:shd w:val="clear" w:color="auto" w:fill="auto"/>
            <w:vAlign w:val="bottom"/>
          </w:tcPr>
          <w:p w14:paraId="26D79489" w14:textId="77777777" w:rsidR="005A42E6" w:rsidRPr="005A42E6" w:rsidRDefault="005A42E6" w:rsidP="005A42E6">
            <w:pPr>
              <w:jc w:val="center"/>
              <w:rPr>
                <w:rFonts w:eastAsia="Calibri"/>
                <w:sz w:val="16"/>
                <w:szCs w:val="16"/>
              </w:rPr>
            </w:pPr>
            <w:r w:rsidRPr="005A42E6">
              <w:rPr>
                <w:rFonts w:eastAsia="Calibri"/>
                <w:sz w:val="16"/>
                <w:szCs w:val="16"/>
              </w:rPr>
              <w:t>100,00</w:t>
            </w:r>
          </w:p>
        </w:tc>
        <w:tc>
          <w:tcPr>
            <w:tcW w:w="992" w:type="dxa"/>
            <w:shd w:val="clear" w:color="auto" w:fill="auto"/>
            <w:vAlign w:val="bottom"/>
          </w:tcPr>
          <w:p w14:paraId="376A1D84" w14:textId="77777777" w:rsidR="005A42E6" w:rsidRPr="005A42E6" w:rsidRDefault="005A42E6" w:rsidP="005A42E6">
            <w:pPr>
              <w:jc w:val="center"/>
              <w:rPr>
                <w:rFonts w:eastAsia="Calibri"/>
                <w:sz w:val="16"/>
                <w:szCs w:val="16"/>
              </w:rPr>
            </w:pPr>
            <w:r w:rsidRPr="005A42E6">
              <w:rPr>
                <w:rFonts w:eastAsia="Calibri"/>
                <w:sz w:val="16"/>
                <w:szCs w:val="16"/>
              </w:rPr>
              <w:t>100,00</w:t>
            </w:r>
          </w:p>
        </w:tc>
        <w:tc>
          <w:tcPr>
            <w:tcW w:w="851" w:type="dxa"/>
            <w:shd w:val="clear" w:color="auto" w:fill="auto"/>
            <w:vAlign w:val="bottom"/>
          </w:tcPr>
          <w:p w14:paraId="7CFB314F" w14:textId="77777777" w:rsidR="005A42E6" w:rsidRPr="005A42E6" w:rsidRDefault="005A42E6" w:rsidP="005A42E6">
            <w:pPr>
              <w:jc w:val="center"/>
              <w:rPr>
                <w:rFonts w:eastAsia="Calibri"/>
                <w:sz w:val="16"/>
                <w:szCs w:val="16"/>
              </w:rPr>
            </w:pPr>
            <w:r w:rsidRPr="005A42E6">
              <w:rPr>
                <w:rFonts w:eastAsia="Calibri"/>
                <w:sz w:val="16"/>
                <w:szCs w:val="16"/>
              </w:rPr>
              <w:t>100,00</w:t>
            </w:r>
          </w:p>
        </w:tc>
        <w:tc>
          <w:tcPr>
            <w:tcW w:w="1134" w:type="dxa"/>
            <w:shd w:val="clear" w:color="auto" w:fill="auto"/>
            <w:vAlign w:val="bottom"/>
          </w:tcPr>
          <w:p w14:paraId="4B9F942B" w14:textId="77777777" w:rsidR="005A42E6" w:rsidRPr="005A42E6" w:rsidRDefault="005A42E6" w:rsidP="005A42E6">
            <w:pPr>
              <w:jc w:val="center"/>
              <w:rPr>
                <w:rFonts w:eastAsia="Calibri"/>
                <w:sz w:val="16"/>
                <w:szCs w:val="16"/>
              </w:rPr>
            </w:pPr>
            <w:r w:rsidRPr="005A42E6">
              <w:rPr>
                <w:rFonts w:eastAsia="Calibri"/>
                <w:sz w:val="16"/>
                <w:szCs w:val="16"/>
              </w:rPr>
              <w:t>100,00</w:t>
            </w:r>
          </w:p>
        </w:tc>
      </w:tr>
      <w:tr w:rsidR="005A42E6" w:rsidRPr="005A42E6" w14:paraId="341EB646" w14:textId="77777777" w:rsidTr="00F129DF">
        <w:trPr>
          <w:trHeight w:val="340"/>
        </w:trPr>
        <w:tc>
          <w:tcPr>
            <w:tcW w:w="567" w:type="dxa"/>
            <w:shd w:val="clear" w:color="auto" w:fill="auto"/>
          </w:tcPr>
          <w:p w14:paraId="68C6CB13" w14:textId="77777777" w:rsidR="005A42E6" w:rsidRPr="005A42E6" w:rsidRDefault="005A42E6" w:rsidP="005A42E6">
            <w:pPr>
              <w:numPr>
                <w:ilvl w:val="0"/>
                <w:numId w:val="19"/>
              </w:numPr>
              <w:spacing w:after="200" w:line="276" w:lineRule="auto"/>
              <w:contextualSpacing/>
              <w:jc w:val="both"/>
              <w:rPr>
                <w:rFonts w:eastAsia="Calibri"/>
                <w:sz w:val="16"/>
                <w:szCs w:val="16"/>
              </w:rPr>
            </w:pPr>
          </w:p>
        </w:tc>
        <w:tc>
          <w:tcPr>
            <w:tcW w:w="1842" w:type="dxa"/>
            <w:shd w:val="clear" w:color="auto" w:fill="auto"/>
            <w:vAlign w:val="center"/>
          </w:tcPr>
          <w:p w14:paraId="2D69866C" w14:textId="77777777" w:rsidR="005A42E6" w:rsidRPr="005A42E6" w:rsidRDefault="005A42E6" w:rsidP="005A42E6">
            <w:pPr>
              <w:jc w:val="both"/>
              <w:rPr>
                <w:rFonts w:eastAsia="Calibri"/>
                <w:sz w:val="16"/>
                <w:szCs w:val="16"/>
              </w:rPr>
            </w:pPr>
            <w:r w:rsidRPr="005A42E6">
              <w:rPr>
                <w:rFonts w:eastAsia="Calibri"/>
                <w:sz w:val="16"/>
                <w:szCs w:val="16"/>
              </w:rPr>
              <w:t>Количество социально ориентированных некоммерческих организаций и ТОС округа, участвующих в решении вопросов местного значения</w:t>
            </w:r>
          </w:p>
        </w:tc>
        <w:tc>
          <w:tcPr>
            <w:tcW w:w="993" w:type="dxa"/>
            <w:shd w:val="clear" w:color="auto" w:fill="auto"/>
            <w:vAlign w:val="bottom"/>
          </w:tcPr>
          <w:p w14:paraId="4456B400" w14:textId="77777777" w:rsidR="005A42E6" w:rsidRPr="005A42E6" w:rsidRDefault="005A42E6" w:rsidP="005A42E6">
            <w:pPr>
              <w:jc w:val="center"/>
              <w:rPr>
                <w:rFonts w:eastAsia="Calibri"/>
                <w:sz w:val="16"/>
                <w:szCs w:val="16"/>
              </w:rPr>
            </w:pPr>
            <w:r w:rsidRPr="005A42E6">
              <w:rPr>
                <w:rFonts w:eastAsia="Calibri"/>
                <w:sz w:val="16"/>
                <w:szCs w:val="16"/>
              </w:rPr>
              <w:t>единиц</w:t>
            </w:r>
          </w:p>
        </w:tc>
        <w:tc>
          <w:tcPr>
            <w:tcW w:w="851" w:type="dxa"/>
            <w:shd w:val="clear" w:color="auto" w:fill="auto"/>
            <w:vAlign w:val="bottom"/>
          </w:tcPr>
          <w:p w14:paraId="4D444AE0" w14:textId="77777777" w:rsidR="005A42E6" w:rsidRPr="005A42E6" w:rsidRDefault="005A42E6" w:rsidP="005A42E6">
            <w:pPr>
              <w:jc w:val="center"/>
              <w:rPr>
                <w:rFonts w:eastAsia="Calibri"/>
                <w:sz w:val="16"/>
                <w:szCs w:val="16"/>
              </w:rPr>
            </w:pPr>
            <w:r w:rsidRPr="005A42E6">
              <w:rPr>
                <w:rFonts w:eastAsia="Calibri"/>
                <w:sz w:val="16"/>
                <w:szCs w:val="16"/>
              </w:rPr>
              <w:t>38</w:t>
            </w:r>
          </w:p>
        </w:tc>
        <w:tc>
          <w:tcPr>
            <w:tcW w:w="992" w:type="dxa"/>
            <w:shd w:val="clear" w:color="auto" w:fill="auto"/>
            <w:vAlign w:val="bottom"/>
          </w:tcPr>
          <w:p w14:paraId="4FF95C46" w14:textId="77777777" w:rsidR="005A42E6" w:rsidRPr="005A42E6" w:rsidRDefault="005A42E6" w:rsidP="005A42E6">
            <w:pPr>
              <w:jc w:val="center"/>
              <w:rPr>
                <w:rFonts w:eastAsia="Calibri"/>
                <w:sz w:val="16"/>
                <w:szCs w:val="16"/>
              </w:rPr>
            </w:pPr>
            <w:r w:rsidRPr="005A42E6">
              <w:rPr>
                <w:rFonts w:eastAsia="Calibri"/>
                <w:sz w:val="16"/>
                <w:szCs w:val="16"/>
              </w:rPr>
              <w:t>33</w:t>
            </w:r>
          </w:p>
        </w:tc>
        <w:tc>
          <w:tcPr>
            <w:tcW w:w="851" w:type="dxa"/>
            <w:shd w:val="clear" w:color="auto" w:fill="auto"/>
            <w:vAlign w:val="bottom"/>
          </w:tcPr>
          <w:p w14:paraId="2C55CEA9" w14:textId="77777777" w:rsidR="005A42E6" w:rsidRPr="005A42E6" w:rsidRDefault="005A42E6" w:rsidP="005A42E6">
            <w:pPr>
              <w:jc w:val="center"/>
              <w:rPr>
                <w:rFonts w:eastAsia="Calibri"/>
                <w:sz w:val="16"/>
                <w:szCs w:val="16"/>
              </w:rPr>
            </w:pPr>
            <w:r w:rsidRPr="005A42E6">
              <w:rPr>
                <w:rFonts w:eastAsia="Calibri"/>
                <w:sz w:val="16"/>
                <w:szCs w:val="16"/>
              </w:rPr>
              <w:t>38</w:t>
            </w:r>
          </w:p>
        </w:tc>
        <w:tc>
          <w:tcPr>
            <w:tcW w:w="850" w:type="dxa"/>
            <w:shd w:val="clear" w:color="auto" w:fill="auto"/>
            <w:vAlign w:val="bottom"/>
          </w:tcPr>
          <w:p w14:paraId="72E5EC14" w14:textId="77777777" w:rsidR="005A42E6" w:rsidRPr="005A42E6" w:rsidRDefault="005A42E6" w:rsidP="005A42E6">
            <w:pPr>
              <w:jc w:val="center"/>
              <w:rPr>
                <w:rFonts w:eastAsia="Calibri"/>
                <w:sz w:val="16"/>
                <w:szCs w:val="16"/>
              </w:rPr>
            </w:pPr>
            <w:r w:rsidRPr="005A42E6">
              <w:rPr>
                <w:rFonts w:eastAsia="Calibri"/>
                <w:sz w:val="16"/>
                <w:szCs w:val="16"/>
              </w:rPr>
              <w:t>38</w:t>
            </w:r>
          </w:p>
        </w:tc>
        <w:tc>
          <w:tcPr>
            <w:tcW w:w="992" w:type="dxa"/>
            <w:shd w:val="clear" w:color="auto" w:fill="auto"/>
            <w:vAlign w:val="bottom"/>
          </w:tcPr>
          <w:p w14:paraId="799EAE6D" w14:textId="77777777" w:rsidR="005A42E6" w:rsidRPr="005A42E6" w:rsidRDefault="005A42E6" w:rsidP="005A42E6">
            <w:pPr>
              <w:jc w:val="center"/>
              <w:rPr>
                <w:rFonts w:eastAsia="Calibri"/>
                <w:sz w:val="16"/>
                <w:szCs w:val="16"/>
              </w:rPr>
            </w:pPr>
            <w:r w:rsidRPr="005A42E6">
              <w:rPr>
                <w:rFonts w:eastAsia="Calibri"/>
                <w:sz w:val="16"/>
                <w:szCs w:val="16"/>
              </w:rPr>
              <w:t>33</w:t>
            </w:r>
          </w:p>
        </w:tc>
        <w:tc>
          <w:tcPr>
            <w:tcW w:w="851" w:type="dxa"/>
            <w:shd w:val="clear" w:color="auto" w:fill="auto"/>
            <w:vAlign w:val="bottom"/>
          </w:tcPr>
          <w:p w14:paraId="579692D8" w14:textId="77777777" w:rsidR="005A42E6" w:rsidRPr="005A42E6" w:rsidRDefault="005A42E6" w:rsidP="005A42E6">
            <w:pPr>
              <w:jc w:val="center"/>
              <w:rPr>
                <w:rFonts w:eastAsia="Calibri"/>
                <w:sz w:val="16"/>
                <w:szCs w:val="16"/>
              </w:rPr>
            </w:pPr>
            <w:r w:rsidRPr="005A42E6">
              <w:rPr>
                <w:rFonts w:eastAsia="Calibri"/>
                <w:sz w:val="16"/>
                <w:szCs w:val="16"/>
              </w:rPr>
              <w:t>39</w:t>
            </w:r>
          </w:p>
        </w:tc>
        <w:tc>
          <w:tcPr>
            <w:tcW w:w="850" w:type="dxa"/>
            <w:shd w:val="clear" w:color="auto" w:fill="auto"/>
            <w:vAlign w:val="bottom"/>
          </w:tcPr>
          <w:p w14:paraId="468C3D10" w14:textId="77777777" w:rsidR="005A42E6" w:rsidRPr="005A42E6" w:rsidRDefault="005A42E6" w:rsidP="005A42E6">
            <w:pPr>
              <w:jc w:val="center"/>
              <w:rPr>
                <w:rFonts w:eastAsia="Calibri"/>
                <w:sz w:val="16"/>
                <w:szCs w:val="16"/>
              </w:rPr>
            </w:pPr>
            <w:r w:rsidRPr="005A42E6">
              <w:rPr>
                <w:rFonts w:eastAsia="Calibri"/>
                <w:sz w:val="16"/>
                <w:szCs w:val="16"/>
              </w:rPr>
              <w:t>39</w:t>
            </w:r>
          </w:p>
        </w:tc>
        <w:tc>
          <w:tcPr>
            <w:tcW w:w="993" w:type="dxa"/>
            <w:shd w:val="clear" w:color="auto" w:fill="auto"/>
            <w:vAlign w:val="bottom"/>
          </w:tcPr>
          <w:p w14:paraId="0D0F6B6D" w14:textId="77777777" w:rsidR="005A42E6" w:rsidRPr="005A42E6" w:rsidRDefault="005A42E6" w:rsidP="005A42E6">
            <w:pPr>
              <w:jc w:val="center"/>
              <w:rPr>
                <w:rFonts w:eastAsia="Calibri"/>
                <w:sz w:val="16"/>
                <w:szCs w:val="16"/>
              </w:rPr>
            </w:pPr>
            <w:r w:rsidRPr="005A42E6">
              <w:rPr>
                <w:rFonts w:eastAsia="Calibri"/>
                <w:sz w:val="16"/>
                <w:szCs w:val="16"/>
              </w:rPr>
              <w:t>33</w:t>
            </w:r>
          </w:p>
        </w:tc>
        <w:tc>
          <w:tcPr>
            <w:tcW w:w="850" w:type="dxa"/>
            <w:shd w:val="clear" w:color="auto" w:fill="auto"/>
            <w:vAlign w:val="bottom"/>
          </w:tcPr>
          <w:p w14:paraId="2398FB8F" w14:textId="77777777" w:rsidR="005A42E6" w:rsidRPr="005A42E6" w:rsidRDefault="005A42E6" w:rsidP="005A42E6">
            <w:pPr>
              <w:jc w:val="center"/>
              <w:rPr>
                <w:rFonts w:eastAsia="Calibri"/>
                <w:sz w:val="16"/>
                <w:szCs w:val="16"/>
              </w:rPr>
            </w:pPr>
            <w:r w:rsidRPr="005A42E6">
              <w:rPr>
                <w:rFonts w:eastAsia="Calibri"/>
                <w:sz w:val="16"/>
                <w:szCs w:val="16"/>
              </w:rPr>
              <w:t>40</w:t>
            </w:r>
          </w:p>
        </w:tc>
        <w:tc>
          <w:tcPr>
            <w:tcW w:w="1134" w:type="dxa"/>
            <w:shd w:val="clear" w:color="auto" w:fill="auto"/>
            <w:vAlign w:val="bottom"/>
          </w:tcPr>
          <w:p w14:paraId="3EF750F3" w14:textId="77777777" w:rsidR="005A42E6" w:rsidRPr="005A42E6" w:rsidRDefault="005A42E6" w:rsidP="005A42E6">
            <w:pPr>
              <w:jc w:val="center"/>
              <w:rPr>
                <w:rFonts w:eastAsia="Calibri"/>
                <w:sz w:val="16"/>
                <w:szCs w:val="16"/>
              </w:rPr>
            </w:pPr>
            <w:r w:rsidRPr="005A42E6">
              <w:rPr>
                <w:rFonts w:eastAsia="Calibri"/>
                <w:sz w:val="16"/>
                <w:szCs w:val="16"/>
              </w:rPr>
              <w:t>40</w:t>
            </w:r>
          </w:p>
        </w:tc>
        <w:tc>
          <w:tcPr>
            <w:tcW w:w="992" w:type="dxa"/>
            <w:shd w:val="clear" w:color="auto" w:fill="auto"/>
            <w:vAlign w:val="bottom"/>
          </w:tcPr>
          <w:p w14:paraId="30E9565E" w14:textId="77777777" w:rsidR="005A42E6" w:rsidRPr="005A42E6" w:rsidRDefault="005A42E6" w:rsidP="005A42E6">
            <w:pPr>
              <w:jc w:val="center"/>
              <w:rPr>
                <w:rFonts w:eastAsia="Calibri"/>
                <w:sz w:val="16"/>
                <w:szCs w:val="16"/>
              </w:rPr>
            </w:pPr>
            <w:r w:rsidRPr="005A42E6">
              <w:rPr>
                <w:rFonts w:eastAsia="Calibri"/>
                <w:sz w:val="16"/>
                <w:szCs w:val="16"/>
              </w:rPr>
              <w:t>33</w:t>
            </w:r>
          </w:p>
        </w:tc>
        <w:tc>
          <w:tcPr>
            <w:tcW w:w="851" w:type="dxa"/>
            <w:shd w:val="clear" w:color="auto" w:fill="auto"/>
            <w:vAlign w:val="bottom"/>
          </w:tcPr>
          <w:p w14:paraId="02A310B2" w14:textId="77777777" w:rsidR="005A42E6" w:rsidRPr="005A42E6" w:rsidRDefault="005A42E6" w:rsidP="005A42E6">
            <w:pPr>
              <w:jc w:val="center"/>
              <w:rPr>
                <w:rFonts w:eastAsia="Calibri"/>
                <w:sz w:val="16"/>
                <w:szCs w:val="16"/>
              </w:rPr>
            </w:pPr>
            <w:r w:rsidRPr="005A42E6">
              <w:rPr>
                <w:rFonts w:eastAsia="Calibri"/>
                <w:sz w:val="16"/>
                <w:szCs w:val="16"/>
              </w:rPr>
              <w:t>40</w:t>
            </w:r>
          </w:p>
        </w:tc>
        <w:tc>
          <w:tcPr>
            <w:tcW w:w="1134" w:type="dxa"/>
            <w:shd w:val="clear" w:color="auto" w:fill="auto"/>
            <w:vAlign w:val="bottom"/>
          </w:tcPr>
          <w:p w14:paraId="44C42726" w14:textId="77777777" w:rsidR="005A42E6" w:rsidRPr="005A42E6" w:rsidRDefault="005A42E6" w:rsidP="005A42E6">
            <w:pPr>
              <w:jc w:val="center"/>
              <w:rPr>
                <w:rFonts w:eastAsia="Calibri"/>
                <w:sz w:val="16"/>
                <w:szCs w:val="16"/>
              </w:rPr>
            </w:pPr>
            <w:r w:rsidRPr="005A42E6">
              <w:rPr>
                <w:rFonts w:eastAsia="Calibri"/>
                <w:sz w:val="16"/>
                <w:szCs w:val="16"/>
              </w:rPr>
              <w:t>40</w:t>
            </w:r>
          </w:p>
        </w:tc>
      </w:tr>
    </w:tbl>
    <w:p w14:paraId="19436144" w14:textId="77777777" w:rsidR="005A42E6" w:rsidRPr="005A42E6" w:rsidRDefault="005A42E6" w:rsidP="005A42E6">
      <w:pPr>
        <w:spacing w:after="200" w:line="276" w:lineRule="auto"/>
        <w:rPr>
          <w:rFonts w:ascii="Calibri" w:hAnsi="Calibri"/>
          <w:sz w:val="22"/>
          <w:szCs w:val="22"/>
        </w:rPr>
      </w:pPr>
      <w:r w:rsidRPr="005A42E6">
        <w:rPr>
          <w:rFonts w:ascii="Calibri" w:hAnsi="Calibri"/>
          <w:sz w:val="22"/>
          <w:szCs w:val="22"/>
        </w:rPr>
        <w:br w:type="page"/>
      </w:r>
    </w:p>
    <w:tbl>
      <w:tblPr>
        <w:tblW w:w="5245" w:type="dxa"/>
        <w:tblInd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5A42E6" w:rsidRPr="005A42E6" w14:paraId="7B63C7CE" w14:textId="77777777" w:rsidTr="00B3355F">
        <w:trPr>
          <w:trHeight w:val="1429"/>
        </w:trPr>
        <w:tc>
          <w:tcPr>
            <w:tcW w:w="5245" w:type="dxa"/>
            <w:tcBorders>
              <w:top w:val="nil"/>
              <w:left w:val="nil"/>
              <w:bottom w:val="nil"/>
              <w:right w:val="nil"/>
            </w:tcBorders>
          </w:tcPr>
          <w:p w14:paraId="48F72C45" w14:textId="77777777" w:rsidR="005A42E6" w:rsidRPr="005A42E6" w:rsidRDefault="005A42E6" w:rsidP="005A42E6">
            <w:pPr>
              <w:jc w:val="center"/>
              <w:rPr>
                <w:sz w:val="28"/>
                <w:szCs w:val="28"/>
              </w:rPr>
            </w:pPr>
            <w:r w:rsidRPr="005A42E6">
              <w:rPr>
                <w:sz w:val="28"/>
                <w:szCs w:val="28"/>
              </w:rPr>
              <w:lastRenderedPageBreak/>
              <w:t>Приложение 2</w:t>
            </w:r>
          </w:p>
          <w:p w14:paraId="4D6A203E" w14:textId="77777777" w:rsidR="005A42E6" w:rsidRPr="005A42E6" w:rsidRDefault="005A42E6" w:rsidP="005A42E6">
            <w:pPr>
              <w:jc w:val="both"/>
              <w:rPr>
                <w:sz w:val="28"/>
                <w:szCs w:val="28"/>
              </w:rPr>
            </w:pPr>
            <w:r w:rsidRPr="005A42E6">
              <w:rPr>
                <w:sz w:val="28"/>
                <w:szCs w:val="28"/>
              </w:rPr>
              <w:t>к Стратегии социально-экономического развития Петровского муниципального округа Ставропольского края до 2035 года</w:t>
            </w:r>
          </w:p>
        </w:tc>
      </w:tr>
    </w:tbl>
    <w:p w14:paraId="3DF52F82" w14:textId="77777777" w:rsidR="005A42E6" w:rsidRPr="005A42E6" w:rsidRDefault="005A42E6" w:rsidP="005A42E6">
      <w:pPr>
        <w:spacing w:line="240" w:lineRule="exact"/>
        <w:rPr>
          <w:sz w:val="28"/>
          <w:szCs w:val="28"/>
        </w:rPr>
      </w:pPr>
    </w:p>
    <w:p w14:paraId="022C69DE" w14:textId="77777777" w:rsidR="005A42E6" w:rsidRPr="005A42E6" w:rsidRDefault="005A42E6" w:rsidP="005A42E6">
      <w:pPr>
        <w:spacing w:line="240" w:lineRule="exact"/>
        <w:rPr>
          <w:sz w:val="28"/>
          <w:szCs w:val="28"/>
        </w:rPr>
      </w:pPr>
    </w:p>
    <w:p w14:paraId="7CE622BE" w14:textId="77777777" w:rsidR="005A42E6" w:rsidRPr="005A42E6" w:rsidRDefault="005A42E6" w:rsidP="005A42E6">
      <w:pPr>
        <w:spacing w:line="240" w:lineRule="exact"/>
        <w:rPr>
          <w:sz w:val="28"/>
          <w:szCs w:val="28"/>
        </w:rPr>
      </w:pPr>
    </w:p>
    <w:p w14:paraId="23CFBC9A" w14:textId="77777777" w:rsidR="005A42E6" w:rsidRPr="005A42E6" w:rsidRDefault="005A42E6" w:rsidP="005A42E6">
      <w:pPr>
        <w:spacing w:line="240" w:lineRule="exact"/>
        <w:jc w:val="center"/>
        <w:rPr>
          <w:rFonts w:eastAsia="Calibri"/>
          <w:sz w:val="28"/>
          <w:szCs w:val="28"/>
        </w:rPr>
      </w:pPr>
      <w:r w:rsidRPr="005A42E6">
        <w:rPr>
          <w:rFonts w:eastAsia="Calibri"/>
          <w:sz w:val="28"/>
          <w:szCs w:val="28"/>
        </w:rPr>
        <w:t>ПРОГНОЗ ОСНОВНЫХ ХАРАКТЕРИСТИК</w:t>
      </w:r>
    </w:p>
    <w:p w14:paraId="738327CC" w14:textId="77777777" w:rsidR="005A42E6" w:rsidRPr="005A42E6" w:rsidRDefault="005A42E6" w:rsidP="005A42E6">
      <w:pPr>
        <w:spacing w:line="240" w:lineRule="exact"/>
        <w:jc w:val="center"/>
        <w:rPr>
          <w:rFonts w:eastAsia="Calibri"/>
          <w:sz w:val="28"/>
          <w:szCs w:val="28"/>
        </w:rPr>
      </w:pPr>
      <w:r w:rsidRPr="005A42E6">
        <w:rPr>
          <w:rFonts w:eastAsia="Calibri"/>
          <w:sz w:val="28"/>
          <w:szCs w:val="28"/>
        </w:rPr>
        <w:t>бюджета Петровского муниципального округа Ставропольского края на долгосрочный период</w:t>
      </w:r>
    </w:p>
    <w:p w14:paraId="099AC4BC" w14:textId="77777777" w:rsidR="005A42E6" w:rsidRPr="005A42E6" w:rsidRDefault="005A42E6" w:rsidP="005A42E6">
      <w:pPr>
        <w:widowControl w:val="0"/>
        <w:autoSpaceDE w:val="0"/>
        <w:autoSpaceDN w:val="0"/>
        <w:jc w:val="right"/>
      </w:pPr>
      <w:r w:rsidRPr="005A42E6">
        <w:t xml:space="preserve">  (млн. рублей)</w:t>
      </w: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026"/>
        <w:gridCol w:w="992"/>
        <w:gridCol w:w="1134"/>
        <w:gridCol w:w="1134"/>
        <w:gridCol w:w="992"/>
        <w:gridCol w:w="1134"/>
        <w:gridCol w:w="794"/>
        <w:gridCol w:w="199"/>
        <w:gridCol w:w="992"/>
        <w:gridCol w:w="992"/>
        <w:gridCol w:w="992"/>
        <w:gridCol w:w="2070"/>
      </w:tblGrid>
      <w:tr w:rsidR="005A42E6" w:rsidRPr="005A42E6" w14:paraId="1A235A2A" w14:textId="77777777" w:rsidTr="00F129DF">
        <w:trPr>
          <w:trHeight w:val="231"/>
        </w:trPr>
        <w:tc>
          <w:tcPr>
            <w:tcW w:w="4026" w:type="dxa"/>
            <w:vMerge w:val="restart"/>
            <w:tcBorders>
              <w:top w:val="single" w:sz="4" w:space="0" w:color="auto"/>
              <w:left w:val="single" w:sz="4" w:space="0" w:color="auto"/>
              <w:right w:val="single" w:sz="4" w:space="0" w:color="auto"/>
            </w:tcBorders>
            <w:vAlign w:val="center"/>
          </w:tcPr>
          <w:p w14:paraId="117A0B16" w14:textId="77777777" w:rsidR="005A42E6" w:rsidRPr="005A42E6" w:rsidRDefault="005A42E6" w:rsidP="005A42E6">
            <w:pPr>
              <w:jc w:val="center"/>
            </w:pPr>
            <w:r w:rsidRPr="005A42E6">
              <w:t>Наименование показателя</w:t>
            </w:r>
          </w:p>
        </w:tc>
        <w:tc>
          <w:tcPr>
            <w:tcW w:w="5386" w:type="dxa"/>
            <w:gridSpan w:val="5"/>
            <w:tcBorders>
              <w:top w:val="single" w:sz="4" w:space="0" w:color="auto"/>
              <w:left w:val="single" w:sz="4" w:space="0" w:color="auto"/>
              <w:bottom w:val="single" w:sz="4" w:space="0" w:color="auto"/>
              <w:right w:val="single" w:sz="4" w:space="0" w:color="auto"/>
            </w:tcBorders>
            <w:vAlign w:val="center"/>
          </w:tcPr>
          <w:p w14:paraId="1207F39B" w14:textId="77777777" w:rsidR="005A42E6" w:rsidRPr="005A42E6" w:rsidRDefault="005A42E6" w:rsidP="005A42E6">
            <w:pPr>
              <w:jc w:val="center"/>
              <w:rPr>
                <w:rFonts w:eastAsia="Calibri"/>
              </w:rPr>
            </w:pPr>
            <w:r w:rsidRPr="005A42E6">
              <w:t>Факт</w:t>
            </w:r>
          </w:p>
        </w:tc>
        <w:tc>
          <w:tcPr>
            <w:tcW w:w="3969" w:type="dxa"/>
            <w:gridSpan w:val="5"/>
            <w:tcBorders>
              <w:top w:val="single" w:sz="4" w:space="0" w:color="auto"/>
              <w:left w:val="single" w:sz="4" w:space="0" w:color="auto"/>
              <w:right w:val="single" w:sz="4" w:space="0" w:color="auto"/>
            </w:tcBorders>
            <w:vAlign w:val="center"/>
          </w:tcPr>
          <w:p w14:paraId="56194604" w14:textId="77777777" w:rsidR="005A42E6" w:rsidRPr="005A42E6" w:rsidRDefault="005A42E6" w:rsidP="005A42E6">
            <w:pPr>
              <w:jc w:val="center"/>
              <w:rPr>
                <w:rFonts w:eastAsia="Calibri"/>
              </w:rPr>
            </w:pPr>
            <w:r w:rsidRPr="005A42E6">
              <w:rPr>
                <w:rFonts w:eastAsia="Calibri"/>
              </w:rPr>
              <w:t>Прогноз</w:t>
            </w:r>
          </w:p>
        </w:tc>
        <w:tc>
          <w:tcPr>
            <w:tcW w:w="2070" w:type="dxa"/>
            <w:vMerge w:val="restart"/>
            <w:tcBorders>
              <w:top w:val="single" w:sz="4" w:space="0" w:color="auto"/>
              <w:left w:val="single" w:sz="4" w:space="0" w:color="auto"/>
              <w:right w:val="single" w:sz="4" w:space="0" w:color="auto"/>
            </w:tcBorders>
          </w:tcPr>
          <w:p w14:paraId="229FF6F3" w14:textId="77777777" w:rsidR="005A42E6" w:rsidRPr="005A42E6" w:rsidRDefault="005A42E6" w:rsidP="005A42E6">
            <w:pPr>
              <w:jc w:val="center"/>
              <w:rPr>
                <w:rFonts w:eastAsia="Calibri"/>
              </w:rPr>
            </w:pPr>
            <w:r w:rsidRPr="005A42E6">
              <w:rPr>
                <w:rFonts w:eastAsia="Calibri"/>
              </w:rPr>
              <w:t xml:space="preserve">Итого 2018 </w:t>
            </w:r>
          </w:p>
          <w:p w14:paraId="6DD1868A" w14:textId="77777777" w:rsidR="005A42E6" w:rsidRPr="005A42E6" w:rsidRDefault="005A42E6" w:rsidP="005A42E6">
            <w:pPr>
              <w:jc w:val="center"/>
              <w:rPr>
                <w:rFonts w:eastAsia="Calibri"/>
              </w:rPr>
            </w:pPr>
            <w:r w:rsidRPr="005A42E6">
              <w:rPr>
                <w:rFonts w:eastAsia="Calibri"/>
              </w:rPr>
              <w:t>- 2026 годы</w:t>
            </w:r>
          </w:p>
        </w:tc>
      </w:tr>
      <w:tr w:rsidR="005A42E6" w:rsidRPr="005A42E6" w14:paraId="4E3D395D" w14:textId="77777777" w:rsidTr="00F129DF">
        <w:trPr>
          <w:trHeight w:val="235"/>
        </w:trPr>
        <w:tc>
          <w:tcPr>
            <w:tcW w:w="4026" w:type="dxa"/>
            <w:vMerge/>
            <w:tcBorders>
              <w:left w:val="single" w:sz="4" w:space="0" w:color="auto"/>
              <w:bottom w:val="single" w:sz="4" w:space="0" w:color="auto"/>
              <w:right w:val="single" w:sz="4" w:space="0" w:color="auto"/>
            </w:tcBorders>
            <w:vAlign w:val="center"/>
          </w:tcPr>
          <w:p w14:paraId="5946C4D0"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AF94B50" w14:textId="77777777" w:rsidR="005A42E6" w:rsidRPr="005A42E6" w:rsidRDefault="005A42E6" w:rsidP="005A42E6">
            <w:pPr>
              <w:jc w:val="center"/>
              <w:rPr>
                <w:rFonts w:eastAsia="Calibri"/>
              </w:rPr>
            </w:pPr>
            <w:r w:rsidRPr="005A42E6">
              <w:rPr>
                <w:rFonts w:eastAsia="Calibri"/>
              </w:rPr>
              <w:t>2018</w:t>
            </w:r>
          </w:p>
        </w:tc>
        <w:tc>
          <w:tcPr>
            <w:tcW w:w="1134" w:type="dxa"/>
            <w:tcBorders>
              <w:top w:val="single" w:sz="4" w:space="0" w:color="auto"/>
              <w:left w:val="single" w:sz="4" w:space="0" w:color="auto"/>
              <w:bottom w:val="single" w:sz="4" w:space="0" w:color="auto"/>
              <w:right w:val="single" w:sz="4" w:space="0" w:color="auto"/>
            </w:tcBorders>
            <w:vAlign w:val="center"/>
          </w:tcPr>
          <w:p w14:paraId="18CAF72F" w14:textId="77777777" w:rsidR="005A42E6" w:rsidRPr="005A42E6" w:rsidRDefault="005A42E6" w:rsidP="005A42E6">
            <w:pPr>
              <w:jc w:val="center"/>
              <w:rPr>
                <w:rFonts w:eastAsia="Calibri"/>
              </w:rPr>
            </w:pPr>
            <w:r w:rsidRPr="005A42E6">
              <w:rPr>
                <w:rFonts w:eastAsia="Calibri"/>
              </w:rPr>
              <w:t>2019</w:t>
            </w:r>
          </w:p>
        </w:tc>
        <w:tc>
          <w:tcPr>
            <w:tcW w:w="1134" w:type="dxa"/>
            <w:tcBorders>
              <w:top w:val="single" w:sz="4" w:space="0" w:color="auto"/>
              <w:left w:val="single" w:sz="4" w:space="0" w:color="auto"/>
              <w:bottom w:val="single" w:sz="4" w:space="0" w:color="auto"/>
              <w:right w:val="single" w:sz="4" w:space="0" w:color="auto"/>
            </w:tcBorders>
            <w:vAlign w:val="center"/>
          </w:tcPr>
          <w:p w14:paraId="3D79859D" w14:textId="77777777" w:rsidR="005A42E6" w:rsidRPr="005A42E6" w:rsidRDefault="005A42E6" w:rsidP="005A42E6">
            <w:pPr>
              <w:jc w:val="center"/>
              <w:rPr>
                <w:rFonts w:eastAsia="Calibri"/>
              </w:rPr>
            </w:pPr>
            <w:r w:rsidRPr="005A42E6">
              <w:rPr>
                <w:rFonts w:eastAsia="Calibri"/>
              </w:rPr>
              <w:t>2020</w:t>
            </w:r>
          </w:p>
        </w:tc>
        <w:tc>
          <w:tcPr>
            <w:tcW w:w="992" w:type="dxa"/>
            <w:tcBorders>
              <w:top w:val="single" w:sz="4" w:space="0" w:color="auto"/>
              <w:left w:val="single" w:sz="4" w:space="0" w:color="auto"/>
              <w:bottom w:val="single" w:sz="4" w:space="0" w:color="auto"/>
              <w:right w:val="single" w:sz="4" w:space="0" w:color="auto"/>
            </w:tcBorders>
            <w:vAlign w:val="center"/>
          </w:tcPr>
          <w:p w14:paraId="7A07B312" w14:textId="77777777" w:rsidR="005A42E6" w:rsidRPr="005A42E6" w:rsidRDefault="005A42E6" w:rsidP="005A42E6">
            <w:pPr>
              <w:jc w:val="center"/>
              <w:rPr>
                <w:rFonts w:eastAsia="Calibri"/>
              </w:rPr>
            </w:pPr>
            <w:r w:rsidRPr="005A42E6">
              <w:rPr>
                <w:rFonts w:eastAsia="Calibri"/>
              </w:rPr>
              <w:t>2021</w:t>
            </w:r>
          </w:p>
        </w:tc>
        <w:tc>
          <w:tcPr>
            <w:tcW w:w="1134" w:type="dxa"/>
            <w:tcBorders>
              <w:top w:val="single" w:sz="4" w:space="0" w:color="auto"/>
              <w:left w:val="single" w:sz="4" w:space="0" w:color="auto"/>
              <w:bottom w:val="single" w:sz="4" w:space="0" w:color="auto"/>
              <w:right w:val="single" w:sz="4" w:space="0" w:color="auto"/>
            </w:tcBorders>
            <w:vAlign w:val="center"/>
          </w:tcPr>
          <w:p w14:paraId="146DADFB" w14:textId="77777777" w:rsidR="005A42E6" w:rsidRPr="005A42E6" w:rsidRDefault="005A42E6" w:rsidP="005A42E6">
            <w:pPr>
              <w:jc w:val="center"/>
              <w:rPr>
                <w:rFonts w:eastAsia="Calibri"/>
              </w:rPr>
            </w:pPr>
            <w:r w:rsidRPr="005A42E6">
              <w:rPr>
                <w:rFonts w:eastAsia="Calibri"/>
              </w:rPr>
              <w:t>2022</w:t>
            </w:r>
          </w:p>
        </w:tc>
        <w:tc>
          <w:tcPr>
            <w:tcW w:w="993" w:type="dxa"/>
            <w:gridSpan w:val="2"/>
            <w:tcBorders>
              <w:left w:val="single" w:sz="4" w:space="0" w:color="auto"/>
              <w:bottom w:val="single" w:sz="4" w:space="0" w:color="auto"/>
              <w:right w:val="single" w:sz="4" w:space="0" w:color="auto"/>
            </w:tcBorders>
            <w:vAlign w:val="center"/>
          </w:tcPr>
          <w:p w14:paraId="4EB83426" w14:textId="77777777" w:rsidR="005A42E6" w:rsidRPr="005A42E6" w:rsidRDefault="005A42E6" w:rsidP="005A42E6">
            <w:pPr>
              <w:jc w:val="center"/>
              <w:rPr>
                <w:rFonts w:eastAsia="Calibri"/>
              </w:rPr>
            </w:pPr>
            <w:r w:rsidRPr="005A42E6">
              <w:rPr>
                <w:rFonts w:eastAsia="Calibri"/>
              </w:rPr>
              <w:t>2023</w:t>
            </w:r>
          </w:p>
        </w:tc>
        <w:tc>
          <w:tcPr>
            <w:tcW w:w="992" w:type="dxa"/>
            <w:tcBorders>
              <w:left w:val="single" w:sz="4" w:space="0" w:color="auto"/>
              <w:bottom w:val="single" w:sz="4" w:space="0" w:color="auto"/>
              <w:right w:val="single" w:sz="4" w:space="0" w:color="auto"/>
            </w:tcBorders>
            <w:vAlign w:val="center"/>
          </w:tcPr>
          <w:p w14:paraId="0BB577F7" w14:textId="77777777" w:rsidR="005A42E6" w:rsidRPr="005A42E6" w:rsidRDefault="005A42E6" w:rsidP="005A42E6">
            <w:pPr>
              <w:jc w:val="center"/>
              <w:rPr>
                <w:rFonts w:eastAsia="Calibri"/>
              </w:rPr>
            </w:pPr>
            <w:r w:rsidRPr="005A42E6">
              <w:rPr>
                <w:rFonts w:eastAsia="Calibri"/>
              </w:rPr>
              <w:t>2024</w:t>
            </w:r>
          </w:p>
        </w:tc>
        <w:tc>
          <w:tcPr>
            <w:tcW w:w="992" w:type="dxa"/>
            <w:tcBorders>
              <w:left w:val="single" w:sz="4" w:space="0" w:color="auto"/>
              <w:bottom w:val="single" w:sz="4" w:space="0" w:color="auto"/>
              <w:right w:val="single" w:sz="4" w:space="0" w:color="auto"/>
            </w:tcBorders>
            <w:vAlign w:val="center"/>
          </w:tcPr>
          <w:p w14:paraId="4BC7F042" w14:textId="77777777" w:rsidR="005A42E6" w:rsidRPr="005A42E6" w:rsidRDefault="005A42E6" w:rsidP="005A42E6">
            <w:pPr>
              <w:jc w:val="center"/>
              <w:rPr>
                <w:rFonts w:eastAsia="Calibri"/>
              </w:rPr>
            </w:pPr>
            <w:r w:rsidRPr="005A42E6">
              <w:rPr>
                <w:rFonts w:eastAsia="Calibri"/>
              </w:rPr>
              <w:t>2025</w:t>
            </w:r>
          </w:p>
        </w:tc>
        <w:tc>
          <w:tcPr>
            <w:tcW w:w="992" w:type="dxa"/>
            <w:tcBorders>
              <w:left w:val="single" w:sz="4" w:space="0" w:color="auto"/>
              <w:bottom w:val="single" w:sz="4" w:space="0" w:color="auto"/>
              <w:right w:val="single" w:sz="4" w:space="0" w:color="auto"/>
            </w:tcBorders>
            <w:vAlign w:val="center"/>
          </w:tcPr>
          <w:p w14:paraId="5058F04A" w14:textId="77777777" w:rsidR="005A42E6" w:rsidRPr="005A42E6" w:rsidRDefault="005A42E6" w:rsidP="005A42E6">
            <w:pPr>
              <w:jc w:val="center"/>
              <w:rPr>
                <w:rFonts w:eastAsia="Calibri"/>
              </w:rPr>
            </w:pPr>
            <w:r w:rsidRPr="005A42E6">
              <w:rPr>
                <w:rFonts w:eastAsia="Calibri"/>
              </w:rPr>
              <w:t>2026</w:t>
            </w:r>
          </w:p>
        </w:tc>
        <w:tc>
          <w:tcPr>
            <w:tcW w:w="2070" w:type="dxa"/>
            <w:vMerge/>
            <w:tcBorders>
              <w:left w:val="single" w:sz="4" w:space="0" w:color="auto"/>
              <w:bottom w:val="single" w:sz="4" w:space="0" w:color="auto"/>
              <w:right w:val="single" w:sz="4" w:space="0" w:color="auto"/>
            </w:tcBorders>
          </w:tcPr>
          <w:p w14:paraId="7F071854" w14:textId="77777777" w:rsidR="005A42E6" w:rsidRPr="005A42E6" w:rsidRDefault="005A42E6" w:rsidP="005A42E6">
            <w:pPr>
              <w:jc w:val="center"/>
              <w:rPr>
                <w:rFonts w:eastAsia="Calibri"/>
              </w:rPr>
            </w:pPr>
          </w:p>
        </w:tc>
      </w:tr>
      <w:tr w:rsidR="005A42E6" w:rsidRPr="005A42E6" w14:paraId="5E84BFFC" w14:textId="77777777" w:rsidTr="00F129DF">
        <w:trPr>
          <w:trHeight w:val="64"/>
        </w:trPr>
        <w:tc>
          <w:tcPr>
            <w:tcW w:w="4026" w:type="dxa"/>
            <w:tcBorders>
              <w:top w:val="single" w:sz="4" w:space="0" w:color="auto"/>
              <w:left w:val="single" w:sz="4" w:space="0" w:color="auto"/>
              <w:bottom w:val="single" w:sz="4" w:space="0" w:color="auto"/>
              <w:right w:val="single" w:sz="4" w:space="0" w:color="auto"/>
            </w:tcBorders>
            <w:vAlign w:val="center"/>
          </w:tcPr>
          <w:p w14:paraId="1DCE7F87" w14:textId="77777777" w:rsidR="005A42E6" w:rsidRPr="005A42E6" w:rsidRDefault="005A42E6" w:rsidP="005A42E6">
            <w:pPr>
              <w:jc w:val="center"/>
            </w:pPr>
            <w:r w:rsidRPr="005A42E6">
              <w:t>1</w:t>
            </w:r>
          </w:p>
        </w:tc>
        <w:tc>
          <w:tcPr>
            <w:tcW w:w="992" w:type="dxa"/>
            <w:tcBorders>
              <w:top w:val="single" w:sz="4" w:space="0" w:color="auto"/>
              <w:left w:val="single" w:sz="4" w:space="0" w:color="auto"/>
              <w:bottom w:val="single" w:sz="4" w:space="0" w:color="auto"/>
              <w:right w:val="single" w:sz="4" w:space="0" w:color="auto"/>
            </w:tcBorders>
            <w:vAlign w:val="center"/>
          </w:tcPr>
          <w:p w14:paraId="15FF103F" w14:textId="77777777" w:rsidR="005A42E6" w:rsidRPr="005A42E6" w:rsidRDefault="005A42E6" w:rsidP="005A42E6">
            <w:pPr>
              <w:jc w:val="center"/>
              <w:rPr>
                <w:rFonts w:eastAsia="Calibri"/>
              </w:rPr>
            </w:pPr>
            <w:r w:rsidRPr="005A42E6">
              <w:rPr>
                <w:rFonts w:eastAsia="Calibri"/>
              </w:rPr>
              <w:t>4</w:t>
            </w:r>
          </w:p>
        </w:tc>
        <w:tc>
          <w:tcPr>
            <w:tcW w:w="1134" w:type="dxa"/>
            <w:tcBorders>
              <w:top w:val="single" w:sz="4" w:space="0" w:color="auto"/>
              <w:left w:val="single" w:sz="4" w:space="0" w:color="auto"/>
              <w:bottom w:val="single" w:sz="4" w:space="0" w:color="auto"/>
              <w:right w:val="single" w:sz="4" w:space="0" w:color="auto"/>
            </w:tcBorders>
            <w:vAlign w:val="center"/>
          </w:tcPr>
          <w:p w14:paraId="751F0F2F" w14:textId="77777777" w:rsidR="005A42E6" w:rsidRPr="005A42E6" w:rsidRDefault="005A42E6" w:rsidP="005A42E6">
            <w:pPr>
              <w:jc w:val="center"/>
              <w:rPr>
                <w:rFonts w:eastAsia="Calibri"/>
              </w:rPr>
            </w:pPr>
            <w:r w:rsidRPr="005A42E6">
              <w:rPr>
                <w:rFonts w:eastAsia="Calibri"/>
              </w:rPr>
              <w:t>5</w:t>
            </w:r>
          </w:p>
        </w:tc>
        <w:tc>
          <w:tcPr>
            <w:tcW w:w="1134" w:type="dxa"/>
            <w:tcBorders>
              <w:top w:val="single" w:sz="4" w:space="0" w:color="auto"/>
              <w:left w:val="single" w:sz="4" w:space="0" w:color="auto"/>
              <w:bottom w:val="single" w:sz="4" w:space="0" w:color="auto"/>
              <w:right w:val="single" w:sz="4" w:space="0" w:color="auto"/>
            </w:tcBorders>
            <w:vAlign w:val="center"/>
          </w:tcPr>
          <w:p w14:paraId="43967729" w14:textId="77777777" w:rsidR="005A42E6" w:rsidRPr="005A42E6" w:rsidRDefault="005A42E6" w:rsidP="005A42E6">
            <w:pPr>
              <w:jc w:val="center"/>
              <w:rPr>
                <w:rFonts w:eastAsia="Calibri"/>
              </w:rPr>
            </w:pPr>
            <w:r w:rsidRPr="005A42E6">
              <w:rPr>
                <w:rFonts w:eastAsia="Calibri"/>
              </w:rPr>
              <w:t>6</w:t>
            </w:r>
          </w:p>
        </w:tc>
        <w:tc>
          <w:tcPr>
            <w:tcW w:w="992" w:type="dxa"/>
            <w:tcBorders>
              <w:top w:val="single" w:sz="4" w:space="0" w:color="auto"/>
              <w:left w:val="single" w:sz="4" w:space="0" w:color="auto"/>
              <w:bottom w:val="single" w:sz="4" w:space="0" w:color="auto"/>
              <w:right w:val="single" w:sz="4" w:space="0" w:color="auto"/>
            </w:tcBorders>
            <w:vAlign w:val="center"/>
          </w:tcPr>
          <w:p w14:paraId="7E6627BF" w14:textId="77777777" w:rsidR="005A42E6" w:rsidRPr="005A42E6" w:rsidRDefault="005A42E6" w:rsidP="005A42E6">
            <w:pPr>
              <w:jc w:val="center"/>
              <w:rPr>
                <w:rFonts w:eastAsia="Calibri"/>
              </w:rPr>
            </w:pPr>
            <w:r w:rsidRPr="005A42E6">
              <w:rPr>
                <w:rFonts w:eastAsia="Calibri"/>
              </w:rPr>
              <w:t>7</w:t>
            </w:r>
          </w:p>
        </w:tc>
        <w:tc>
          <w:tcPr>
            <w:tcW w:w="1134" w:type="dxa"/>
            <w:tcBorders>
              <w:top w:val="single" w:sz="4" w:space="0" w:color="auto"/>
              <w:left w:val="single" w:sz="4" w:space="0" w:color="auto"/>
              <w:bottom w:val="single" w:sz="4" w:space="0" w:color="auto"/>
              <w:right w:val="single" w:sz="4" w:space="0" w:color="auto"/>
            </w:tcBorders>
            <w:vAlign w:val="center"/>
          </w:tcPr>
          <w:p w14:paraId="300FD202" w14:textId="77777777" w:rsidR="005A42E6" w:rsidRPr="005A42E6" w:rsidRDefault="005A42E6" w:rsidP="005A42E6">
            <w:pPr>
              <w:jc w:val="center"/>
              <w:rPr>
                <w:rFonts w:eastAsia="Calibri"/>
              </w:rPr>
            </w:pPr>
            <w:r w:rsidRPr="005A42E6">
              <w:rPr>
                <w:rFonts w:eastAsia="Calibri"/>
              </w:rPr>
              <w:t>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9F867DF" w14:textId="77777777" w:rsidR="005A42E6" w:rsidRPr="005A42E6" w:rsidRDefault="005A42E6" w:rsidP="005A42E6">
            <w:pPr>
              <w:jc w:val="center"/>
              <w:rPr>
                <w:rFonts w:eastAsia="Calibri"/>
              </w:rPr>
            </w:pPr>
            <w:r w:rsidRPr="005A42E6">
              <w:rPr>
                <w:rFonts w:eastAsia="Calibri"/>
              </w:rPr>
              <w:t>9</w:t>
            </w:r>
          </w:p>
        </w:tc>
        <w:tc>
          <w:tcPr>
            <w:tcW w:w="992" w:type="dxa"/>
            <w:tcBorders>
              <w:top w:val="single" w:sz="4" w:space="0" w:color="auto"/>
              <w:left w:val="single" w:sz="4" w:space="0" w:color="auto"/>
              <w:bottom w:val="single" w:sz="4" w:space="0" w:color="auto"/>
              <w:right w:val="single" w:sz="4" w:space="0" w:color="auto"/>
            </w:tcBorders>
          </w:tcPr>
          <w:p w14:paraId="79B5CB59" w14:textId="77777777" w:rsidR="005A42E6" w:rsidRPr="005A42E6" w:rsidRDefault="005A42E6" w:rsidP="005A42E6">
            <w:pPr>
              <w:jc w:val="center"/>
              <w:rPr>
                <w:rFonts w:eastAsia="Calibri"/>
              </w:rPr>
            </w:pPr>
            <w:r w:rsidRPr="005A42E6">
              <w:rPr>
                <w:rFonts w:eastAsia="Calibri"/>
              </w:rPr>
              <w:t>10</w:t>
            </w:r>
          </w:p>
        </w:tc>
        <w:tc>
          <w:tcPr>
            <w:tcW w:w="992" w:type="dxa"/>
            <w:tcBorders>
              <w:top w:val="single" w:sz="4" w:space="0" w:color="auto"/>
              <w:left w:val="single" w:sz="4" w:space="0" w:color="auto"/>
              <w:bottom w:val="single" w:sz="4" w:space="0" w:color="auto"/>
              <w:right w:val="single" w:sz="4" w:space="0" w:color="auto"/>
            </w:tcBorders>
          </w:tcPr>
          <w:p w14:paraId="4E470067" w14:textId="77777777" w:rsidR="005A42E6" w:rsidRPr="005A42E6" w:rsidRDefault="005A42E6" w:rsidP="005A42E6">
            <w:pPr>
              <w:jc w:val="center"/>
              <w:rPr>
                <w:rFonts w:eastAsia="Calibri"/>
              </w:rPr>
            </w:pPr>
            <w:r w:rsidRPr="005A42E6">
              <w:rPr>
                <w:rFonts w:eastAsia="Calibri"/>
              </w:rPr>
              <w:t>11</w:t>
            </w:r>
          </w:p>
        </w:tc>
        <w:tc>
          <w:tcPr>
            <w:tcW w:w="992" w:type="dxa"/>
            <w:tcBorders>
              <w:top w:val="single" w:sz="4" w:space="0" w:color="auto"/>
              <w:left w:val="single" w:sz="4" w:space="0" w:color="auto"/>
              <w:bottom w:val="single" w:sz="4" w:space="0" w:color="auto"/>
              <w:right w:val="single" w:sz="4" w:space="0" w:color="auto"/>
            </w:tcBorders>
          </w:tcPr>
          <w:p w14:paraId="14E75EFD" w14:textId="77777777" w:rsidR="005A42E6" w:rsidRPr="005A42E6" w:rsidRDefault="005A42E6" w:rsidP="005A42E6">
            <w:pPr>
              <w:jc w:val="center"/>
              <w:rPr>
                <w:rFonts w:eastAsia="Calibri"/>
              </w:rPr>
            </w:pPr>
            <w:r w:rsidRPr="005A42E6">
              <w:rPr>
                <w:rFonts w:eastAsia="Calibri"/>
              </w:rPr>
              <w:t>12</w:t>
            </w:r>
          </w:p>
        </w:tc>
        <w:tc>
          <w:tcPr>
            <w:tcW w:w="2070" w:type="dxa"/>
            <w:tcBorders>
              <w:top w:val="single" w:sz="4" w:space="0" w:color="auto"/>
              <w:left w:val="single" w:sz="4" w:space="0" w:color="auto"/>
              <w:bottom w:val="single" w:sz="4" w:space="0" w:color="auto"/>
              <w:right w:val="single" w:sz="4" w:space="0" w:color="auto"/>
            </w:tcBorders>
          </w:tcPr>
          <w:p w14:paraId="0B33D526" w14:textId="77777777" w:rsidR="005A42E6" w:rsidRPr="005A42E6" w:rsidRDefault="005A42E6" w:rsidP="005A42E6">
            <w:pPr>
              <w:jc w:val="center"/>
              <w:rPr>
                <w:rFonts w:eastAsia="Calibri"/>
              </w:rPr>
            </w:pPr>
            <w:r w:rsidRPr="005A42E6">
              <w:rPr>
                <w:rFonts w:eastAsia="Calibri"/>
              </w:rPr>
              <w:t>13</w:t>
            </w:r>
          </w:p>
        </w:tc>
      </w:tr>
      <w:tr w:rsidR="005A42E6" w:rsidRPr="005A42E6" w14:paraId="4C7CDFA3"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25C614B2" w14:textId="77777777" w:rsidR="005A42E6" w:rsidRPr="005A42E6" w:rsidRDefault="005A42E6" w:rsidP="005A42E6">
            <w:pPr>
              <w:jc w:val="both"/>
            </w:pPr>
            <w:r w:rsidRPr="005A42E6">
              <w:t>Доходы, всего</w:t>
            </w:r>
          </w:p>
        </w:tc>
        <w:tc>
          <w:tcPr>
            <w:tcW w:w="992" w:type="dxa"/>
            <w:tcBorders>
              <w:top w:val="single" w:sz="4" w:space="0" w:color="auto"/>
              <w:left w:val="single" w:sz="4" w:space="0" w:color="auto"/>
              <w:bottom w:val="single" w:sz="4" w:space="0" w:color="auto"/>
              <w:right w:val="single" w:sz="4" w:space="0" w:color="auto"/>
            </w:tcBorders>
            <w:vAlign w:val="bottom"/>
          </w:tcPr>
          <w:p w14:paraId="3B14A497" w14:textId="77777777" w:rsidR="005A42E6" w:rsidRPr="005A42E6" w:rsidRDefault="005A42E6" w:rsidP="005A42E6">
            <w:pPr>
              <w:jc w:val="center"/>
              <w:rPr>
                <w:rFonts w:eastAsia="Calibri"/>
              </w:rPr>
            </w:pPr>
            <w:r w:rsidRPr="005A42E6">
              <w:t>1983,95</w:t>
            </w:r>
          </w:p>
        </w:tc>
        <w:tc>
          <w:tcPr>
            <w:tcW w:w="1134" w:type="dxa"/>
            <w:tcBorders>
              <w:top w:val="single" w:sz="4" w:space="0" w:color="auto"/>
              <w:left w:val="single" w:sz="4" w:space="0" w:color="auto"/>
              <w:bottom w:val="single" w:sz="4" w:space="0" w:color="auto"/>
              <w:right w:val="single" w:sz="4" w:space="0" w:color="auto"/>
            </w:tcBorders>
            <w:vAlign w:val="bottom"/>
          </w:tcPr>
          <w:p w14:paraId="21FB09FA" w14:textId="77777777" w:rsidR="005A42E6" w:rsidRPr="005A42E6" w:rsidRDefault="005A42E6" w:rsidP="005A42E6">
            <w:pPr>
              <w:jc w:val="center"/>
              <w:rPr>
                <w:rFonts w:eastAsia="Calibri"/>
              </w:rPr>
            </w:pPr>
            <w:r w:rsidRPr="005A42E6">
              <w:rPr>
                <w:lang w:val="en-US"/>
              </w:rPr>
              <w:t>2</w:t>
            </w:r>
            <w:r w:rsidRPr="005A42E6">
              <w:t xml:space="preserve"> </w:t>
            </w:r>
            <w:r w:rsidRPr="005A42E6">
              <w:rPr>
                <w:lang w:val="en-US"/>
              </w:rPr>
              <w:t>025</w:t>
            </w:r>
            <w:r w:rsidRPr="005A42E6">
              <w:t>,</w:t>
            </w:r>
            <w:r w:rsidRPr="005A42E6">
              <w:rPr>
                <w:lang w:val="en-US"/>
              </w:rPr>
              <w:t>35</w:t>
            </w:r>
          </w:p>
        </w:tc>
        <w:tc>
          <w:tcPr>
            <w:tcW w:w="1134" w:type="dxa"/>
            <w:tcBorders>
              <w:top w:val="single" w:sz="4" w:space="0" w:color="auto"/>
              <w:left w:val="single" w:sz="4" w:space="0" w:color="auto"/>
              <w:bottom w:val="single" w:sz="4" w:space="0" w:color="auto"/>
              <w:right w:val="single" w:sz="4" w:space="0" w:color="auto"/>
            </w:tcBorders>
            <w:vAlign w:val="bottom"/>
          </w:tcPr>
          <w:p w14:paraId="36BA7C7C" w14:textId="77777777" w:rsidR="005A42E6" w:rsidRPr="005A42E6" w:rsidRDefault="005A42E6" w:rsidP="005A42E6">
            <w:pPr>
              <w:jc w:val="center"/>
              <w:rPr>
                <w:rFonts w:eastAsia="Calibri"/>
              </w:rPr>
            </w:pPr>
            <w:r w:rsidRPr="005A42E6">
              <w:t>2 417,70</w:t>
            </w:r>
          </w:p>
        </w:tc>
        <w:tc>
          <w:tcPr>
            <w:tcW w:w="992" w:type="dxa"/>
            <w:tcBorders>
              <w:top w:val="single" w:sz="4" w:space="0" w:color="auto"/>
              <w:left w:val="single" w:sz="4" w:space="0" w:color="auto"/>
              <w:bottom w:val="single" w:sz="4" w:space="0" w:color="auto"/>
              <w:right w:val="single" w:sz="4" w:space="0" w:color="auto"/>
            </w:tcBorders>
            <w:vAlign w:val="bottom"/>
          </w:tcPr>
          <w:p w14:paraId="2B467185" w14:textId="77777777" w:rsidR="005A42E6" w:rsidRPr="005A42E6" w:rsidRDefault="005A42E6" w:rsidP="005A42E6">
            <w:pPr>
              <w:jc w:val="center"/>
              <w:rPr>
                <w:rFonts w:eastAsia="Calibri"/>
              </w:rPr>
            </w:pPr>
            <w:r w:rsidRPr="005A42E6">
              <w:t>2 764,55</w:t>
            </w:r>
          </w:p>
        </w:tc>
        <w:tc>
          <w:tcPr>
            <w:tcW w:w="1134" w:type="dxa"/>
            <w:tcBorders>
              <w:top w:val="single" w:sz="4" w:space="0" w:color="auto"/>
              <w:left w:val="single" w:sz="4" w:space="0" w:color="auto"/>
              <w:bottom w:val="single" w:sz="4" w:space="0" w:color="auto"/>
              <w:right w:val="single" w:sz="4" w:space="0" w:color="auto"/>
            </w:tcBorders>
            <w:vAlign w:val="bottom"/>
          </w:tcPr>
          <w:p w14:paraId="487DD84D" w14:textId="77777777" w:rsidR="005A42E6" w:rsidRPr="005A42E6" w:rsidRDefault="005A42E6" w:rsidP="005A42E6">
            <w:pPr>
              <w:jc w:val="center"/>
              <w:rPr>
                <w:rFonts w:eastAsia="Calibri"/>
              </w:rPr>
            </w:pPr>
            <w:r w:rsidRPr="005A42E6">
              <w:t>2630,43</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1EDFEBC6" w14:textId="77777777" w:rsidR="005A42E6" w:rsidRPr="005A42E6" w:rsidRDefault="005A42E6" w:rsidP="005A42E6">
            <w:pPr>
              <w:jc w:val="center"/>
              <w:rPr>
                <w:rFonts w:eastAsia="Calibri"/>
              </w:rPr>
            </w:pPr>
            <w:r w:rsidRPr="005A42E6">
              <w:t>2398,82</w:t>
            </w:r>
          </w:p>
        </w:tc>
        <w:tc>
          <w:tcPr>
            <w:tcW w:w="992" w:type="dxa"/>
            <w:tcBorders>
              <w:top w:val="single" w:sz="4" w:space="0" w:color="auto"/>
              <w:left w:val="single" w:sz="4" w:space="0" w:color="auto"/>
              <w:bottom w:val="single" w:sz="4" w:space="0" w:color="auto"/>
              <w:right w:val="single" w:sz="4" w:space="0" w:color="auto"/>
            </w:tcBorders>
            <w:vAlign w:val="bottom"/>
          </w:tcPr>
          <w:p w14:paraId="0F64D0B1" w14:textId="77777777" w:rsidR="005A42E6" w:rsidRPr="005A42E6" w:rsidRDefault="005A42E6" w:rsidP="005A42E6">
            <w:pPr>
              <w:jc w:val="center"/>
              <w:rPr>
                <w:rFonts w:eastAsia="Calibri"/>
              </w:rPr>
            </w:pPr>
            <w:r w:rsidRPr="005A42E6">
              <w:t>2099,97</w:t>
            </w:r>
          </w:p>
        </w:tc>
        <w:tc>
          <w:tcPr>
            <w:tcW w:w="992" w:type="dxa"/>
            <w:tcBorders>
              <w:top w:val="single" w:sz="4" w:space="0" w:color="auto"/>
              <w:left w:val="single" w:sz="4" w:space="0" w:color="auto"/>
              <w:bottom w:val="single" w:sz="4" w:space="0" w:color="auto"/>
              <w:right w:val="single" w:sz="4" w:space="0" w:color="auto"/>
            </w:tcBorders>
            <w:vAlign w:val="bottom"/>
          </w:tcPr>
          <w:p w14:paraId="29A6CDE6" w14:textId="77777777" w:rsidR="005A42E6" w:rsidRPr="005A42E6" w:rsidRDefault="005A42E6" w:rsidP="005A42E6">
            <w:pPr>
              <w:jc w:val="center"/>
              <w:rPr>
                <w:rFonts w:eastAsia="Calibri"/>
              </w:rPr>
            </w:pPr>
            <w:r w:rsidRPr="005A42E6">
              <w:t>2 063,17</w:t>
            </w:r>
          </w:p>
        </w:tc>
        <w:tc>
          <w:tcPr>
            <w:tcW w:w="992" w:type="dxa"/>
            <w:tcBorders>
              <w:top w:val="single" w:sz="4" w:space="0" w:color="auto"/>
              <w:left w:val="single" w:sz="4" w:space="0" w:color="auto"/>
              <w:bottom w:val="single" w:sz="4" w:space="0" w:color="auto"/>
              <w:right w:val="single" w:sz="4" w:space="0" w:color="auto"/>
            </w:tcBorders>
            <w:vAlign w:val="bottom"/>
          </w:tcPr>
          <w:p w14:paraId="7F35C1D9" w14:textId="77777777" w:rsidR="005A42E6" w:rsidRPr="005A42E6" w:rsidRDefault="005A42E6" w:rsidP="005A42E6">
            <w:pPr>
              <w:jc w:val="center"/>
              <w:rPr>
                <w:rFonts w:eastAsia="Calibri"/>
              </w:rPr>
            </w:pPr>
            <w:r w:rsidRPr="005A42E6">
              <w:t>2 063,17</w:t>
            </w:r>
          </w:p>
        </w:tc>
        <w:tc>
          <w:tcPr>
            <w:tcW w:w="2070" w:type="dxa"/>
            <w:tcBorders>
              <w:top w:val="single" w:sz="4" w:space="0" w:color="auto"/>
              <w:left w:val="single" w:sz="4" w:space="0" w:color="auto"/>
              <w:bottom w:val="single" w:sz="4" w:space="0" w:color="auto"/>
              <w:right w:val="single" w:sz="4" w:space="0" w:color="auto"/>
            </w:tcBorders>
          </w:tcPr>
          <w:p w14:paraId="4C5AA51B" w14:textId="77777777" w:rsidR="005A42E6" w:rsidRPr="005A42E6" w:rsidRDefault="005A42E6" w:rsidP="005A42E6">
            <w:pPr>
              <w:jc w:val="center"/>
              <w:rPr>
                <w:rFonts w:eastAsia="Calibri"/>
              </w:rPr>
            </w:pPr>
            <w:r w:rsidRPr="005A42E6">
              <w:rPr>
                <w:rFonts w:eastAsia="Calibri"/>
                <w:lang w:val="en-US"/>
              </w:rPr>
              <w:t>2044</w:t>
            </w:r>
            <w:r w:rsidRPr="005A42E6">
              <w:rPr>
                <w:rFonts w:eastAsia="Calibri"/>
              </w:rPr>
              <w:t>7,11</w:t>
            </w:r>
          </w:p>
        </w:tc>
      </w:tr>
      <w:tr w:rsidR="005A42E6" w:rsidRPr="005A42E6" w14:paraId="585037B7"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6D9C6074" w14:textId="77777777" w:rsidR="005A42E6" w:rsidRPr="005A42E6" w:rsidRDefault="005A42E6" w:rsidP="005A42E6">
            <w:pPr>
              <w:jc w:val="both"/>
            </w:pPr>
            <w:r w:rsidRPr="005A42E6">
              <w:t>Налоговые и неналоговые доходы, всего</w:t>
            </w:r>
          </w:p>
        </w:tc>
        <w:tc>
          <w:tcPr>
            <w:tcW w:w="992" w:type="dxa"/>
            <w:tcBorders>
              <w:top w:val="single" w:sz="4" w:space="0" w:color="auto"/>
              <w:left w:val="single" w:sz="4" w:space="0" w:color="auto"/>
              <w:bottom w:val="single" w:sz="4" w:space="0" w:color="auto"/>
              <w:right w:val="single" w:sz="4" w:space="0" w:color="auto"/>
            </w:tcBorders>
            <w:vAlign w:val="bottom"/>
          </w:tcPr>
          <w:p w14:paraId="232D4617" w14:textId="77777777" w:rsidR="005A42E6" w:rsidRPr="005A42E6" w:rsidRDefault="005A42E6" w:rsidP="005A42E6">
            <w:pPr>
              <w:jc w:val="center"/>
            </w:pPr>
            <w:r w:rsidRPr="005A42E6">
              <w:t>479,34</w:t>
            </w:r>
          </w:p>
        </w:tc>
        <w:tc>
          <w:tcPr>
            <w:tcW w:w="1134" w:type="dxa"/>
            <w:tcBorders>
              <w:top w:val="single" w:sz="4" w:space="0" w:color="auto"/>
              <w:left w:val="single" w:sz="4" w:space="0" w:color="auto"/>
              <w:bottom w:val="single" w:sz="4" w:space="0" w:color="auto"/>
              <w:right w:val="single" w:sz="4" w:space="0" w:color="auto"/>
            </w:tcBorders>
            <w:vAlign w:val="bottom"/>
          </w:tcPr>
          <w:p w14:paraId="1AE6B540" w14:textId="77777777" w:rsidR="005A42E6" w:rsidRPr="005A42E6" w:rsidRDefault="005A42E6" w:rsidP="005A42E6">
            <w:pPr>
              <w:jc w:val="center"/>
              <w:rPr>
                <w:lang w:val="en-US"/>
              </w:rPr>
            </w:pPr>
            <w:r w:rsidRPr="005A42E6">
              <w:rPr>
                <w:lang w:val="en-US"/>
              </w:rPr>
              <w:t>479</w:t>
            </w:r>
            <w:r w:rsidRPr="005A42E6">
              <w:t>,</w:t>
            </w:r>
            <w:r w:rsidRPr="005A42E6">
              <w:rPr>
                <w:lang w:val="en-US"/>
              </w:rPr>
              <w:t>34</w:t>
            </w:r>
          </w:p>
        </w:tc>
        <w:tc>
          <w:tcPr>
            <w:tcW w:w="1134" w:type="dxa"/>
            <w:tcBorders>
              <w:top w:val="single" w:sz="4" w:space="0" w:color="auto"/>
              <w:left w:val="single" w:sz="4" w:space="0" w:color="auto"/>
              <w:bottom w:val="single" w:sz="4" w:space="0" w:color="auto"/>
              <w:right w:val="single" w:sz="4" w:space="0" w:color="auto"/>
            </w:tcBorders>
            <w:vAlign w:val="bottom"/>
          </w:tcPr>
          <w:p w14:paraId="1FC42A60" w14:textId="77777777" w:rsidR="005A42E6" w:rsidRPr="005A42E6" w:rsidRDefault="005A42E6" w:rsidP="005A42E6">
            <w:pPr>
              <w:jc w:val="center"/>
            </w:pPr>
            <w:r w:rsidRPr="005A42E6">
              <w:t>574,25</w:t>
            </w:r>
          </w:p>
        </w:tc>
        <w:tc>
          <w:tcPr>
            <w:tcW w:w="992" w:type="dxa"/>
            <w:tcBorders>
              <w:top w:val="single" w:sz="4" w:space="0" w:color="auto"/>
              <w:left w:val="single" w:sz="4" w:space="0" w:color="auto"/>
              <w:bottom w:val="single" w:sz="4" w:space="0" w:color="auto"/>
              <w:right w:val="single" w:sz="4" w:space="0" w:color="auto"/>
            </w:tcBorders>
            <w:vAlign w:val="bottom"/>
          </w:tcPr>
          <w:p w14:paraId="439A5B59" w14:textId="77777777" w:rsidR="005A42E6" w:rsidRPr="005A42E6" w:rsidRDefault="005A42E6" w:rsidP="005A42E6">
            <w:pPr>
              <w:jc w:val="center"/>
            </w:pPr>
            <w:r w:rsidRPr="005A42E6">
              <w:t>629,42</w:t>
            </w:r>
          </w:p>
        </w:tc>
        <w:tc>
          <w:tcPr>
            <w:tcW w:w="1134" w:type="dxa"/>
            <w:tcBorders>
              <w:top w:val="single" w:sz="4" w:space="0" w:color="auto"/>
              <w:left w:val="single" w:sz="4" w:space="0" w:color="auto"/>
              <w:bottom w:val="single" w:sz="4" w:space="0" w:color="auto"/>
              <w:right w:val="single" w:sz="4" w:space="0" w:color="auto"/>
            </w:tcBorders>
            <w:vAlign w:val="bottom"/>
          </w:tcPr>
          <w:p w14:paraId="13AF4132" w14:textId="77777777" w:rsidR="005A42E6" w:rsidRPr="005A42E6" w:rsidRDefault="005A42E6" w:rsidP="005A42E6">
            <w:pPr>
              <w:jc w:val="center"/>
            </w:pPr>
            <w:r w:rsidRPr="005A42E6">
              <w:t>649,03</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4564E92A" w14:textId="77777777" w:rsidR="005A42E6" w:rsidRPr="005A42E6" w:rsidRDefault="005A42E6" w:rsidP="005A42E6">
            <w:pPr>
              <w:jc w:val="center"/>
            </w:pPr>
            <w:r w:rsidRPr="005A42E6">
              <w:t>644,67</w:t>
            </w:r>
          </w:p>
        </w:tc>
        <w:tc>
          <w:tcPr>
            <w:tcW w:w="992" w:type="dxa"/>
            <w:tcBorders>
              <w:top w:val="single" w:sz="4" w:space="0" w:color="auto"/>
              <w:left w:val="single" w:sz="4" w:space="0" w:color="auto"/>
              <w:bottom w:val="single" w:sz="4" w:space="0" w:color="auto"/>
              <w:right w:val="single" w:sz="4" w:space="0" w:color="auto"/>
            </w:tcBorders>
            <w:vAlign w:val="bottom"/>
          </w:tcPr>
          <w:p w14:paraId="4B51CD78" w14:textId="77777777" w:rsidR="005A42E6" w:rsidRPr="005A42E6" w:rsidRDefault="005A42E6" w:rsidP="005A42E6">
            <w:pPr>
              <w:jc w:val="center"/>
            </w:pPr>
            <w:r w:rsidRPr="005A42E6">
              <w:t>527,50</w:t>
            </w:r>
          </w:p>
        </w:tc>
        <w:tc>
          <w:tcPr>
            <w:tcW w:w="992" w:type="dxa"/>
            <w:tcBorders>
              <w:top w:val="single" w:sz="4" w:space="0" w:color="auto"/>
              <w:left w:val="single" w:sz="4" w:space="0" w:color="auto"/>
              <w:bottom w:val="single" w:sz="4" w:space="0" w:color="auto"/>
              <w:right w:val="single" w:sz="4" w:space="0" w:color="auto"/>
            </w:tcBorders>
            <w:vAlign w:val="bottom"/>
          </w:tcPr>
          <w:p w14:paraId="1C444CF0" w14:textId="77777777" w:rsidR="005A42E6" w:rsidRPr="005A42E6" w:rsidRDefault="005A42E6" w:rsidP="005A42E6">
            <w:pPr>
              <w:jc w:val="center"/>
            </w:pPr>
            <w:r w:rsidRPr="005A42E6">
              <w:t>538,07</w:t>
            </w:r>
          </w:p>
        </w:tc>
        <w:tc>
          <w:tcPr>
            <w:tcW w:w="992" w:type="dxa"/>
            <w:tcBorders>
              <w:top w:val="single" w:sz="4" w:space="0" w:color="auto"/>
              <w:left w:val="single" w:sz="4" w:space="0" w:color="auto"/>
              <w:bottom w:val="single" w:sz="4" w:space="0" w:color="auto"/>
              <w:right w:val="single" w:sz="4" w:space="0" w:color="auto"/>
            </w:tcBorders>
            <w:vAlign w:val="bottom"/>
          </w:tcPr>
          <w:p w14:paraId="03484C96" w14:textId="77777777" w:rsidR="005A42E6" w:rsidRPr="005A42E6" w:rsidRDefault="005A42E6" w:rsidP="005A42E6">
            <w:pPr>
              <w:jc w:val="center"/>
            </w:pPr>
            <w:r w:rsidRPr="005A42E6">
              <w:t>538,07</w:t>
            </w:r>
          </w:p>
        </w:tc>
        <w:tc>
          <w:tcPr>
            <w:tcW w:w="2070" w:type="dxa"/>
            <w:tcBorders>
              <w:top w:val="single" w:sz="4" w:space="0" w:color="auto"/>
              <w:left w:val="single" w:sz="4" w:space="0" w:color="auto"/>
              <w:bottom w:val="single" w:sz="4" w:space="0" w:color="auto"/>
              <w:right w:val="single" w:sz="4" w:space="0" w:color="auto"/>
            </w:tcBorders>
            <w:vAlign w:val="bottom"/>
          </w:tcPr>
          <w:p w14:paraId="07AECF37" w14:textId="77777777" w:rsidR="005A42E6" w:rsidRPr="005A42E6" w:rsidRDefault="005A42E6" w:rsidP="005A42E6">
            <w:pPr>
              <w:jc w:val="center"/>
              <w:rPr>
                <w:rFonts w:eastAsia="Calibri"/>
              </w:rPr>
            </w:pPr>
            <w:r w:rsidRPr="005A42E6">
              <w:rPr>
                <w:rFonts w:eastAsia="Calibri"/>
              </w:rPr>
              <w:t>5059,69</w:t>
            </w:r>
          </w:p>
        </w:tc>
      </w:tr>
      <w:tr w:rsidR="005A42E6" w:rsidRPr="005A42E6" w14:paraId="2FC9DDBC"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187643EF" w14:textId="77777777" w:rsidR="005A42E6" w:rsidRPr="005A42E6" w:rsidRDefault="005A42E6" w:rsidP="005A42E6">
            <w:pPr>
              <w:jc w:val="both"/>
            </w:pPr>
            <w:r w:rsidRPr="005A42E6">
              <w:t>из них:</w:t>
            </w:r>
          </w:p>
        </w:tc>
        <w:tc>
          <w:tcPr>
            <w:tcW w:w="992" w:type="dxa"/>
            <w:tcBorders>
              <w:top w:val="single" w:sz="4" w:space="0" w:color="auto"/>
              <w:left w:val="single" w:sz="4" w:space="0" w:color="auto"/>
              <w:bottom w:val="single" w:sz="4" w:space="0" w:color="auto"/>
              <w:right w:val="single" w:sz="4" w:space="0" w:color="auto"/>
            </w:tcBorders>
            <w:vAlign w:val="bottom"/>
          </w:tcPr>
          <w:p w14:paraId="0C18F7ED" w14:textId="77777777" w:rsidR="005A42E6" w:rsidRPr="005A42E6" w:rsidRDefault="005A42E6" w:rsidP="005A42E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14:paraId="34EBF93E" w14:textId="77777777" w:rsidR="005A42E6" w:rsidRPr="005A42E6" w:rsidRDefault="005A42E6" w:rsidP="005A42E6">
            <w:pPr>
              <w:jc w:val="center"/>
              <w:rPr>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14:paraId="5BC59790"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46545990" w14:textId="77777777" w:rsidR="005A42E6" w:rsidRPr="005A42E6" w:rsidRDefault="005A42E6" w:rsidP="005A42E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14:paraId="2CFCB285" w14:textId="77777777" w:rsidR="005A42E6" w:rsidRPr="005A42E6" w:rsidRDefault="005A42E6" w:rsidP="005A42E6">
            <w:pPr>
              <w:jc w:val="center"/>
            </w:pP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75595D8C"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0066BDC6"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008AF66D"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6E1C6E7E" w14:textId="77777777" w:rsidR="005A42E6" w:rsidRPr="005A42E6" w:rsidRDefault="005A42E6" w:rsidP="005A42E6">
            <w:pPr>
              <w:jc w:val="center"/>
            </w:pPr>
          </w:p>
        </w:tc>
        <w:tc>
          <w:tcPr>
            <w:tcW w:w="2070" w:type="dxa"/>
            <w:tcBorders>
              <w:top w:val="single" w:sz="4" w:space="0" w:color="auto"/>
              <w:left w:val="single" w:sz="4" w:space="0" w:color="auto"/>
              <w:bottom w:val="single" w:sz="4" w:space="0" w:color="auto"/>
              <w:right w:val="single" w:sz="4" w:space="0" w:color="auto"/>
            </w:tcBorders>
            <w:vAlign w:val="bottom"/>
          </w:tcPr>
          <w:p w14:paraId="53C7B725" w14:textId="77777777" w:rsidR="005A42E6" w:rsidRPr="005A42E6" w:rsidRDefault="005A42E6" w:rsidP="005A42E6">
            <w:pPr>
              <w:jc w:val="center"/>
              <w:rPr>
                <w:rFonts w:eastAsia="Calibri"/>
              </w:rPr>
            </w:pPr>
          </w:p>
        </w:tc>
      </w:tr>
      <w:tr w:rsidR="005A42E6" w:rsidRPr="005A42E6" w14:paraId="59C2688B"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6E4C4039" w14:textId="77777777" w:rsidR="005A42E6" w:rsidRPr="005A42E6" w:rsidRDefault="005A42E6" w:rsidP="005A42E6">
            <w:pPr>
              <w:jc w:val="both"/>
            </w:pPr>
            <w:r w:rsidRPr="005A42E6">
              <w:t>налог на доходы физических лиц</w:t>
            </w:r>
          </w:p>
        </w:tc>
        <w:tc>
          <w:tcPr>
            <w:tcW w:w="992" w:type="dxa"/>
            <w:tcBorders>
              <w:top w:val="single" w:sz="4" w:space="0" w:color="auto"/>
              <w:left w:val="single" w:sz="4" w:space="0" w:color="auto"/>
              <w:bottom w:val="single" w:sz="4" w:space="0" w:color="auto"/>
              <w:right w:val="single" w:sz="4" w:space="0" w:color="auto"/>
            </w:tcBorders>
            <w:vAlign w:val="bottom"/>
          </w:tcPr>
          <w:p w14:paraId="7E48BD1E" w14:textId="77777777" w:rsidR="005A42E6" w:rsidRPr="005A42E6" w:rsidRDefault="005A42E6" w:rsidP="005A42E6">
            <w:pPr>
              <w:jc w:val="center"/>
            </w:pPr>
            <w:r w:rsidRPr="005A42E6">
              <w:t>195,32</w:t>
            </w:r>
          </w:p>
        </w:tc>
        <w:tc>
          <w:tcPr>
            <w:tcW w:w="1134" w:type="dxa"/>
            <w:tcBorders>
              <w:top w:val="single" w:sz="4" w:space="0" w:color="auto"/>
              <w:left w:val="single" w:sz="4" w:space="0" w:color="auto"/>
              <w:bottom w:val="single" w:sz="4" w:space="0" w:color="auto"/>
              <w:right w:val="single" w:sz="4" w:space="0" w:color="auto"/>
            </w:tcBorders>
            <w:vAlign w:val="bottom"/>
          </w:tcPr>
          <w:p w14:paraId="478C3630" w14:textId="77777777" w:rsidR="005A42E6" w:rsidRPr="005A42E6" w:rsidRDefault="005A42E6" w:rsidP="005A42E6">
            <w:pPr>
              <w:jc w:val="center"/>
              <w:rPr>
                <w:lang w:val="en-US"/>
              </w:rPr>
            </w:pPr>
            <w:r w:rsidRPr="005A42E6">
              <w:t>22</w:t>
            </w:r>
            <w:r w:rsidRPr="005A42E6">
              <w:rPr>
                <w:lang w:val="en-US"/>
              </w:rPr>
              <w:t>0</w:t>
            </w:r>
            <w:r w:rsidRPr="005A42E6">
              <w:t>,</w:t>
            </w:r>
            <w:r w:rsidRPr="005A42E6">
              <w:rPr>
                <w:lang w:val="en-US"/>
              </w:rPr>
              <w:t>65</w:t>
            </w:r>
          </w:p>
        </w:tc>
        <w:tc>
          <w:tcPr>
            <w:tcW w:w="1134" w:type="dxa"/>
            <w:tcBorders>
              <w:top w:val="single" w:sz="4" w:space="0" w:color="auto"/>
              <w:left w:val="single" w:sz="4" w:space="0" w:color="auto"/>
              <w:bottom w:val="single" w:sz="4" w:space="0" w:color="auto"/>
              <w:right w:val="single" w:sz="4" w:space="0" w:color="auto"/>
            </w:tcBorders>
            <w:vAlign w:val="bottom"/>
          </w:tcPr>
          <w:p w14:paraId="6907A6E0" w14:textId="77777777" w:rsidR="005A42E6" w:rsidRPr="005A42E6" w:rsidRDefault="005A42E6" w:rsidP="005A42E6">
            <w:pPr>
              <w:jc w:val="center"/>
            </w:pPr>
            <w:r w:rsidRPr="005A42E6">
              <w:t>294,97</w:t>
            </w:r>
          </w:p>
        </w:tc>
        <w:tc>
          <w:tcPr>
            <w:tcW w:w="992" w:type="dxa"/>
            <w:tcBorders>
              <w:top w:val="single" w:sz="4" w:space="0" w:color="auto"/>
              <w:left w:val="single" w:sz="4" w:space="0" w:color="auto"/>
              <w:bottom w:val="single" w:sz="4" w:space="0" w:color="auto"/>
              <w:right w:val="single" w:sz="4" w:space="0" w:color="auto"/>
            </w:tcBorders>
            <w:vAlign w:val="bottom"/>
          </w:tcPr>
          <w:p w14:paraId="6599DE9A" w14:textId="77777777" w:rsidR="005A42E6" w:rsidRPr="005A42E6" w:rsidRDefault="005A42E6" w:rsidP="005A42E6">
            <w:pPr>
              <w:jc w:val="center"/>
            </w:pPr>
            <w:r w:rsidRPr="005A42E6">
              <w:t>303,68</w:t>
            </w:r>
          </w:p>
        </w:tc>
        <w:tc>
          <w:tcPr>
            <w:tcW w:w="1134" w:type="dxa"/>
            <w:tcBorders>
              <w:top w:val="single" w:sz="4" w:space="0" w:color="auto"/>
              <w:left w:val="single" w:sz="4" w:space="0" w:color="auto"/>
              <w:bottom w:val="single" w:sz="4" w:space="0" w:color="auto"/>
              <w:right w:val="single" w:sz="4" w:space="0" w:color="auto"/>
            </w:tcBorders>
            <w:vAlign w:val="bottom"/>
          </w:tcPr>
          <w:p w14:paraId="5AFDA41E" w14:textId="77777777" w:rsidR="005A42E6" w:rsidRPr="005A42E6" w:rsidRDefault="005A42E6" w:rsidP="005A42E6">
            <w:pPr>
              <w:jc w:val="center"/>
            </w:pPr>
            <w:r w:rsidRPr="005A42E6">
              <w:t>326,49</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4F8DFB7F" w14:textId="77777777" w:rsidR="005A42E6" w:rsidRPr="005A42E6" w:rsidRDefault="005A42E6" w:rsidP="005A42E6">
            <w:pPr>
              <w:jc w:val="center"/>
            </w:pPr>
            <w:r w:rsidRPr="005A42E6">
              <w:t>330,98</w:t>
            </w:r>
          </w:p>
        </w:tc>
        <w:tc>
          <w:tcPr>
            <w:tcW w:w="992" w:type="dxa"/>
            <w:tcBorders>
              <w:top w:val="single" w:sz="4" w:space="0" w:color="auto"/>
              <w:left w:val="single" w:sz="4" w:space="0" w:color="auto"/>
              <w:bottom w:val="single" w:sz="4" w:space="0" w:color="auto"/>
              <w:right w:val="single" w:sz="4" w:space="0" w:color="auto"/>
            </w:tcBorders>
            <w:vAlign w:val="bottom"/>
          </w:tcPr>
          <w:p w14:paraId="14F626DC" w14:textId="77777777" w:rsidR="005A42E6" w:rsidRPr="005A42E6" w:rsidRDefault="005A42E6" w:rsidP="005A42E6">
            <w:pPr>
              <w:jc w:val="center"/>
            </w:pPr>
            <w:r w:rsidRPr="005A42E6">
              <w:t>212,45</w:t>
            </w:r>
          </w:p>
        </w:tc>
        <w:tc>
          <w:tcPr>
            <w:tcW w:w="992" w:type="dxa"/>
            <w:tcBorders>
              <w:top w:val="single" w:sz="4" w:space="0" w:color="auto"/>
              <w:left w:val="single" w:sz="4" w:space="0" w:color="auto"/>
              <w:bottom w:val="single" w:sz="4" w:space="0" w:color="auto"/>
              <w:right w:val="single" w:sz="4" w:space="0" w:color="auto"/>
            </w:tcBorders>
            <w:vAlign w:val="bottom"/>
          </w:tcPr>
          <w:p w14:paraId="423D72BB" w14:textId="77777777" w:rsidR="005A42E6" w:rsidRPr="005A42E6" w:rsidRDefault="005A42E6" w:rsidP="005A42E6">
            <w:pPr>
              <w:jc w:val="center"/>
            </w:pPr>
            <w:r w:rsidRPr="005A42E6">
              <w:t>213,45</w:t>
            </w:r>
          </w:p>
        </w:tc>
        <w:tc>
          <w:tcPr>
            <w:tcW w:w="992" w:type="dxa"/>
            <w:tcBorders>
              <w:top w:val="single" w:sz="4" w:space="0" w:color="auto"/>
              <w:left w:val="single" w:sz="4" w:space="0" w:color="auto"/>
              <w:bottom w:val="single" w:sz="4" w:space="0" w:color="auto"/>
              <w:right w:val="single" w:sz="4" w:space="0" w:color="auto"/>
            </w:tcBorders>
            <w:vAlign w:val="bottom"/>
          </w:tcPr>
          <w:p w14:paraId="4A673B3C" w14:textId="77777777" w:rsidR="005A42E6" w:rsidRPr="005A42E6" w:rsidRDefault="005A42E6" w:rsidP="005A42E6">
            <w:pPr>
              <w:jc w:val="center"/>
            </w:pPr>
            <w:r w:rsidRPr="005A42E6">
              <w:t>213,45</w:t>
            </w:r>
          </w:p>
        </w:tc>
        <w:tc>
          <w:tcPr>
            <w:tcW w:w="2070" w:type="dxa"/>
            <w:tcBorders>
              <w:top w:val="single" w:sz="4" w:space="0" w:color="auto"/>
              <w:left w:val="single" w:sz="4" w:space="0" w:color="auto"/>
              <w:bottom w:val="single" w:sz="4" w:space="0" w:color="auto"/>
              <w:right w:val="single" w:sz="4" w:space="0" w:color="auto"/>
            </w:tcBorders>
            <w:vAlign w:val="bottom"/>
          </w:tcPr>
          <w:p w14:paraId="75585BB0" w14:textId="77777777" w:rsidR="005A42E6" w:rsidRPr="005A42E6" w:rsidRDefault="005A42E6" w:rsidP="005A42E6">
            <w:pPr>
              <w:jc w:val="center"/>
              <w:rPr>
                <w:rFonts w:eastAsia="Calibri"/>
              </w:rPr>
            </w:pPr>
            <w:r w:rsidRPr="005A42E6">
              <w:rPr>
                <w:rFonts w:eastAsia="Calibri"/>
              </w:rPr>
              <w:t>2311,44</w:t>
            </w:r>
          </w:p>
        </w:tc>
      </w:tr>
      <w:tr w:rsidR="005A42E6" w:rsidRPr="005A42E6" w14:paraId="3565CE7F"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12319535" w14:textId="77777777" w:rsidR="005A42E6" w:rsidRPr="005A42E6" w:rsidRDefault="005A42E6" w:rsidP="005A42E6">
            <w:pPr>
              <w:jc w:val="both"/>
            </w:pPr>
            <w:r w:rsidRPr="005A42E6">
              <w:t xml:space="preserve">единый налог на вмененный доход </w:t>
            </w:r>
          </w:p>
        </w:tc>
        <w:tc>
          <w:tcPr>
            <w:tcW w:w="992" w:type="dxa"/>
            <w:tcBorders>
              <w:top w:val="single" w:sz="4" w:space="0" w:color="auto"/>
              <w:left w:val="single" w:sz="4" w:space="0" w:color="auto"/>
              <w:bottom w:val="single" w:sz="4" w:space="0" w:color="auto"/>
              <w:right w:val="single" w:sz="4" w:space="0" w:color="auto"/>
            </w:tcBorders>
            <w:vAlign w:val="bottom"/>
          </w:tcPr>
          <w:p w14:paraId="1335DDA3" w14:textId="77777777" w:rsidR="005A42E6" w:rsidRPr="005A42E6" w:rsidRDefault="005A42E6" w:rsidP="005A42E6">
            <w:pPr>
              <w:jc w:val="center"/>
            </w:pPr>
            <w:r w:rsidRPr="005A42E6">
              <w:t>26,57</w:t>
            </w:r>
          </w:p>
        </w:tc>
        <w:tc>
          <w:tcPr>
            <w:tcW w:w="1134" w:type="dxa"/>
            <w:tcBorders>
              <w:top w:val="single" w:sz="4" w:space="0" w:color="auto"/>
              <w:left w:val="single" w:sz="4" w:space="0" w:color="auto"/>
              <w:bottom w:val="single" w:sz="4" w:space="0" w:color="auto"/>
              <w:right w:val="single" w:sz="4" w:space="0" w:color="auto"/>
            </w:tcBorders>
            <w:vAlign w:val="bottom"/>
          </w:tcPr>
          <w:p w14:paraId="14845F5A" w14:textId="77777777" w:rsidR="005A42E6" w:rsidRPr="005A42E6" w:rsidRDefault="005A42E6" w:rsidP="005A42E6">
            <w:pPr>
              <w:jc w:val="center"/>
              <w:rPr>
                <w:lang w:val="en-US"/>
              </w:rPr>
            </w:pPr>
            <w:r w:rsidRPr="005A42E6">
              <w:t>27,</w:t>
            </w:r>
            <w:r w:rsidRPr="005A42E6">
              <w:rPr>
                <w:lang w:val="en-US"/>
              </w:rPr>
              <w:t>38</w:t>
            </w:r>
          </w:p>
        </w:tc>
        <w:tc>
          <w:tcPr>
            <w:tcW w:w="1134" w:type="dxa"/>
            <w:tcBorders>
              <w:top w:val="single" w:sz="4" w:space="0" w:color="auto"/>
              <w:left w:val="single" w:sz="4" w:space="0" w:color="auto"/>
              <w:bottom w:val="single" w:sz="4" w:space="0" w:color="auto"/>
              <w:right w:val="single" w:sz="4" w:space="0" w:color="auto"/>
            </w:tcBorders>
            <w:vAlign w:val="bottom"/>
          </w:tcPr>
          <w:p w14:paraId="354ACED2" w14:textId="77777777" w:rsidR="005A42E6" w:rsidRPr="005A42E6" w:rsidRDefault="005A42E6" w:rsidP="005A42E6">
            <w:pPr>
              <w:jc w:val="center"/>
            </w:pPr>
            <w:r w:rsidRPr="005A42E6">
              <w:t>23,32</w:t>
            </w:r>
          </w:p>
        </w:tc>
        <w:tc>
          <w:tcPr>
            <w:tcW w:w="992" w:type="dxa"/>
            <w:tcBorders>
              <w:top w:val="single" w:sz="4" w:space="0" w:color="auto"/>
              <w:left w:val="single" w:sz="4" w:space="0" w:color="auto"/>
              <w:bottom w:val="single" w:sz="4" w:space="0" w:color="auto"/>
              <w:right w:val="single" w:sz="4" w:space="0" w:color="auto"/>
            </w:tcBorders>
            <w:vAlign w:val="bottom"/>
          </w:tcPr>
          <w:p w14:paraId="11ED20F0" w14:textId="77777777" w:rsidR="005A42E6" w:rsidRPr="005A42E6" w:rsidRDefault="005A42E6" w:rsidP="005A42E6">
            <w:pPr>
              <w:jc w:val="center"/>
            </w:pPr>
            <w:r w:rsidRPr="005A42E6">
              <w:t>6,42</w:t>
            </w:r>
          </w:p>
        </w:tc>
        <w:tc>
          <w:tcPr>
            <w:tcW w:w="1134" w:type="dxa"/>
            <w:tcBorders>
              <w:top w:val="single" w:sz="4" w:space="0" w:color="auto"/>
              <w:left w:val="single" w:sz="4" w:space="0" w:color="auto"/>
              <w:bottom w:val="single" w:sz="4" w:space="0" w:color="auto"/>
              <w:right w:val="single" w:sz="4" w:space="0" w:color="auto"/>
            </w:tcBorders>
            <w:vAlign w:val="bottom"/>
          </w:tcPr>
          <w:p w14:paraId="51155813" w14:textId="77777777" w:rsidR="005A42E6" w:rsidRPr="005A42E6" w:rsidRDefault="005A42E6" w:rsidP="005A42E6">
            <w:pPr>
              <w:jc w:val="center"/>
            </w:pPr>
            <w:r w:rsidRPr="005A42E6">
              <w:t>0,33</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3AE0B648" w14:textId="77777777" w:rsidR="005A42E6" w:rsidRPr="005A42E6" w:rsidRDefault="005A42E6" w:rsidP="005A42E6">
            <w:pPr>
              <w:jc w:val="center"/>
            </w:pPr>
            <w:r w:rsidRPr="005A42E6">
              <w:t>0,02</w:t>
            </w:r>
          </w:p>
        </w:tc>
        <w:tc>
          <w:tcPr>
            <w:tcW w:w="992" w:type="dxa"/>
            <w:tcBorders>
              <w:top w:val="single" w:sz="4" w:space="0" w:color="auto"/>
              <w:left w:val="single" w:sz="4" w:space="0" w:color="auto"/>
              <w:bottom w:val="single" w:sz="4" w:space="0" w:color="auto"/>
              <w:right w:val="single" w:sz="4" w:space="0" w:color="auto"/>
            </w:tcBorders>
            <w:vAlign w:val="bottom"/>
          </w:tcPr>
          <w:p w14:paraId="59BDB8C7" w14:textId="77777777" w:rsidR="005A42E6" w:rsidRPr="005A42E6" w:rsidRDefault="005A42E6" w:rsidP="005A42E6">
            <w:pPr>
              <w:jc w:val="center"/>
            </w:pPr>
            <w:r w:rsidRPr="005A42E6">
              <w:t>0,01</w:t>
            </w:r>
          </w:p>
        </w:tc>
        <w:tc>
          <w:tcPr>
            <w:tcW w:w="992" w:type="dxa"/>
            <w:tcBorders>
              <w:top w:val="single" w:sz="4" w:space="0" w:color="auto"/>
              <w:left w:val="single" w:sz="4" w:space="0" w:color="auto"/>
              <w:bottom w:val="single" w:sz="4" w:space="0" w:color="auto"/>
              <w:right w:val="single" w:sz="4" w:space="0" w:color="auto"/>
            </w:tcBorders>
            <w:vAlign w:val="bottom"/>
          </w:tcPr>
          <w:p w14:paraId="5E669537" w14:textId="77777777" w:rsidR="005A42E6" w:rsidRPr="005A42E6" w:rsidRDefault="005A42E6" w:rsidP="005A42E6">
            <w:pPr>
              <w:jc w:val="center"/>
            </w:pPr>
            <w:r w:rsidRPr="005A42E6">
              <w:t>0,01</w:t>
            </w:r>
          </w:p>
        </w:tc>
        <w:tc>
          <w:tcPr>
            <w:tcW w:w="992" w:type="dxa"/>
            <w:tcBorders>
              <w:top w:val="single" w:sz="4" w:space="0" w:color="auto"/>
              <w:left w:val="single" w:sz="4" w:space="0" w:color="auto"/>
              <w:bottom w:val="single" w:sz="4" w:space="0" w:color="auto"/>
              <w:right w:val="single" w:sz="4" w:space="0" w:color="auto"/>
            </w:tcBorders>
            <w:vAlign w:val="bottom"/>
          </w:tcPr>
          <w:p w14:paraId="2077408A" w14:textId="77777777" w:rsidR="005A42E6" w:rsidRPr="005A42E6" w:rsidRDefault="005A42E6" w:rsidP="005A42E6">
            <w:pPr>
              <w:jc w:val="center"/>
            </w:pPr>
            <w:r w:rsidRPr="005A42E6">
              <w:t>0,01</w:t>
            </w:r>
          </w:p>
        </w:tc>
        <w:tc>
          <w:tcPr>
            <w:tcW w:w="2070" w:type="dxa"/>
            <w:tcBorders>
              <w:top w:val="single" w:sz="4" w:space="0" w:color="auto"/>
              <w:left w:val="single" w:sz="4" w:space="0" w:color="auto"/>
              <w:bottom w:val="single" w:sz="4" w:space="0" w:color="auto"/>
              <w:right w:val="single" w:sz="4" w:space="0" w:color="auto"/>
            </w:tcBorders>
            <w:vAlign w:val="bottom"/>
          </w:tcPr>
          <w:p w14:paraId="19F3B4A5" w14:textId="77777777" w:rsidR="005A42E6" w:rsidRPr="005A42E6" w:rsidRDefault="005A42E6" w:rsidP="005A42E6">
            <w:pPr>
              <w:jc w:val="center"/>
              <w:rPr>
                <w:rFonts w:eastAsia="Calibri"/>
              </w:rPr>
            </w:pPr>
            <w:r w:rsidRPr="005A42E6">
              <w:rPr>
                <w:rFonts w:eastAsia="Calibri"/>
              </w:rPr>
              <w:t>84,07</w:t>
            </w:r>
          </w:p>
        </w:tc>
      </w:tr>
      <w:tr w:rsidR="005A42E6" w:rsidRPr="005A42E6" w14:paraId="55AAF60E"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1DAFAC97" w14:textId="77777777" w:rsidR="005A42E6" w:rsidRPr="005A42E6" w:rsidRDefault="005A42E6" w:rsidP="005A42E6">
            <w:pPr>
              <w:jc w:val="both"/>
            </w:pPr>
            <w:r w:rsidRPr="005A42E6">
              <w:t>единый сельскохозяйственный налог</w:t>
            </w:r>
          </w:p>
        </w:tc>
        <w:tc>
          <w:tcPr>
            <w:tcW w:w="992" w:type="dxa"/>
            <w:tcBorders>
              <w:top w:val="single" w:sz="4" w:space="0" w:color="auto"/>
              <w:left w:val="single" w:sz="4" w:space="0" w:color="auto"/>
              <w:bottom w:val="single" w:sz="4" w:space="0" w:color="auto"/>
              <w:right w:val="single" w:sz="4" w:space="0" w:color="auto"/>
            </w:tcBorders>
            <w:vAlign w:val="bottom"/>
          </w:tcPr>
          <w:p w14:paraId="777CD726" w14:textId="77777777" w:rsidR="005A42E6" w:rsidRPr="005A42E6" w:rsidRDefault="005A42E6" w:rsidP="005A42E6">
            <w:pPr>
              <w:jc w:val="center"/>
            </w:pPr>
            <w:r w:rsidRPr="005A42E6">
              <w:t>11,23</w:t>
            </w:r>
          </w:p>
        </w:tc>
        <w:tc>
          <w:tcPr>
            <w:tcW w:w="1134" w:type="dxa"/>
            <w:tcBorders>
              <w:top w:val="single" w:sz="4" w:space="0" w:color="auto"/>
              <w:left w:val="single" w:sz="4" w:space="0" w:color="auto"/>
              <w:bottom w:val="single" w:sz="4" w:space="0" w:color="auto"/>
              <w:right w:val="single" w:sz="4" w:space="0" w:color="auto"/>
            </w:tcBorders>
            <w:vAlign w:val="bottom"/>
          </w:tcPr>
          <w:p w14:paraId="0B56B2C9" w14:textId="77777777" w:rsidR="005A42E6" w:rsidRPr="005A42E6" w:rsidRDefault="005A42E6" w:rsidP="005A42E6">
            <w:pPr>
              <w:jc w:val="center"/>
              <w:rPr>
                <w:lang w:val="en-US"/>
              </w:rPr>
            </w:pPr>
            <w:r w:rsidRPr="005A42E6">
              <w:t>1</w:t>
            </w:r>
            <w:r w:rsidRPr="005A42E6">
              <w:rPr>
                <w:lang w:val="en-US"/>
              </w:rPr>
              <w:t>0</w:t>
            </w:r>
            <w:r w:rsidRPr="005A42E6">
              <w:t>,</w:t>
            </w:r>
            <w:r w:rsidRPr="005A42E6">
              <w:rPr>
                <w:lang w:val="en-US"/>
              </w:rPr>
              <w:t>22</w:t>
            </w:r>
          </w:p>
        </w:tc>
        <w:tc>
          <w:tcPr>
            <w:tcW w:w="1134" w:type="dxa"/>
            <w:tcBorders>
              <w:top w:val="single" w:sz="4" w:space="0" w:color="auto"/>
              <w:left w:val="single" w:sz="4" w:space="0" w:color="auto"/>
              <w:bottom w:val="single" w:sz="4" w:space="0" w:color="auto"/>
              <w:right w:val="single" w:sz="4" w:space="0" w:color="auto"/>
            </w:tcBorders>
            <w:vAlign w:val="bottom"/>
          </w:tcPr>
          <w:p w14:paraId="181584BD" w14:textId="77777777" w:rsidR="005A42E6" w:rsidRPr="005A42E6" w:rsidRDefault="005A42E6" w:rsidP="005A42E6">
            <w:pPr>
              <w:jc w:val="center"/>
            </w:pPr>
            <w:r w:rsidRPr="005A42E6">
              <w:t>11,84</w:t>
            </w:r>
          </w:p>
        </w:tc>
        <w:tc>
          <w:tcPr>
            <w:tcW w:w="992" w:type="dxa"/>
            <w:tcBorders>
              <w:top w:val="single" w:sz="4" w:space="0" w:color="auto"/>
              <w:left w:val="single" w:sz="4" w:space="0" w:color="auto"/>
              <w:bottom w:val="single" w:sz="4" w:space="0" w:color="auto"/>
              <w:right w:val="single" w:sz="4" w:space="0" w:color="auto"/>
            </w:tcBorders>
            <w:vAlign w:val="bottom"/>
          </w:tcPr>
          <w:p w14:paraId="0C921796" w14:textId="77777777" w:rsidR="005A42E6" w:rsidRPr="005A42E6" w:rsidRDefault="005A42E6" w:rsidP="005A42E6">
            <w:pPr>
              <w:jc w:val="center"/>
            </w:pPr>
            <w:r w:rsidRPr="005A42E6">
              <w:t>11,28</w:t>
            </w:r>
          </w:p>
        </w:tc>
        <w:tc>
          <w:tcPr>
            <w:tcW w:w="1134" w:type="dxa"/>
            <w:tcBorders>
              <w:top w:val="single" w:sz="4" w:space="0" w:color="auto"/>
              <w:left w:val="single" w:sz="4" w:space="0" w:color="auto"/>
              <w:bottom w:val="single" w:sz="4" w:space="0" w:color="auto"/>
              <w:right w:val="single" w:sz="4" w:space="0" w:color="auto"/>
            </w:tcBorders>
            <w:vAlign w:val="bottom"/>
          </w:tcPr>
          <w:p w14:paraId="5B9F8F8F" w14:textId="77777777" w:rsidR="005A42E6" w:rsidRPr="005A42E6" w:rsidRDefault="005A42E6" w:rsidP="005A42E6">
            <w:pPr>
              <w:jc w:val="center"/>
            </w:pPr>
            <w:r w:rsidRPr="005A42E6">
              <w:t>25,42</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13535863" w14:textId="77777777" w:rsidR="005A42E6" w:rsidRPr="005A42E6" w:rsidRDefault="005A42E6" w:rsidP="005A42E6">
            <w:pPr>
              <w:jc w:val="center"/>
            </w:pPr>
            <w:r w:rsidRPr="005A42E6">
              <w:t>24,17</w:t>
            </w:r>
          </w:p>
        </w:tc>
        <w:tc>
          <w:tcPr>
            <w:tcW w:w="992" w:type="dxa"/>
            <w:tcBorders>
              <w:top w:val="single" w:sz="4" w:space="0" w:color="auto"/>
              <w:left w:val="single" w:sz="4" w:space="0" w:color="auto"/>
              <w:bottom w:val="single" w:sz="4" w:space="0" w:color="auto"/>
              <w:right w:val="single" w:sz="4" w:space="0" w:color="auto"/>
            </w:tcBorders>
            <w:vAlign w:val="bottom"/>
          </w:tcPr>
          <w:p w14:paraId="7F7295F8" w14:textId="77777777" w:rsidR="005A42E6" w:rsidRPr="005A42E6" w:rsidRDefault="005A42E6" w:rsidP="005A42E6">
            <w:pPr>
              <w:jc w:val="center"/>
            </w:pPr>
            <w:r w:rsidRPr="005A42E6">
              <w:t>25,88</w:t>
            </w:r>
          </w:p>
        </w:tc>
        <w:tc>
          <w:tcPr>
            <w:tcW w:w="992" w:type="dxa"/>
            <w:tcBorders>
              <w:top w:val="single" w:sz="4" w:space="0" w:color="auto"/>
              <w:left w:val="single" w:sz="4" w:space="0" w:color="auto"/>
              <w:bottom w:val="single" w:sz="4" w:space="0" w:color="auto"/>
              <w:right w:val="single" w:sz="4" w:space="0" w:color="auto"/>
            </w:tcBorders>
            <w:vAlign w:val="bottom"/>
          </w:tcPr>
          <w:p w14:paraId="69F03A49" w14:textId="77777777" w:rsidR="005A42E6" w:rsidRPr="005A42E6" w:rsidRDefault="005A42E6" w:rsidP="005A42E6">
            <w:pPr>
              <w:jc w:val="center"/>
            </w:pPr>
            <w:r w:rsidRPr="005A42E6">
              <w:t>27,62</w:t>
            </w:r>
          </w:p>
        </w:tc>
        <w:tc>
          <w:tcPr>
            <w:tcW w:w="992" w:type="dxa"/>
            <w:tcBorders>
              <w:top w:val="single" w:sz="4" w:space="0" w:color="auto"/>
              <w:left w:val="single" w:sz="4" w:space="0" w:color="auto"/>
              <w:bottom w:val="single" w:sz="4" w:space="0" w:color="auto"/>
              <w:right w:val="single" w:sz="4" w:space="0" w:color="auto"/>
            </w:tcBorders>
            <w:vAlign w:val="bottom"/>
          </w:tcPr>
          <w:p w14:paraId="3FF8F1A3" w14:textId="77777777" w:rsidR="005A42E6" w:rsidRPr="005A42E6" w:rsidRDefault="005A42E6" w:rsidP="005A42E6">
            <w:pPr>
              <w:jc w:val="center"/>
            </w:pPr>
            <w:r w:rsidRPr="005A42E6">
              <w:t>27,62</w:t>
            </w:r>
          </w:p>
        </w:tc>
        <w:tc>
          <w:tcPr>
            <w:tcW w:w="2070" w:type="dxa"/>
            <w:tcBorders>
              <w:top w:val="single" w:sz="4" w:space="0" w:color="auto"/>
              <w:left w:val="single" w:sz="4" w:space="0" w:color="auto"/>
              <w:bottom w:val="single" w:sz="4" w:space="0" w:color="auto"/>
              <w:right w:val="single" w:sz="4" w:space="0" w:color="auto"/>
            </w:tcBorders>
            <w:vAlign w:val="bottom"/>
          </w:tcPr>
          <w:p w14:paraId="4C5AE25D" w14:textId="77777777" w:rsidR="005A42E6" w:rsidRPr="005A42E6" w:rsidRDefault="005A42E6" w:rsidP="005A42E6">
            <w:pPr>
              <w:jc w:val="center"/>
              <w:rPr>
                <w:rFonts w:eastAsia="Calibri"/>
              </w:rPr>
            </w:pPr>
            <w:r w:rsidRPr="005A42E6">
              <w:rPr>
                <w:rFonts w:eastAsia="Calibri"/>
              </w:rPr>
              <w:t>175,28</w:t>
            </w:r>
          </w:p>
        </w:tc>
      </w:tr>
      <w:tr w:rsidR="005A42E6" w:rsidRPr="005A42E6" w14:paraId="04FF1A12"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1AAE62FC" w14:textId="77777777" w:rsidR="005A42E6" w:rsidRPr="005A42E6" w:rsidRDefault="005A42E6" w:rsidP="005A42E6">
            <w:pPr>
              <w:jc w:val="both"/>
            </w:pPr>
            <w:r w:rsidRPr="005A42E6">
              <w:t>доходы, получаемые в виде арендной платы за земельные участки</w:t>
            </w:r>
          </w:p>
        </w:tc>
        <w:tc>
          <w:tcPr>
            <w:tcW w:w="992" w:type="dxa"/>
            <w:tcBorders>
              <w:top w:val="single" w:sz="4" w:space="0" w:color="auto"/>
              <w:left w:val="single" w:sz="4" w:space="0" w:color="auto"/>
              <w:bottom w:val="single" w:sz="4" w:space="0" w:color="auto"/>
              <w:right w:val="single" w:sz="4" w:space="0" w:color="auto"/>
            </w:tcBorders>
            <w:vAlign w:val="bottom"/>
          </w:tcPr>
          <w:p w14:paraId="2F18269A" w14:textId="77777777" w:rsidR="005A42E6" w:rsidRPr="005A42E6" w:rsidRDefault="005A42E6" w:rsidP="005A42E6">
            <w:pPr>
              <w:jc w:val="center"/>
            </w:pPr>
            <w:r w:rsidRPr="005A42E6">
              <w:t>56,70</w:t>
            </w:r>
          </w:p>
        </w:tc>
        <w:tc>
          <w:tcPr>
            <w:tcW w:w="1134" w:type="dxa"/>
            <w:tcBorders>
              <w:top w:val="single" w:sz="4" w:space="0" w:color="auto"/>
              <w:left w:val="single" w:sz="4" w:space="0" w:color="auto"/>
              <w:bottom w:val="single" w:sz="4" w:space="0" w:color="auto"/>
              <w:right w:val="single" w:sz="4" w:space="0" w:color="auto"/>
            </w:tcBorders>
            <w:vAlign w:val="bottom"/>
          </w:tcPr>
          <w:p w14:paraId="4C8DBF9B" w14:textId="77777777" w:rsidR="005A42E6" w:rsidRPr="005A42E6" w:rsidRDefault="005A42E6" w:rsidP="005A42E6">
            <w:pPr>
              <w:jc w:val="center"/>
              <w:rPr>
                <w:lang w:val="en-US"/>
              </w:rPr>
            </w:pPr>
            <w:r w:rsidRPr="005A42E6">
              <w:rPr>
                <w:lang w:val="en-US"/>
              </w:rPr>
              <w:t>39</w:t>
            </w:r>
            <w:r w:rsidRPr="005A42E6">
              <w:t>,</w:t>
            </w:r>
            <w:r w:rsidRPr="005A42E6">
              <w:rPr>
                <w:lang w:val="en-US"/>
              </w:rPr>
              <w:t>02</w:t>
            </w:r>
          </w:p>
        </w:tc>
        <w:tc>
          <w:tcPr>
            <w:tcW w:w="1134" w:type="dxa"/>
            <w:tcBorders>
              <w:top w:val="single" w:sz="4" w:space="0" w:color="auto"/>
              <w:left w:val="single" w:sz="4" w:space="0" w:color="auto"/>
              <w:bottom w:val="single" w:sz="4" w:space="0" w:color="auto"/>
              <w:right w:val="single" w:sz="4" w:space="0" w:color="auto"/>
            </w:tcBorders>
            <w:vAlign w:val="bottom"/>
          </w:tcPr>
          <w:p w14:paraId="74FC7918" w14:textId="77777777" w:rsidR="005A42E6" w:rsidRPr="005A42E6" w:rsidRDefault="005A42E6" w:rsidP="005A42E6">
            <w:pPr>
              <w:jc w:val="center"/>
            </w:pPr>
            <w:r w:rsidRPr="005A42E6">
              <w:t>70,55</w:t>
            </w:r>
          </w:p>
        </w:tc>
        <w:tc>
          <w:tcPr>
            <w:tcW w:w="992" w:type="dxa"/>
            <w:tcBorders>
              <w:top w:val="single" w:sz="4" w:space="0" w:color="auto"/>
              <w:left w:val="single" w:sz="4" w:space="0" w:color="auto"/>
              <w:bottom w:val="single" w:sz="4" w:space="0" w:color="auto"/>
              <w:right w:val="single" w:sz="4" w:space="0" w:color="auto"/>
            </w:tcBorders>
            <w:vAlign w:val="bottom"/>
          </w:tcPr>
          <w:p w14:paraId="14BE7B1E" w14:textId="77777777" w:rsidR="005A42E6" w:rsidRPr="005A42E6" w:rsidRDefault="005A42E6" w:rsidP="005A42E6">
            <w:pPr>
              <w:jc w:val="center"/>
            </w:pPr>
            <w:r w:rsidRPr="005A42E6">
              <w:t>73,29</w:t>
            </w:r>
          </w:p>
        </w:tc>
        <w:tc>
          <w:tcPr>
            <w:tcW w:w="1134" w:type="dxa"/>
            <w:tcBorders>
              <w:top w:val="single" w:sz="4" w:space="0" w:color="auto"/>
              <w:left w:val="single" w:sz="4" w:space="0" w:color="auto"/>
              <w:bottom w:val="single" w:sz="4" w:space="0" w:color="auto"/>
              <w:right w:val="single" w:sz="4" w:space="0" w:color="auto"/>
            </w:tcBorders>
            <w:vAlign w:val="bottom"/>
          </w:tcPr>
          <w:p w14:paraId="6A85E8DD" w14:textId="77777777" w:rsidR="005A42E6" w:rsidRPr="005A42E6" w:rsidRDefault="005A42E6" w:rsidP="005A42E6">
            <w:pPr>
              <w:jc w:val="center"/>
            </w:pPr>
            <w:r w:rsidRPr="005A42E6">
              <w:t>70,82</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2E43649E" w14:textId="77777777" w:rsidR="005A42E6" w:rsidRPr="005A42E6" w:rsidRDefault="005A42E6" w:rsidP="005A42E6">
            <w:pPr>
              <w:jc w:val="center"/>
            </w:pPr>
            <w:r w:rsidRPr="005A42E6">
              <w:t>74,31</w:t>
            </w:r>
          </w:p>
        </w:tc>
        <w:tc>
          <w:tcPr>
            <w:tcW w:w="992" w:type="dxa"/>
            <w:tcBorders>
              <w:top w:val="single" w:sz="4" w:space="0" w:color="auto"/>
              <w:left w:val="single" w:sz="4" w:space="0" w:color="auto"/>
              <w:bottom w:val="single" w:sz="4" w:space="0" w:color="auto"/>
              <w:right w:val="single" w:sz="4" w:space="0" w:color="auto"/>
            </w:tcBorders>
            <w:vAlign w:val="bottom"/>
          </w:tcPr>
          <w:p w14:paraId="6A77BE50" w14:textId="77777777" w:rsidR="005A42E6" w:rsidRPr="005A42E6" w:rsidRDefault="005A42E6" w:rsidP="005A42E6">
            <w:pPr>
              <w:jc w:val="center"/>
            </w:pPr>
            <w:r w:rsidRPr="005A42E6">
              <w:t>74,31</w:t>
            </w:r>
          </w:p>
        </w:tc>
        <w:tc>
          <w:tcPr>
            <w:tcW w:w="992" w:type="dxa"/>
            <w:tcBorders>
              <w:top w:val="single" w:sz="4" w:space="0" w:color="auto"/>
              <w:left w:val="single" w:sz="4" w:space="0" w:color="auto"/>
              <w:bottom w:val="single" w:sz="4" w:space="0" w:color="auto"/>
              <w:right w:val="single" w:sz="4" w:space="0" w:color="auto"/>
            </w:tcBorders>
            <w:vAlign w:val="bottom"/>
          </w:tcPr>
          <w:p w14:paraId="0ECCF6C1" w14:textId="77777777" w:rsidR="005A42E6" w:rsidRPr="005A42E6" w:rsidRDefault="005A42E6" w:rsidP="005A42E6">
            <w:pPr>
              <w:jc w:val="center"/>
            </w:pPr>
            <w:r w:rsidRPr="005A42E6">
              <w:t>74,31</w:t>
            </w:r>
          </w:p>
        </w:tc>
        <w:tc>
          <w:tcPr>
            <w:tcW w:w="992" w:type="dxa"/>
            <w:tcBorders>
              <w:top w:val="single" w:sz="4" w:space="0" w:color="auto"/>
              <w:left w:val="single" w:sz="4" w:space="0" w:color="auto"/>
              <w:bottom w:val="single" w:sz="4" w:space="0" w:color="auto"/>
              <w:right w:val="single" w:sz="4" w:space="0" w:color="auto"/>
            </w:tcBorders>
            <w:vAlign w:val="bottom"/>
          </w:tcPr>
          <w:p w14:paraId="68230EF8" w14:textId="77777777" w:rsidR="005A42E6" w:rsidRPr="005A42E6" w:rsidRDefault="005A42E6" w:rsidP="005A42E6">
            <w:pPr>
              <w:jc w:val="center"/>
            </w:pPr>
            <w:r w:rsidRPr="005A42E6">
              <w:t>74,31</w:t>
            </w:r>
          </w:p>
        </w:tc>
        <w:tc>
          <w:tcPr>
            <w:tcW w:w="2070" w:type="dxa"/>
            <w:tcBorders>
              <w:top w:val="single" w:sz="4" w:space="0" w:color="auto"/>
              <w:left w:val="single" w:sz="4" w:space="0" w:color="auto"/>
              <w:bottom w:val="single" w:sz="4" w:space="0" w:color="auto"/>
              <w:right w:val="single" w:sz="4" w:space="0" w:color="auto"/>
            </w:tcBorders>
            <w:vAlign w:val="bottom"/>
          </w:tcPr>
          <w:p w14:paraId="24023D87" w14:textId="77777777" w:rsidR="005A42E6" w:rsidRPr="005A42E6" w:rsidRDefault="005A42E6" w:rsidP="005A42E6">
            <w:pPr>
              <w:jc w:val="center"/>
              <w:rPr>
                <w:rFonts w:eastAsia="Calibri"/>
              </w:rPr>
            </w:pPr>
            <w:r w:rsidRPr="005A42E6">
              <w:rPr>
                <w:rFonts w:eastAsia="Calibri"/>
              </w:rPr>
              <w:t>607,62</w:t>
            </w:r>
          </w:p>
        </w:tc>
      </w:tr>
      <w:tr w:rsidR="005A42E6" w:rsidRPr="005A42E6" w14:paraId="1BFDFA13"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4997D697" w14:textId="77777777" w:rsidR="005A42E6" w:rsidRPr="005A42E6" w:rsidRDefault="005A42E6" w:rsidP="005A42E6">
            <w:pPr>
              <w:jc w:val="both"/>
            </w:pPr>
            <w:r w:rsidRPr="005A42E6">
              <w:t>Безвозмездные поступления, всего</w:t>
            </w:r>
          </w:p>
        </w:tc>
        <w:tc>
          <w:tcPr>
            <w:tcW w:w="992" w:type="dxa"/>
            <w:tcBorders>
              <w:top w:val="single" w:sz="4" w:space="0" w:color="auto"/>
              <w:left w:val="single" w:sz="4" w:space="0" w:color="auto"/>
              <w:bottom w:val="single" w:sz="4" w:space="0" w:color="auto"/>
              <w:right w:val="single" w:sz="4" w:space="0" w:color="auto"/>
            </w:tcBorders>
            <w:vAlign w:val="bottom"/>
          </w:tcPr>
          <w:p w14:paraId="61104595" w14:textId="77777777" w:rsidR="005A42E6" w:rsidRPr="005A42E6" w:rsidRDefault="005A42E6" w:rsidP="005A42E6">
            <w:pPr>
              <w:jc w:val="center"/>
            </w:pPr>
            <w:r w:rsidRPr="005A42E6">
              <w:t>1528,35</w:t>
            </w:r>
          </w:p>
        </w:tc>
        <w:tc>
          <w:tcPr>
            <w:tcW w:w="1134" w:type="dxa"/>
            <w:tcBorders>
              <w:top w:val="single" w:sz="4" w:space="0" w:color="auto"/>
              <w:left w:val="single" w:sz="4" w:space="0" w:color="auto"/>
              <w:bottom w:val="single" w:sz="4" w:space="0" w:color="auto"/>
              <w:right w:val="single" w:sz="4" w:space="0" w:color="auto"/>
            </w:tcBorders>
            <w:vAlign w:val="bottom"/>
          </w:tcPr>
          <w:p w14:paraId="484A4017" w14:textId="77777777" w:rsidR="005A42E6" w:rsidRPr="005A42E6" w:rsidRDefault="005A42E6" w:rsidP="005A42E6">
            <w:pPr>
              <w:jc w:val="center"/>
              <w:rPr>
                <w:lang w:val="en-US"/>
              </w:rPr>
            </w:pPr>
            <w:r w:rsidRPr="005A42E6">
              <w:t xml:space="preserve">1 </w:t>
            </w:r>
            <w:r w:rsidRPr="005A42E6">
              <w:rPr>
                <w:lang w:val="en-US"/>
              </w:rPr>
              <w:t>546</w:t>
            </w:r>
            <w:r w:rsidRPr="005A42E6">
              <w:t>,</w:t>
            </w:r>
            <w:r w:rsidRPr="005A42E6">
              <w:rPr>
                <w:lang w:val="en-US"/>
              </w:rPr>
              <w:t>01</w:t>
            </w:r>
          </w:p>
        </w:tc>
        <w:tc>
          <w:tcPr>
            <w:tcW w:w="1134" w:type="dxa"/>
            <w:tcBorders>
              <w:top w:val="single" w:sz="4" w:space="0" w:color="auto"/>
              <w:left w:val="single" w:sz="4" w:space="0" w:color="auto"/>
              <w:bottom w:val="single" w:sz="4" w:space="0" w:color="auto"/>
              <w:right w:val="single" w:sz="4" w:space="0" w:color="auto"/>
            </w:tcBorders>
            <w:vAlign w:val="bottom"/>
          </w:tcPr>
          <w:p w14:paraId="63899FD3" w14:textId="77777777" w:rsidR="005A42E6" w:rsidRPr="005A42E6" w:rsidRDefault="005A42E6" w:rsidP="005A42E6">
            <w:pPr>
              <w:jc w:val="center"/>
            </w:pPr>
            <w:r w:rsidRPr="005A42E6">
              <w:t>1 843,45</w:t>
            </w:r>
          </w:p>
        </w:tc>
        <w:tc>
          <w:tcPr>
            <w:tcW w:w="992" w:type="dxa"/>
            <w:tcBorders>
              <w:top w:val="single" w:sz="4" w:space="0" w:color="auto"/>
              <w:left w:val="single" w:sz="4" w:space="0" w:color="auto"/>
              <w:bottom w:val="single" w:sz="4" w:space="0" w:color="auto"/>
              <w:right w:val="single" w:sz="4" w:space="0" w:color="auto"/>
            </w:tcBorders>
            <w:vAlign w:val="bottom"/>
          </w:tcPr>
          <w:p w14:paraId="31C549F4" w14:textId="77777777" w:rsidR="005A42E6" w:rsidRPr="005A42E6" w:rsidRDefault="005A42E6" w:rsidP="005A42E6">
            <w:pPr>
              <w:jc w:val="center"/>
            </w:pPr>
            <w:r w:rsidRPr="005A42E6">
              <w:t>2135,13</w:t>
            </w:r>
          </w:p>
        </w:tc>
        <w:tc>
          <w:tcPr>
            <w:tcW w:w="1134" w:type="dxa"/>
            <w:tcBorders>
              <w:top w:val="single" w:sz="4" w:space="0" w:color="auto"/>
              <w:left w:val="single" w:sz="4" w:space="0" w:color="auto"/>
              <w:bottom w:val="single" w:sz="4" w:space="0" w:color="auto"/>
              <w:right w:val="single" w:sz="4" w:space="0" w:color="auto"/>
            </w:tcBorders>
            <w:vAlign w:val="bottom"/>
          </w:tcPr>
          <w:p w14:paraId="78B2E97B" w14:textId="77777777" w:rsidR="005A42E6" w:rsidRPr="005A42E6" w:rsidRDefault="005A42E6" w:rsidP="005A42E6">
            <w:pPr>
              <w:jc w:val="center"/>
            </w:pPr>
            <w:r w:rsidRPr="005A42E6">
              <w:t>1981,39</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02B41DB5" w14:textId="77777777" w:rsidR="005A42E6" w:rsidRPr="005A42E6" w:rsidRDefault="005A42E6" w:rsidP="005A42E6">
            <w:pPr>
              <w:jc w:val="center"/>
            </w:pPr>
            <w:r w:rsidRPr="005A42E6">
              <w:t>1754,15</w:t>
            </w:r>
          </w:p>
        </w:tc>
        <w:tc>
          <w:tcPr>
            <w:tcW w:w="992" w:type="dxa"/>
            <w:tcBorders>
              <w:top w:val="single" w:sz="4" w:space="0" w:color="auto"/>
              <w:left w:val="single" w:sz="4" w:space="0" w:color="auto"/>
              <w:bottom w:val="single" w:sz="4" w:space="0" w:color="auto"/>
              <w:right w:val="single" w:sz="4" w:space="0" w:color="auto"/>
            </w:tcBorders>
            <w:vAlign w:val="bottom"/>
          </w:tcPr>
          <w:p w14:paraId="52E44C58" w14:textId="77777777" w:rsidR="005A42E6" w:rsidRPr="005A42E6" w:rsidRDefault="005A42E6" w:rsidP="005A42E6">
            <w:pPr>
              <w:jc w:val="center"/>
            </w:pPr>
            <w:r w:rsidRPr="005A42E6">
              <w:t>1572,47</w:t>
            </w:r>
          </w:p>
        </w:tc>
        <w:tc>
          <w:tcPr>
            <w:tcW w:w="992" w:type="dxa"/>
            <w:tcBorders>
              <w:top w:val="single" w:sz="4" w:space="0" w:color="auto"/>
              <w:left w:val="single" w:sz="4" w:space="0" w:color="auto"/>
              <w:bottom w:val="single" w:sz="4" w:space="0" w:color="auto"/>
              <w:right w:val="single" w:sz="4" w:space="0" w:color="auto"/>
            </w:tcBorders>
            <w:vAlign w:val="bottom"/>
          </w:tcPr>
          <w:p w14:paraId="1B51B087" w14:textId="77777777" w:rsidR="005A42E6" w:rsidRPr="005A42E6" w:rsidRDefault="005A42E6" w:rsidP="005A42E6">
            <w:pPr>
              <w:jc w:val="center"/>
            </w:pPr>
            <w:r w:rsidRPr="005A42E6">
              <w:t>1525,10</w:t>
            </w:r>
          </w:p>
        </w:tc>
        <w:tc>
          <w:tcPr>
            <w:tcW w:w="992" w:type="dxa"/>
            <w:tcBorders>
              <w:top w:val="single" w:sz="4" w:space="0" w:color="auto"/>
              <w:left w:val="single" w:sz="4" w:space="0" w:color="auto"/>
              <w:bottom w:val="single" w:sz="4" w:space="0" w:color="auto"/>
              <w:right w:val="single" w:sz="4" w:space="0" w:color="auto"/>
            </w:tcBorders>
            <w:vAlign w:val="bottom"/>
          </w:tcPr>
          <w:p w14:paraId="27EDEC62" w14:textId="77777777" w:rsidR="005A42E6" w:rsidRPr="005A42E6" w:rsidRDefault="005A42E6" w:rsidP="005A42E6">
            <w:pPr>
              <w:jc w:val="center"/>
            </w:pPr>
            <w:r w:rsidRPr="005A42E6">
              <w:t>1525,10</w:t>
            </w:r>
          </w:p>
        </w:tc>
        <w:tc>
          <w:tcPr>
            <w:tcW w:w="2070" w:type="dxa"/>
            <w:tcBorders>
              <w:top w:val="single" w:sz="4" w:space="0" w:color="auto"/>
              <w:left w:val="single" w:sz="4" w:space="0" w:color="auto"/>
              <w:bottom w:val="single" w:sz="4" w:space="0" w:color="auto"/>
              <w:right w:val="single" w:sz="4" w:space="0" w:color="auto"/>
            </w:tcBorders>
            <w:vAlign w:val="bottom"/>
          </w:tcPr>
          <w:p w14:paraId="6D922E0F" w14:textId="77777777" w:rsidR="005A42E6" w:rsidRPr="005A42E6" w:rsidRDefault="005A42E6" w:rsidP="005A42E6">
            <w:pPr>
              <w:jc w:val="center"/>
              <w:rPr>
                <w:rFonts w:eastAsia="Calibri"/>
              </w:rPr>
            </w:pPr>
            <w:r w:rsidRPr="005A42E6">
              <w:rPr>
                <w:rFonts w:eastAsia="Calibri"/>
              </w:rPr>
              <w:t>15411,15</w:t>
            </w:r>
          </w:p>
        </w:tc>
      </w:tr>
      <w:tr w:rsidR="005A42E6" w:rsidRPr="005A42E6" w14:paraId="38DFC9D0"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796F71DB" w14:textId="77777777" w:rsidR="005A42E6" w:rsidRPr="005A42E6" w:rsidRDefault="005A42E6" w:rsidP="005A42E6">
            <w:pPr>
              <w:jc w:val="both"/>
            </w:pPr>
            <w:r w:rsidRPr="005A42E6">
              <w:t>из них:</w:t>
            </w:r>
          </w:p>
        </w:tc>
        <w:tc>
          <w:tcPr>
            <w:tcW w:w="992" w:type="dxa"/>
            <w:tcBorders>
              <w:top w:val="single" w:sz="4" w:space="0" w:color="auto"/>
              <w:left w:val="single" w:sz="4" w:space="0" w:color="auto"/>
              <w:bottom w:val="single" w:sz="4" w:space="0" w:color="auto"/>
              <w:right w:val="single" w:sz="4" w:space="0" w:color="auto"/>
            </w:tcBorders>
            <w:vAlign w:val="bottom"/>
          </w:tcPr>
          <w:p w14:paraId="436FDF49" w14:textId="77777777" w:rsidR="005A42E6" w:rsidRPr="005A42E6" w:rsidRDefault="005A42E6" w:rsidP="005A42E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14:paraId="35D5CFC2" w14:textId="77777777" w:rsidR="005A42E6" w:rsidRPr="005A42E6" w:rsidRDefault="005A42E6" w:rsidP="005A42E6">
            <w:pPr>
              <w:jc w:val="center"/>
              <w:rPr>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14:paraId="66900FF4"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3FC0F29C" w14:textId="77777777" w:rsidR="005A42E6" w:rsidRPr="005A42E6" w:rsidRDefault="005A42E6" w:rsidP="005A42E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14:paraId="682824E2" w14:textId="77777777" w:rsidR="005A42E6" w:rsidRPr="005A42E6" w:rsidRDefault="005A42E6" w:rsidP="005A42E6">
            <w:pPr>
              <w:jc w:val="center"/>
            </w:pP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671BE69D"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346B002F"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07F2DB2D"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14:paraId="0ACF077F" w14:textId="77777777" w:rsidR="005A42E6" w:rsidRPr="005A42E6" w:rsidRDefault="005A42E6" w:rsidP="005A42E6">
            <w:pPr>
              <w:jc w:val="center"/>
            </w:pPr>
          </w:p>
        </w:tc>
        <w:tc>
          <w:tcPr>
            <w:tcW w:w="2070" w:type="dxa"/>
            <w:tcBorders>
              <w:top w:val="single" w:sz="4" w:space="0" w:color="auto"/>
              <w:left w:val="single" w:sz="4" w:space="0" w:color="auto"/>
              <w:bottom w:val="single" w:sz="4" w:space="0" w:color="auto"/>
              <w:right w:val="single" w:sz="4" w:space="0" w:color="auto"/>
            </w:tcBorders>
            <w:vAlign w:val="bottom"/>
          </w:tcPr>
          <w:p w14:paraId="435F44D0" w14:textId="77777777" w:rsidR="005A42E6" w:rsidRPr="005A42E6" w:rsidRDefault="005A42E6" w:rsidP="005A42E6">
            <w:pPr>
              <w:jc w:val="center"/>
              <w:rPr>
                <w:rFonts w:eastAsia="Calibri"/>
              </w:rPr>
            </w:pPr>
          </w:p>
        </w:tc>
      </w:tr>
      <w:tr w:rsidR="005A42E6" w:rsidRPr="005A42E6" w14:paraId="24F42536"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7C4DF9C4" w14:textId="77777777" w:rsidR="005A42E6" w:rsidRPr="005A42E6" w:rsidRDefault="005A42E6" w:rsidP="005A42E6">
            <w:pPr>
              <w:jc w:val="both"/>
            </w:pPr>
            <w:r w:rsidRPr="005A42E6">
              <w:t xml:space="preserve">дотация на выравнивание бюджетной обеспеченности </w:t>
            </w:r>
          </w:p>
        </w:tc>
        <w:tc>
          <w:tcPr>
            <w:tcW w:w="992" w:type="dxa"/>
            <w:tcBorders>
              <w:top w:val="single" w:sz="4" w:space="0" w:color="auto"/>
              <w:left w:val="single" w:sz="4" w:space="0" w:color="auto"/>
              <w:bottom w:val="single" w:sz="4" w:space="0" w:color="auto"/>
              <w:right w:val="single" w:sz="4" w:space="0" w:color="auto"/>
            </w:tcBorders>
            <w:vAlign w:val="bottom"/>
          </w:tcPr>
          <w:p w14:paraId="5673BFCD" w14:textId="77777777" w:rsidR="005A42E6" w:rsidRPr="005A42E6" w:rsidRDefault="005A42E6" w:rsidP="005A42E6">
            <w:pPr>
              <w:jc w:val="center"/>
            </w:pPr>
            <w:r w:rsidRPr="005A42E6">
              <w:t>132,57</w:t>
            </w:r>
          </w:p>
        </w:tc>
        <w:tc>
          <w:tcPr>
            <w:tcW w:w="1134" w:type="dxa"/>
            <w:tcBorders>
              <w:top w:val="single" w:sz="4" w:space="0" w:color="auto"/>
              <w:left w:val="single" w:sz="4" w:space="0" w:color="auto"/>
              <w:bottom w:val="single" w:sz="4" w:space="0" w:color="auto"/>
              <w:right w:val="single" w:sz="4" w:space="0" w:color="auto"/>
            </w:tcBorders>
            <w:vAlign w:val="bottom"/>
          </w:tcPr>
          <w:p w14:paraId="3191EF05" w14:textId="77777777" w:rsidR="005A42E6" w:rsidRPr="005A42E6" w:rsidRDefault="005A42E6" w:rsidP="005A42E6">
            <w:pPr>
              <w:jc w:val="center"/>
              <w:rPr>
                <w:lang w:val="en-US"/>
              </w:rPr>
            </w:pPr>
            <w:r w:rsidRPr="005A42E6">
              <w:t>162,15</w:t>
            </w:r>
          </w:p>
        </w:tc>
        <w:tc>
          <w:tcPr>
            <w:tcW w:w="1134" w:type="dxa"/>
            <w:tcBorders>
              <w:top w:val="single" w:sz="4" w:space="0" w:color="auto"/>
              <w:left w:val="single" w:sz="4" w:space="0" w:color="auto"/>
              <w:bottom w:val="single" w:sz="4" w:space="0" w:color="auto"/>
              <w:right w:val="single" w:sz="4" w:space="0" w:color="auto"/>
            </w:tcBorders>
            <w:vAlign w:val="bottom"/>
          </w:tcPr>
          <w:p w14:paraId="468B5A99" w14:textId="77777777" w:rsidR="005A42E6" w:rsidRPr="005A42E6" w:rsidRDefault="005A42E6" w:rsidP="005A42E6">
            <w:pPr>
              <w:jc w:val="center"/>
            </w:pPr>
            <w:r w:rsidRPr="005A42E6">
              <w:t>267,12</w:t>
            </w:r>
          </w:p>
        </w:tc>
        <w:tc>
          <w:tcPr>
            <w:tcW w:w="992" w:type="dxa"/>
            <w:tcBorders>
              <w:top w:val="single" w:sz="4" w:space="0" w:color="auto"/>
              <w:left w:val="single" w:sz="4" w:space="0" w:color="auto"/>
              <w:bottom w:val="single" w:sz="4" w:space="0" w:color="auto"/>
              <w:right w:val="single" w:sz="4" w:space="0" w:color="auto"/>
            </w:tcBorders>
            <w:vAlign w:val="bottom"/>
          </w:tcPr>
          <w:p w14:paraId="6B1F79DE" w14:textId="77777777" w:rsidR="005A42E6" w:rsidRPr="005A42E6" w:rsidRDefault="005A42E6" w:rsidP="005A42E6">
            <w:pPr>
              <w:jc w:val="center"/>
            </w:pPr>
            <w:r w:rsidRPr="005A42E6">
              <w:t>429,77</w:t>
            </w:r>
          </w:p>
        </w:tc>
        <w:tc>
          <w:tcPr>
            <w:tcW w:w="1134" w:type="dxa"/>
            <w:tcBorders>
              <w:top w:val="single" w:sz="4" w:space="0" w:color="auto"/>
              <w:left w:val="single" w:sz="4" w:space="0" w:color="auto"/>
              <w:bottom w:val="single" w:sz="4" w:space="0" w:color="auto"/>
              <w:right w:val="single" w:sz="4" w:space="0" w:color="auto"/>
            </w:tcBorders>
            <w:vAlign w:val="bottom"/>
          </w:tcPr>
          <w:p w14:paraId="31933522" w14:textId="77777777" w:rsidR="005A42E6" w:rsidRPr="005A42E6" w:rsidRDefault="005A42E6" w:rsidP="005A42E6">
            <w:pPr>
              <w:jc w:val="center"/>
            </w:pPr>
            <w:r w:rsidRPr="005A42E6">
              <w:t>420,27</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776A1A03" w14:textId="77777777" w:rsidR="005A42E6" w:rsidRPr="005A42E6" w:rsidRDefault="005A42E6" w:rsidP="005A42E6">
            <w:pPr>
              <w:jc w:val="center"/>
            </w:pPr>
            <w:r w:rsidRPr="005A42E6">
              <w:t>483,12</w:t>
            </w:r>
          </w:p>
        </w:tc>
        <w:tc>
          <w:tcPr>
            <w:tcW w:w="992" w:type="dxa"/>
            <w:tcBorders>
              <w:top w:val="single" w:sz="4" w:space="0" w:color="auto"/>
              <w:left w:val="single" w:sz="4" w:space="0" w:color="auto"/>
              <w:bottom w:val="single" w:sz="4" w:space="0" w:color="auto"/>
              <w:right w:val="single" w:sz="4" w:space="0" w:color="auto"/>
            </w:tcBorders>
            <w:vAlign w:val="bottom"/>
          </w:tcPr>
          <w:p w14:paraId="3C74DBED" w14:textId="77777777" w:rsidR="005A42E6" w:rsidRPr="005A42E6" w:rsidRDefault="005A42E6" w:rsidP="005A42E6">
            <w:pPr>
              <w:jc w:val="center"/>
            </w:pPr>
            <w:r w:rsidRPr="005A42E6">
              <w:t>533,62</w:t>
            </w:r>
          </w:p>
        </w:tc>
        <w:tc>
          <w:tcPr>
            <w:tcW w:w="992" w:type="dxa"/>
            <w:tcBorders>
              <w:top w:val="single" w:sz="4" w:space="0" w:color="auto"/>
              <w:left w:val="single" w:sz="4" w:space="0" w:color="auto"/>
              <w:bottom w:val="single" w:sz="4" w:space="0" w:color="auto"/>
              <w:right w:val="single" w:sz="4" w:space="0" w:color="auto"/>
            </w:tcBorders>
            <w:vAlign w:val="bottom"/>
          </w:tcPr>
          <w:p w14:paraId="6A25F03B" w14:textId="77777777" w:rsidR="005A42E6" w:rsidRPr="005A42E6" w:rsidRDefault="005A42E6" w:rsidP="005A42E6">
            <w:pPr>
              <w:jc w:val="center"/>
            </w:pPr>
            <w:r w:rsidRPr="005A42E6">
              <w:t>563,29</w:t>
            </w:r>
          </w:p>
        </w:tc>
        <w:tc>
          <w:tcPr>
            <w:tcW w:w="992" w:type="dxa"/>
            <w:tcBorders>
              <w:top w:val="single" w:sz="4" w:space="0" w:color="auto"/>
              <w:left w:val="single" w:sz="4" w:space="0" w:color="auto"/>
              <w:bottom w:val="single" w:sz="4" w:space="0" w:color="auto"/>
              <w:right w:val="single" w:sz="4" w:space="0" w:color="auto"/>
            </w:tcBorders>
            <w:vAlign w:val="bottom"/>
          </w:tcPr>
          <w:p w14:paraId="4C7DFF2B" w14:textId="77777777" w:rsidR="005A42E6" w:rsidRPr="005A42E6" w:rsidRDefault="005A42E6" w:rsidP="005A42E6">
            <w:pPr>
              <w:jc w:val="center"/>
            </w:pPr>
            <w:r w:rsidRPr="005A42E6">
              <w:t>563,29</w:t>
            </w:r>
          </w:p>
        </w:tc>
        <w:tc>
          <w:tcPr>
            <w:tcW w:w="2070" w:type="dxa"/>
            <w:tcBorders>
              <w:top w:val="single" w:sz="4" w:space="0" w:color="auto"/>
              <w:left w:val="single" w:sz="4" w:space="0" w:color="auto"/>
              <w:bottom w:val="single" w:sz="4" w:space="0" w:color="auto"/>
              <w:right w:val="single" w:sz="4" w:space="0" w:color="auto"/>
            </w:tcBorders>
            <w:vAlign w:val="bottom"/>
          </w:tcPr>
          <w:p w14:paraId="18B2F881" w14:textId="77777777" w:rsidR="005A42E6" w:rsidRPr="005A42E6" w:rsidRDefault="005A42E6" w:rsidP="005A42E6">
            <w:pPr>
              <w:jc w:val="center"/>
              <w:rPr>
                <w:rFonts w:eastAsia="Calibri"/>
              </w:rPr>
            </w:pPr>
            <w:r w:rsidRPr="005A42E6">
              <w:rPr>
                <w:rFonts w:eastAsia="Calibri"/>
              </w:rPr>
              <w:t>3555,20</w:t>
            </w:r>
          </w:p>
        </w:tc>
      </w:tr>
      <w:tr w:rsidR="005A42E6" w:rsidRPr="005A42E6" w14:paraId="6ED85B44"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454452DF" w14:textId="77777777" w:rsidR="005A42E6" w:rsidRPr="005A42E6" w:rsidRDefault="005A42E6" w:rsidP="005A42E6">
            <w:pPr>
              <w:jc w:val="both"/>
            </w:pPr>
            <w:r w:rsidRPr="005A42E6">
              <w:t>Расходы, всего</w:t>
            </w:r>
          </w:p>
        </w:tc>
        <w:tc>
          <w:tcPr>
            <w:tcW w:w="992" w:type="dxa"/>
            <w:tcBorders>
              <w:top w:val="single" w:sz="4" w:space="0" w:color="auto"/>
              <w:left w:val="single" w:sz="4" w:space="0" w:color="auto"/>
              <w:bottom w:val="single" w:sz="4" w:space="0" w:color="auto"/>
              <w:right w:val="single" w:sz="4" w:space="0" w:color="auto"/>
            </w:tcBorders>
            <w:vAlign w:val="bottom"/>
          </w:tcPr>
          <w:p w14:paraId="692C0F13" w14:textId="77777777" w:rsidR="005A42E6" w:rsidRPr="005A42E6" w:rsidRDefault="005A42E6" w:rsidP="005A42E6">
            <w:pPr>
              <w:jc w:val="center"/>
            </w:pPr>
            <w:r w:rsidRPr="005A42E6">
              <w:t>1980,30</w:t>
            </w:r>
          </w:p>
        </w:tc>
        <w:tc>
          <w:tcPr>
            <w:tcW w:w="1134" w:type="dxa"/>
            <w:tcBorders>
              <w:top w:val="single" w:sz="4" w:space="0" w:color="auto"/>
              <w:left w:val="single" w:sz="4" w:space="0" w:color="auto"/>
              <w:bottom w:val="single" w:sz="4" w:space="0" w:color="auto"/>
              <w:right w:val="single" w:sz="4" w:space="0" w:color="auto"/>
            </w:tcBorders>
            <w:vAlign w:val="bottom"/>
          </w:tcPr>
          <w:p w14:paraId="5A4B327A" w14:textId="77777777" w:rsidR="005A42E6" w:rsidRPr="005A42E6" w:rsidRDefault="005A42E6" w:rsidP="005A42E6">
            <w:pPr>
              <w:jc w:val="center"/>
              <w:rPr>
                <w:lang w:val="en-US"/>
              </w:rPr>
            </w:pPr>
            <w:r w:rsidRPr="005A42E6">
              <w:t xml:space="preserve">2 </w:t>
            </w:r>
            <w:r w:rsidRPr="005A42E6">
              <w:rPr>
                <w:lang w:val="en-US"/>
              </w:rPr>
              <w:t>101</w:t>
            </w:r>
            <w:r w:rsidRPr="005A42E6">
              <w:t>,6</w:t>
            </w:r>
            <w:r w:rsidRPr="005A42E6">
              <w:rPr>
                <w:lang w:val="en-US"/>
              </w:rPr>
              <w:t>5</w:t>
            </w:r>
          </w:p>
        </w:tc>
        <w:tc>
          <w:tcPr>
            <w:tcW w:w="1134" w:type="dxa"/>
            <w:tcBorders>
              <w:top w:val="single" w:sz="4" w:space="0" w:color="auto"/>
              <w:left w:val="single" w:sz="4" w:space="0" w:color="auto"/>
              <w:bottom w:val="single" w:sz="4" w:space="0" w:color="auto"/>
              <w:right w:val="single" w:sz="4" w:space="0" w:color="auto"/>
            </w:tcBorders>
            <w:vAlign w:val="bottom"/>
          </w:tcPr>
          <w:p w14:paraId="11DC65B7" w14:textId="77777777" w:rsidR="005A42E6" w:rsidRPr="005A42E6" w:rsidRDefault="005A42E6" w:rsidP="005A42E6">
            <w:pPr>
              <w:jc w:val="center"/>
            </w:pPr>
            <w:r w:rsidRPr="005A42E6">
              <w:t>2 327,92</w:t>
            </w:r>
          </w:p>
        </w:tc>
        <w:tc>
          <w:tcPr>
            <w:tcW w:w="992" w:type="dxa"/>
            <w:tcBorders>
              <w:top w:val="single" w:sz="4" w:space="0" w:color="auto"/>
              <w:left w:val="single" w:sz="4" w:space="0" w:color="auto"/>
              <w:bottom w:val="single" w:sz="4" w:space="0" w:color="auto"/>
              <w:right w:val="single" w:sz="4" w:space="0" w:color="auto"/>
            </w:tcBorders>
            <w:vAlign w:val="bottom"/>
          </w:tcPr>
          <w:p w14:paraId="4F36C677" w14:textId="77777777" w:rsidR="005A42E6" w:rsidRPr="005A42E6" w:rsidRDefault="005A42E6" w:rsidP="005A42E6">
            <w:pPr>
              <w:jc w:val="center"/>
            </w:pPr>
            <w:r w:rsidRPr="005A42E6">
              <w:t>2 535,65</w:t>
            </w:r>
          </w:p>
        </w:tc>
        <w:tc>
          <w:tcPr>
            <w:tcW w:w="1134" w:type="dxa"/>
            <w:tcBorders>
              <w:top w:val="single" w:sz="4" w:space="0" w:color="auto"/>
              <w:left w:val="single" w:sz="4" w:space="0" w:color="auto"/>
              <w:bottom w:val="single" w:sz="4" w:space="0" w:color="auto"/>
              <w:right w:val="single" w:sz="4" w:space="0" w:color="auto"/>
            </w:tcBorders>
            <w:vAlign w:val="bottom"/>
          </w:tcPr>
          <w:p w14:paraId="0368AAC9" w14:textId="77777777" w:rsidR="005A42E6" w:rsidRPr="005A42E6" w:rsidRDefault="005A42E6" w:rsidP="005A42E6">
            <w:pPr>
              <w:jc w:val="center"/>
            </w:pPr>
            <w:r w:rsidRPr="005A42E6">
              <w:t>2 865,59</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616C958B" w14:textId="77777777" w:rsidR="005A42E6" w:rsidRPr="005A42E6" w:rsidRDefault="005A42E6" w:rsidP="005A42E6">
            <w:pPr>
              <w:jc w:val="center"/>
            </w:pPr>
            <w:r w:rsidRPr="005A42E6">
              <w:t>2 404,51</w:t>
            </w:r>
          </w:p>
        </w:tc>
        <w:tc>
          <w:tcPr>
            <w:tcW w:w="992" w:type="dxa"/>
            <w:tcBorders>
              <w:top w:val="single" w:sz="4" w:space="0" w:color="auto"/>
              <w:left w:val="single" w:sz="4" w:space="0" w:color="auto"/>
              <w:bottom w:val="single" w:sz="4" w:space="0" w:color="auto"/>
              <w:right w:val="single" w:sz="4" w:space="0" w:color="auto"/>
            </w:tcBorders>
            <w:vAlign w:val="bottom"/>
          </w:tcPr>
          <w:p w14:paraId="1DB1DC00" w14:textId="77777777" w:rsidR="005A42E6" w:rsidRPr="005A42E6" w:rsidRDefault="005A42E6" w:rsidP="005A42E6">
            <w:pPr>
              <w:jc w:val="center"/>
            </w:pPr>
            <w:r w:rsidRPr="005A42E6">
              <w:t>2 107,29</w:t>
            </w:r>
          </w:p>
        </w:tc>
        <w:tc>
          <w:tcPr>
            <w:tcW w:w="992" w:type="dxa"/>
            <w:tcBorders>
              <w:top w:val="single" w:sz="4" w:space="0" w:color="auto"/>
              <w:left w:val="single" w:sz="4" w:space="0" w:color="auto"/>
              <w:bottom w:val="single" w:sz="4" w:space="0" w:color="auto"/>
              <w:right w:val="single" w:sz="4" w:space="0" w:color="auto"/>
            </w:tcBorders>
            <w:vAlign w:val="bottom"/>
          </w:tcPr>
          <w:p w14:paraId="4B51B20F" w14:textId="77777777" w:rsidR="005A42E6" w:rsidRPr="005A42E6" w:rsidRDefault="005A42E6" w:rsidP="005A42E6">
            <w:pPr>
              <w:jc w:val="center"/>
            </w:pPr>
            <w:r w:rsidRPr="005A42E6">
              <w:t>2 069,82</w:t>
            </w:r>
          </w:p>
        </w:tc>
        <w:tc>
          <w:tcPr>
            <w:tcW w:w="992" w:type="dxa"/>
            <w:tcBorders>
              <w:top w:val="single" w:sz="4" w:space="0" w:color="auto"/>
              <w:left w:val="single" w:sz="4" w:space="0" w:color="auto"/>
              <w:bottom w:val="single" w:sz="4" w:space="0" w:color="auto"/>
              <w:right w:val="single" w:sz="4" w:space="0" w:color="auto"/>
            </w:tcBorders>
            <w:vAlign w:val="bottom"/>
          </w:tcPr>
          <w:p w14:paraId="1828BCEC" w14:textId="77777777" w:rsidR="005A42E6" w:rsidRPr="005A42E6" w:rsidRDefault="005A42E6" w:rsidP="005A42E6">
            <w:pPr>
              <w:jc w:val="center"/>
            </w:pPr>
            <w:r w:rsidRPr="005A42E6">
              <w:t>2 069,82</w:t>
            </w:r>
          </w:p>
        </w:tc>
        <w:tc>
          <w:tcPr>
            <w:tcW w:w="2070" w:type="dxa"/>
            <w:tcBorders>
              <w:top w:val="single" w:sz="4" w:space="0" w:color="auto"/>
              <w:left w:val="single" w:sz="4" w:space="0" w:color="auto"/>
              <w:bottom w:val="single" w:sz="4" w:space="0" w:color="auto"/>
              <w:right w:val="single" w:sz="4" w:space="0" w:color="auto"/>
            </w:tcBorders>
            <w:vAlign w:val="bottom"/>
          </w:tcPr>
          <w:p w14:paraId="6DE46A8B" w14:textId="77777777" w:rsidR="005A42E6" w:rsidRPr="005A42E6" w:rsidRDefault="005A42E6" w:rsidP="005A42E6">
            <w:pPr>
              <w:jc w:val="center"/>
              <w:rPr>
                <w:rFonts w:eastAsia="Calibri"/>
              </w:rPr>
            </w:pPr>
            <w:r w:rsidRPr="005A42E6">
              <w:rPr>
                <w:rFonts w:eastAsia="Calibri"/>
              </w:rPr>
              <w:t>20462,55</w:t>
            </w:r>
          </w:p>
        </w:tc>
      </w:tr>
      <w:tr w:rsidR="005A42E6" w:rsidRPr="005A42E6" w14:paraId="2E0253CA"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7D323ACF" w14:textId="77777777" w:rsidR="005A42E6" w:rsidRPr="005A42E6" w:rsidRDefault="005A42E6" w:rsidP="005A42E6">
            <w:pPr>
              <w:jc w:val="both"/>
            </w:pPr>
            <w:r w:rsidRPr="005A42E6">
              <w:t>Дефицит/профицит</w:t>
            </w:r>
          </w:p>
        </w:tc>
        <w:tc>
          <w:tcPr>
            <w:tcW w:w="992" w:type="dxa"/>
            <w:tcBorders>
              <w:top w:val="single" w:sz="4" w:space="0" w:color="auto"/>
              <w:left w:val="single" w:sz="4" w:space="0" w:color="auto"/>
              <w:bottom w:val="single" w:sz="4" w:space="0" w:color="auto"/>
              <w:right w:val="single" w:sz="4" w:space="0" w:color="auto"/>
            </w:tcBorders>
            <w:vAlign w:val="bottom"/>
          </w:tcPr>
          <w:p w14:paraId="0B0701D3" w14:textId="77777777" w:rsidR="005A42E6" w:rsidRPr="005A42E6" w:rsidRDefault="005A42E6" w:rsidP="005A42E6">
            <w:pPr>
              <w:jc w:val="center"/>
            </w:pPr>
            <w:r w:rsidRPr="005A42E6">
              <w:t>3,65</w:t>
            </w:r>
          </w:p>
        </w:tc>
        <w:tc>
          <w:tcPr>
            <w:tcW w:w="1134" w:type="dxa"/>
            <w:tcBorders>
              <w:top w:val="single" w:sz="4" w:space="0" w:color="auto"/>
              <w:left w:val="single" w:sz="4" w:space="0" w:color="auto"/>
              <w:bottom w:val="single" w:sz="4" w:space="0" w:color="auto"/>
              <w:right w:val="single" w:sz="4" w:space="0" w:color="auto"/>
            </w:tcBorders>
            <w:vAlign w:val="bottom"/>
          </w:tcPr>
          <w:p w14:paraId="26DDC16A" w14:textId="77777777" w:rsidR="005A42E6" w:rsidRPr="005A42E6" w:rsidRDefault="005A42E6" w:rsidP="005A42E6">
            <w:pPr>
              <w:jc w:val="center"/>
              <w:rPr>
                <w:lang w:val="en-US"/>
              </w:rPr>
            </w:pPr>
            <w:r w:rsidRPr="005A42E6">
              <w:t xml:space="preserve">- </w:t>
            </w:r>
            <w:r w:rsidRPr="005A42E6">
              <w:rPr>
                <w:lang w:val="en-US"/>
              </w:rPr>
              <w:t>76</w:t>
            </w:r>
            <w:r w:rsidRPr="005A42E6">
              <w:t>,3</w:t>
            </w:r>
            <w:r w:rsidRPr="005A42E6">
              <w:rPr>
                <w:lang w:val="en-US"/>
              </w:rPr>
              <w:t>0</w:t>
            </w:r>
          </w:p>
        </w:tc>
        <w:tc>
          <w:tcPr>
            <w:tcW w:w="1134" w:type="dxa"/>
            <w:tcBorders>
              <w:top w:val="single" w:sz="4" w:space="0" w:color="auto"/>
              <w:left w:val="single" w:sz="4" w:space="0" w:color="auto"/>
              <w:bottom w:val="single" w:sz="4" w:space="0" w:color="auto"/>
              <w:right w:val="single" w:sz="4" w:space="0" w:color="auto"/>
            </w:tcBorders>
            <w:vAlign w:val="bottom"/>
          </w:tcPr>
          <w:p w14:paraId="2451B71B" w14:textId="77777777" w:rsidR="005A42E6" w:rsidRPr="005A42E6" w:rsidRDefault="005A42E6" w:rsidP="005A42E6">
            <w:pPr>
              <w:jc w:val="center"/>
            </w:pPr>
            <w:r w:rsidRPr="005A42E6">
              <w:t>89,78</w:t>
            </w:r>
          </w:p>
        </w:tc>
        <w:tc>
          <w:tcPr>
            <w:tcW w:w="992" w:type="dxa"/>
            <w:tcBorders>
              <w:top w:val="single" w:sz="4" w:space="0" w:color="auto"/>
              <w:left w:val="single" w:sz="4" w:space="0" w:color="auto"/>
              <w:bottom w:val="single" w:sz="4" w:space="0" w:color="auto"/>
              <w:right w:val="single" w:sz="4" w:space="0" w:color="auto"/>
            </w:tcBorders>
            <w:vAlign w:val="bottom"/>
          </w:tcPr>
          <w:p w14:paraId="6DEA581A" w14:textId="77777777" w:rsidR="005A42E6" w:rsidRPr="005A42E6" w:rsidRDefault="005A42E6" w:rsidP="005A42E6">
            <w:pPr>
              <w:jc w:val="center"/>
            </w:pPr>
            <w:r w:rsidRPr="005A42E6">
              <w:t>228,90</w:t>
            </w:r>
          </w:p>
        </w:tc>
        <w:tc>
          <w:tcPr>
            <w:tcW w:w="1134" w:type="dxa"/>
            <w:tcBorders>
              <w:top w:val="single" w:sz="4" w:space="0" w:color="auto"/>
              <w:left w:val="single" w:sz="4" w:space="0" w:color="auto"/>
              <w:bottom w:val="single" w:sz="4" w:space="0" w:color="auto"/>
              <w:right w:val="single" w:sz="4" w:space="0" w:color="auto"/>
            </w:tcBorders>
            <w:vAlign w:val="bottom"/>
          </w:tcPr>
          <w:p w14:paraId="5242E0B8" w14:textId="77777777" w:rsidR="005A42E6" w:rsidRPr="005A42E6" w:rsidRDefault="005A42E6" w:rsidP="005A42E6">
            <w:pPr>
              <w:jc w:val="center"/>
            </w:pPr>
            <w:r w:rsidRPr="005A42E6">
              <w:t>- 235,16</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6AB3D5AC" w14:textId="77777777" w:rsidR="005A42E6" w:rsidRPr="005A42E6" w:rsidRDefault="005A42E6" w:rsidP="005A42E6">
            <w:pPr>
              <w:jc w:val="center"/>
            </w:pPr>
            <w:r w:rsidRPr="005A42E6">
              <w:t>- 5,69</w:t>
            </w:r>
          </w:p>
        </w:tc>
        <w:tc>
          <w:tcPr>
            <w:tcW w:w="992" w:type="dxa"/>
            <w:tcBorders>
              <w:top w:val="single" w:sz="4" w:space="0" w:color="auto"/>
              <w:left w:val="single" w:sz="4" w:space="0" w:color="auto"/>
              <w:bottom w:val="single" w:sz="4" w:space="0" w:color="auto"/>
              <w:right w:val="single" w:sz="4" w:space="0" w:color="auto"/>
            </w:tcBorders>
            <w:vAlign w:val="bottom"/>
          </w:tcPr>
          <w:p w14:paraId="101917BB" w14:textId="77777777" w:rsidR="005A42E6" w:rsidRPr="005A42E6" w:rsidRDefault="005A42E6" w:rsidP="005A42E6">
            <w:pPr>
              <w:jc w:val="center"/>
            </w:pPr>
            <w:r w:rsidRPr="005A42E6">
              <w:t>- 7,32</w:t>
            </w:r>
          </w:p>
        </w:tc>
        <w:tc>
          <w:tcPr>
            <w:tcW w:w="992" w:type="dxa"/>
            <w:tcBorders>
              <w:top w:val="single" w:sz="4" w:space="0" w:color="auto"/>
              <w:left w:val="single" w:sz="4" w:space="0" w:color="auto"/>
              <w:bottom w:val="single" w:sz="4" w:space="0" w:color="auto"/>
              <w:right w:val="single" w:sz="4" w:space="0" w:color="auto"/>
            </w:tcBorders>
            <w:vAlign w:val="bottom"/>
          </w:tcPr>
          <w:p w14:paraId="2DB01828" w14:textId="77777777" w:rsidR="005A42E6" w:rsidRPr="005A42E6" w:rsidRDefault="005A42E6" w:rsidP="005A42E6">
            <w:pPr>
              <w:jc w:val="center"/>
            </w:pPr>
            <w:r w:rsidRPr="005A42E6">
              <w:t>- 6,65</w:t>
            </w:r>
          </w:p>
        </w:tc>
        <w:tc>
          <w:tcPr>
            <w:tcW w:w="992" w:type="dxa"/>
            <w:tcBorders>
              <w:top w:val="single" w:sz="4" w:space="0" w:color="auto"/>
              <w:left w:val="single" w:sz="4" w:space="0" w:color="auto"/>
              <w:bottom w:val="single" w:sz="4" w:space="0" w:color="auto"/>
              <w:right w:val="single" w:sz="4" w:space="0" w:color="auto"/>
            </w:tcBorders>
            <w:vAlign w:val="bottom"/>
          </w:tcPr>
          <w:p w14:paraId="579B8B59" w14:textId="77777777" w:rsidR="005A42E6" w:rsidRPr="005A42E6" w:rsidRDefault="005A42E6" w:rsidP="005A42E6">
            <w:pPr>
              <w:jc w:val="center"/>
            </w:pPr>
            <w:r w:rsidRPr="005A42E6">
              <w:t>- 6,65</w:t>
            </w:r>
          </w:p>
        </w:tc>
        <w:tc>
          <w:tcPr>
            <w:tcW w:w="2070" w:type="dxa"/>
            <w:tcBorders>
              <w:top w:val="single" w:sz="4" w:space="0" w:color="auto"/>
              <w:left w:val="single" w:sz="4" w:space="0" w:color="auto"/>
              <w:bottom w:val="single" w:sz="4" w:space="0" w:color="auto"/>
              <w:right w:val="single" w:sz="4" w:space="0" w:color="auto"/>
            </w:tcBorders>
            <w:vAlign w:val="bottom"/>
          </w:tcPr>
          <w:p w14:paraId="053DC6DA" w14:textId="77777777" w:rsidR="005A42E6" w:rsidRPr="005A42E6" w:rsidRDefault="005A42E6" w:rsidP="005A42E6">
            <w:pPr>
              <w:jc w:val="center"/>
              <w:rPr>
                <w:rFonts w:eastAsia="Calibri"/>
              </w:rPr>
            </w:pPr>
            <w:r w:rsidRPr="005A42E6">
              <w:rPr>
                <w:rFonts w:eastAsia="Calibri"/>
              </w:rPr>
              <w:t>-15,44</w:t>
            </w:r>
          </w:p>
        </w:tc>
      </w:tr>
      <w:tr w:rsidR="005A42E6" w:rsidRPr="005A42E6" w14:paraId="3C2F90FD" w14:textId="77777777" w:rsidTr="00F129DF">
        <w:trPr>
          <w:trHeight w:val="28"/>
        </w:trPr>
        <w:tc>
          <w:tcPr>
            <w:tcW w:w="4026" w:type="dxa"/>
            <w:tcBorders>
              <w:top w:val="single" w:sz="4" w:space="0" w:color="auto"/>
              <w:left w:val="single" w:sz="4" w:space="0" w:color="auto"/>
              <w:bottom w:val="single" w:sz="4" w:space="0" w:color="auto"/>
              <w:right w:val="single" w:sz="4" w:space="0" w:color="auto"/>
            </w:tcBorders>
          </w:tcPr>
          <w:p w14:paraId="2A5547DF" w14:textId="77777777" w:rsidR="005A42E6" w:rsidRPr="005A42E6" w:rsidRDefault="005A42E6" w:rsidP="005A42E6">
            <w:pPr>
              <w:jc w:val="both"/>
            </w:pPr>
            <w:r w:rsidRPr="005A42E6">
              <w:t>Муниципальный долг</w:t>
            </w:r>
          </w:p>
        </w:tc>
        <w:tc>
          <w:tcPr>
            <w:tcW w:w="992" w:type="dxa"/>
            <w:tcBorders>
              <w:top w:val="single" w:sz="4" w:space="0" w:color="auto"/>
              <w:left w:val="single" w:sz="4" w:space="0" w:color="auto"/>
              <w:bottom w:val="single" w:sz="4" w:space="0" w:color="auto"/>
              <w:right w:val="single" w:sz="4" w:space="0" w:color="auto"/>
            </w:tcBorders>
            <w:vAlign w:val="bottom"/>
          </w:tcPr>
          <w:p w14:paraId="24B30789" w14:textId="77777777" w:rsidR="005A42E6" w:rsidRPr="005A42E6" w:rsidRDefault="005A42E6" w:rsidP="005A42E6">
            <w:pPr>
              <w:jc w:val="center"/>
            </w:pPr>
            <w:r w:rsidRPr="005A42E6">
              <w:t>0,00</w:t>
            </w:r>
          </w:p>
        </w:tc>
        <w:tc>
          <w:tcPr>
            <w:tcW w:w="1134" w:type="dxa"/>
            <w:tcBorders>
              <w:top w:val="single" w:sz="4" w:space="0" w:color="auto"/>
              <w:left w:val="single" w:sz="4" w:space="0" w:color="auto"/>
              <w:bottom w:val="single" w:sz="4" w:space="0" w:color="auto"/>
              <w:right w:val="single" w:sz="4" w:space="0" w:color="auto"/>
            </w:tcBorders>
            <w:vAlign w:val="bottom"/>
          </w:tcPr>
          <w:p w14:paraId="0334DE3A" w14:textId="77777777" w:rsidR="005A42E6" w:rsidRPr="005A42E6" w:rsidRDefault="005A42E6" w:rsidP="005A42E6">
            <w:pPr>
              <w:jc w:val="center"/>
              <w:rPr>
                <w:lang w:val="en-US"/>
              </w:rPr>
            </w:pPr>
            <w:r w:rsidRPr="005A42E6">
              <w:t>0,00</w:t>
            </w:r>
          </w:p>
        </w:tc>
        <w:tc>
          <w:tcPr>
            <w:tcW w:w="1134" w:type="dxa"/>
            <w:tcBorders>
              <w:top w:val="single" w:sz="4" w:space="0" w:color="auto"/>
              <w:left w:val="single" w:sz="4" w:space="0" w:color="auto"/>
              <w:bottom w:val="single" w:sz="4" w:space="0" w:color="auto"/>
              <w:right w:val="single" w:sz="4" w:space="0" w:color="auto"/>
            </w:tcBorders>
            <w:vAlign w:val="bottom"/>
          </w:tcPr>
          <w:p w14:paraId="1E3E072D" w14:textId="77777777" w:rsidR="005A42E6" w:rsidRPr="005A42E6" w:rsidRDefault="005A42E6" w:rsidP="005A42E6">
            <w:pPr>
              <w:jc w:val="center"/>
            </w:pPr>
            <w:r w:rsidRPr="005A42E6">
              <w:t>0,00</w:t>
            </w:r>
          </w:p>
        </w:tc>
        <w:tc>
          <w:tcPr>
            <w:tcW w:w="992" w:type="dxa"/>
            <w:tcBorders>
              <w:top w:val="single" w:sz="4" w:space="0" w:color="auto"/>
              <w:left w:val="single" w:sz="4" w:space="0" w:color="auto"/>
              <w:bottom w:val="single" w:sz="4" w:space="0" w:color="auto"/>
              <w:right w:val="single" w:sz="4" w:space="0" w:color="auto"/>
            </w:tcBorders>
            <w:vAlign w:val="bottom"/>
          </w:tcPr>
          <w:p w14:paraId="4CA6145A" w14:textId="77777777" w:rsidR="005A42E6" w:rsidRPr="005A42E6" w:rsidRDefault="005A42E6" w:rsidP="005A42E6">
            <w:pPr>
              <w:jc w:val="center"/>
            </w:pPr>
            <w:r w:rsidRPr="005A42E6">
              <w:t>0,00</w:t>
            </w:r>
          </w:p>
        </w:tc>
        <w:tc>
          <w:tcPr>
            <w:tcW w:w="1134" w:type="dxa"/>
            <w:tcBorders>
              <w:top w:val="single" w:sz="4" w:space="0" w:color="auto"/>
              <w:left w:val="single" w:sz="4" w:space="0" w:color="auto"/>
              <w:bottom w:val="single" w:sz="4" w:space="0" w:color="auto"/>
              <w:right w:val="single" w:sz="4" w:space="0" w:color="auto"/>
            </w:tcBorders>
            <w:vAlign w:val="bottom"/>
          </w:tcPr>
          <w:p w14:paraId="1A67AAB9" w14:textId="77777777" w:rsidR="005A42E6" w:rsidRPr="005A42E6" w:rsidRDefault="005A42E6" w:rsidP="005A42E6">
            <w:pPr>
              <w:jc w:val="center"/>
            </w:pPr>
            <w:r w:rsidRPr="005A42E6">
              <w:t>0,00</w:t>
            </w:r>
          </w:p>
        </w:tc>
        <w:tc>
          <w:tcPr>
            <w:tcW w:w="993" w:type="dxa"/>
            <w:gridSpan w:val="2"/>
            <w:tcBorders>
              <w:top w:val="single" w:sz="4" w:space="0" w:color="auto"/>
              <w:left w:val="single" w:sz="4" w:space="0" w:color="auto"/>
              <w:bottom w:val="single" w:sz="4" w:space="0" w:color="auto"/>
              <w:right w:val="single" w:sz="4" w:space="0" w:color="auto"/>
            </w:tcBorders>
            <w:vAlign w:val="bottom"/>
          </w:tcPr>
          <w:p w14:paraId="160D2F83" w14:textId="77777777" w:rsidR="005A42E6" w:rsidRPr="005A42E6" w:rsidRDefault="005A42E6" w:rsidP="005A42E6">
            <w:pPr>
              <w:jc w:val="center"/>
            </w:pPr>
            <w:r w:rsidRPr="005A42E6">
              <w:t>0,00</w:t>
            </w:r>
          </w:p>
        </w:tc>
        <w:tc>
          <w:tcPr>
            <w:tcW w:w="992" w:type="dxa"/>
            <w:tcBorders>
              <w:top w:val="single" w:sz="4" w:space="0" w:color="auto"/>
              <w:left w:val="single" w:sz="4" w:space="0" w:color="auto"/>
              <w:bottom w:val="single" w:sz="4" w:space="0" w:color="auto"/>
              <w:right w:val="single" w:sz="4" w:space="0" w:color="auto"/>
            </w:tcBorders>
            <w:vAlign w:val="bottom"/>
          </w:tcPr>
          <w:p w14:paraId="12E45FD4" w14:textId="77777777" w:rsidR="005A42E6" w:rsidRPr="005A42E6" w:rsidRDefault="005A42E6" w:rsidP="005A42E6">
            <w:pPr>
              <w:jc w:val="center"/>
            </w:pPr>
            <w:r w:rsidRPr="005A42E6">
              <w:t>0,00</w:t>
            </w:r>
          </w:p>
        </w:tc>
        <w:tc>
          <w:tcPr>
            <w:tcW w:w="992" w:type="dxa"/>
            <w:tcBorders>
              <w:top w:val="single" w:sz="4" w:space="0" w:color="auto"/>
              <w:left w:val="single" w:sz="4" w:space="0" w:color="auto"/>
              <w:bottom w:val="single" w:sz="4" w:space="0" w:color="auto"/>
              <w:right w:val="single" w:sz="4" w:space="0" w:color="auto"/>
            </w:tcBorders>
            <w:vAlign w:val="bottom"/>
          </w:tcPr>
          <w:p w14:paraId="5E3CF412" w14:textId="77777777" w:rsidR="005A42E6" w:rsidRPr="005A42E6" w:rsidRDefault="005A42E6" w:rsidP="005A42E6">
            <w:pPr>
              <w:jc w:val="center"/>
            </w:pPr>
            <w:r w:rsidRPr="005A42E6">
              <w:t>0,00</w:t>
            </w:r>
          </w:p>
        </w:tc>
        <w:tc>
          <w:tcPr>
            <w:tcW w:w="992" w:type="dxa"/>
            <w:tcBorders>
              <w:top w:val="single" w:sz="4" w:space="0" w:color="auto"/>
              <w:left w:val="single" w:sz="4" w:space="0" w:color="auto"/>
              <w:bottom w:val="single" w:sz="4" w:space="0" w:color="auto"/>
              <w:right w:val="single" w:sz="4" w:space="0" w:color="auto"/>
            </w:tcBorders>
            <w:vAlign w:val="bottom"/>
          </w:tcPr>
          <w:p w14:paraId="636C4F3F" w14:textId="77777777" w:rsidR="005A42E6" w:rsidRPr="005A42E6" w:rsidRDefault="005A42E6" w:rsidP="005A42E6">
            <w:pPr>
              <w:jc w:val="center"/>
            </w:pPr>
            <w:r w:rsidRPr="005A42E6">
              <w:t>0,00</w:t>
            </w:r>
          </w:p>
        </w:tc>
        <w:tc>
          <w:tcPr>
            <w:tcW w:w="2070" w:type="dxa"/>
            <w:tcBorders>
              <w:top w:val="single" w:sz="4" w:space="0" w:color="auto"/>
              <w:left w:val="single" w:sz="4" w:space="0" w:color="auto"/>
              <w:bottom w:val="single" w:sz="4" w:space="0" w:color="auto"/>
              <w:right w:val="single" w:sz="4" w:space="0" w:color="auto"/>
            </w:tcBorders>
            <w:vAlign w:val="bottom"/>
          </w:tcPr>
          <w:p w14:paraId="4D2915A1" w14:textId="77777777" w:rsidR="005A42E6" w:rsidRPr="005A42E6" w:rsidRDefault="005A42E6" w:rsidP="005A42E6">
            <w:pPr>
              <w:jc w:val="center"/>
              <w:rPr>
                <w:rFonts w:eastAsia="Calibri"/>
              </w:rPr>
            </w:pPr>
            <w:r w:rsidRPr="005A42E6">
              <w:rPr>
                <w:rFonts w:eastAsia="Calibri"/>
              </w:rPr>
              <w:t>0,00</w:t>
            </w:r>
          </w:p>
        </w:tc>
      </w:tr>
      <w:tr w:rsidR="005A42E6" w:rsidRPr="005A42E6" w14:paraId="638DA842" w14:textId="77777777" w:rsidTr="00F129DF">
        <w:tblPrEx>
          <w:tblCellMar>
            <w:left w:w="108" w:type="dxa"/>
            <w:right w:w="108" w:type="dxa"/>
          </w:tblCellMar>
        </w:tblPrEx>
        <w:trPr>
          <w:gridBefore w:val="7"/>
          <w:wBefore w:w="10206" w:type="dxa"/>
          <w:trHeight w:val="1429"/>
        </w:trPr>
        <w:tc>
          <w:tcPr>
            <w:tcW w:w="5245" w:type="dxa"/>
            <w:gridSpan w:val="5"/>
            <w:tcBorders>
              <w:top w:val="nil"/>
              <w:left w:val="nil"/>
              <w:bottom w:val="nil"/>
              <w:right w:val="nil"/>
            </w:tcBorders>
          </w:tcPr>
          <w:p w14:paraId="07DA090A" w14:textId="77777777" w:rsidR="005A42E6" w:rsidRPr="005A42E6" w:rsidRDefault="005A42E6" w:rsidP="005A42E6">
            <w:pPr>
              <w:jc w:val="center"/>
              <w:rPr>
                <w:sz w:val="28"/>
                <w:szCs w:val="28"/>
              </w:rPr>
            </w:pPr>
            <w:r w:rsidRPr="005A42E6">
              <w:rPr>
                <w:sz w:val="28"/>
                <w:szCs w:val="28"/>
              </w:rPr>
              <w:lastRenderedPageBreak/>
              <w:t>Приложение 3</w:t>
            </w:r>
          </w:p>
          <w:p w14:paraId="529970EA" w14:textId="77777777" w:rsidR="005A42E6" w:rsidRPr="005A42E6" w:rsidRDefault="005A42E6" w:rsidP="005A42E6">
            <w:pPr>
              <w:jc w:val="both"/>
              <w:rPr>
                <w:sz w:val="28"/>
                <w:szCs w:val="28"/>
              </w:rPr>
            </w:pPr>
            <w:r w:rsidRPr="005A42E6">
              <w:rPr>
                <w:sz w:val="28"/>
                <w:szCs w:val="28"/>
              </w:rPr>
              <w:t>к Стратегии социально-экономического развития Петровского муниципального округа Ставропольского края до 2035 года</w:t>
            </w:r>
          </w:p>
        </w:tc>
      </w:tr>
    </w:tbl>
    <w:p w14:paraId="6B7860AE" w14:textId="77777777" w:rsidR="005A42E6" w:rsidRDefault="005A42E6" w:rsidP="005A42E6">
      <w:pPr>
        <w:rPr>
          <w:sz w:val="28"/>
          <w:szCs w:val="28"/>
        </w:rPr>
      </w:pPr>
    </w:p>
    <w:p w14:paraId="1211DAE5" w14:textId="77777777" w:rsidR="00F129DF" w:rsidRDefault="00F129DF" w:rsidP="005A42E6">
      <w:pPr>
        <w:rPr>
          <w:sz w:val="28"/>
          <w:szCs w:val="28"/>
        </w:rPr>
      </w:pPr>
    </w:p>
    <w:p w14:paraId="7BAB9E17" w14:textId="77777777" w:rsidR="00F129DF" w:rsidRPr="005A42E6" w:rsidRDefault="00F129DF" w:rsidP="005A42E6">
      <w:pPr>
        <w:rPr>
          <w:sz w:val="28"/>
          <w:szCs w:val="28"/>
        </w:rPr>
      </w:pPr>
    </w:p>
    <w:p w14:paraId="0421DE23" w14:textId="77777777" w:rsidR="005A42E6" w:rsidRPr="005A42E6" w:rsidRDefault="005A42E6" w:rsidP="005A42E6">
      <w:pPr>
        <w:spacing w:line="240" w:lineRule="exact"/>
        <w:jc w:val="center"/>
        <w:rPr>
          <w:sz w:val="28"/>
          <w:szCs w:val="28"/>
        </w:rPr>
      </w:pPr>
      <w:r w:rsidRPr="005A42E6">
        <w:rPr>
          <w:sz w:val="28"/>
          <w:szCs w:val="28"/>
        </w:rPr>
        <w:t>ПРЕДЕЛЬНЫЕ ОБЪЕМЫ</w:t>
      </w:r>
    </w:p>
    <w:p w14:paraId="22539FFC" w14:textId="77777777" w:rsidR="005A42E6" w:rsidRPr="005A42E6" w:rsidRDefault="005A42E6" w:rsidP="005A42E6">
      <w:pPr>
        <w:spacing w:line="240" w:lineRule="exact"/>
        <w:jc w:val="center"/>
        <w:rPr>
          <w:sz w:val="28"/>
          <w:szCs w:val="28"/>
        </w:rPr>
      </w:pPr>
      <w:r w:rsidRPr="005A42E6">
        <w:rPr>
          <w:sz w:val="28"/>
          <w:szCs w:val="28"/>
        </w:rPr>
        <w:t>расходов бюджета Петровского муниципального округа Ставропольского края</w:t>
      </w:r>
    </w:p>
    <w:p w14:paraId="7D2D5405" w14:textId="77777777" w:rsidR="005A42E6" w:rsidRPr="005A42E6" w:rsidRDefault="005A42E6" w:rsidP="005A42E6">
      <w:pPr>
        <w:spacing w:line="240" w:lineRule="exact"/>
        <w:jc w:val="center"/>
        <w:rPr>
          <w:sz w:val="28"/>
          <w:szCs w:val="28"/>
        </w:rPr>
      </w:pPr>
      <w:r w:rsidRPr="005A42E6">
        <w:rPr>
          <w:sz w:val="28"/>
          <w:szCs w:val="28"/>
        </w:rPr>
        <w:t>на реализацию муниципальных программ на период их действия</w:t>
      </w:r>
    </w:p>
    <w:p w14:paraId="4EFD3CFA" w14:textId="77777777" w:rsidR="005A42E6" w:rsidRPr="005A42E6" w:rsidRDefault="005A42E6" w:rsidP="005A42E6">
      <w:pPr>
        <w:ind w:right="195" w:firstLine="720"/>
        <w:jc w:val="right"/>
        <w:rPr>
          <w:rFonts w:eastAsia="Calibri"/>
        </w:rPr>
      </w:pPr>
      <w:r w:rsidRPr="005A42E6">
        <w:rPr>
          <w:rFonts w:eastAsia="Calibri"/>
        </w:rPr>
        <w:t>(млн. рублей)</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828"/>
        <w:gridCol w:w="993"/>
        <w:gridCol w:w="1134"/>
        <w:gridCol w:w="1134"/>
        <w:gridCol w:w="992"/>
        <w:gridCol w:w="1134"/>
        <w:gridCol w:w="992"/>
        <w:gridCol w:w="1134"/>
        <w:gridCol w:w="1134"/>
        <w:gridCol w:w="1134"/>
        <w:gridCol w:w="1701"/>
      </w:tblGrid>
      <w:tr w:rsidR="005A42E6" w:rsidRPr="005A42E6" w14:paraId="6D41DFCB" w14:textId="77777777" w:rsidTr="00B3355F">
        <w:tc>
          <w:tcPr>
            <w:tcW w:w="3828" w:type="dxa"/>
            <w:vMerge w:val="restart"/>
            <w:tcBorders>
              <w:top w:val="single" w:sz="4" w:space="0" w:color="auto"/>
              <w:left w:val="single" w:sz="4" w:space="0" w:color="auto"/>
              <w:right w:val="single" w:sz="4" w:space="0" w:color="auto"/>
            </w:tcBorders>
            <w:vAlign w:val="bottom"/>
          </w:tcPr>
          <w:p w14:paraId="641911B8" w14:textId="77777777" w:rsidR="005A42E6" w:rsidRPr="005A42E6" w:rsidRDefault="005A42E6" w:rsidP="005A42E6">
            <w:pPr>
              <w:ind w:left="162" w:hanging="142"/>
              <w:jc w:val="center"/>
            </w:pPr>
            <w:r w:rsidRPr="005A42E6">
              <w:t>Наименование муниципальных программ</w:t>
            </w:r>
          </w:p>
        </w:tc>
        <w:tc>
          <w:tcPr>
            <w:tcW w:w="5387" w:type="dxa"/>
            <w:gridSpan w:val="5"/>
            <w:tcBorders>
              <w:top w:val="single" w:sz="4" w:space="0" w:color="auto"/>
              <w:left w:val="single" w:sz="4" w:space="0" w:color="auto"/>
              <w:bottom w:val="single" w:sz="4" w:space="0" w:color="auto"/>
              <w:right w:val="single" w:sz="4" w:space="0" w:color="auto"/>
            </w:tcBorders>
            <w:vAlign w:val="bottom"/>
          </w:tcPr>
          <w:p w14:paraId="30C9A3F3" w14:textId="77777777" w:rsidR="005A42E6" w:rsidRPr="005A42E6" w:rsidRDefault="005A42E6" w:rsidP="005A42E6">
            <w:pPr>
              <w:jc w:val="center"/>
              <w:rPr>
                <w:rFonts w:eastAsia="Calibri"/>
              </w:rPr>
            </w:pPr>
            <w:r w:rsidRPr="005A42E6">
              <w:t>Факт</w:t>
            </w:r>
          </w:p>
        </w:tc>
        <w:tc>
          <w:tcPr>
            <w:tcW w:w="4394" w:type="dxa"/>
            <w:gridSpan w:val="4"/>
            <w:tcBorders>
              <w:top w:val="single" w:sz="4" w:space="0" w:color="auto"/>
              <w:left w:val="single" w:sz="4" w:space="0" w:color="auto"/>
              <w:bottom w:val="single" w:sz="4" w:space="0" w:color="auto"/>
              <w:right w:val="single" w:sz="4" w:space="0" w:color="auto"/>
            </w:tcBorders>
            <w:vAlign w:val="bottom"/>
          </w:tcPr>
          <w:p w14:paraId="42A36E87" w14:textId="77777777" w:rsidR="005A42E6" w:rsidRPr="005A42E6" w:rsidRDefault="005A42E6" w:rsidP="005A42E6">
            <w:pPr>
              <w:jc w:val="center"/>
              <w:rPr>
                <w:rFonts w:eastAsia="Calibri"/>
              </w:rPr>
            </w:pPr>
            <w:r w:rsidRPr="005A42E6">
              <w:rPr>
                <w:rFonts w:eastAsia="Calibri"/>
              </w:rPr>
              <w:t>Прогноз</w:t>
            </w:r>
          </w:p>
        </w:tc>
        <w:tc>
          <w:tcPr>
            <w:tcW w:w="1701" w:type="dxa"/>
            <w:vMerge w:val="restart"/>
            <w:tcBorders>
              <w:top w:val="single" w:sz="4" w:space="0" w:color="auto"/>
              <w:left w:val="single" w:sz="4" w:space="0" w:color="auto"/>
              <w:right w:val="single" w:sz="4" w:space="0" w:color="auto"/>
            </w:tcBorders>
            <w:vAlign w:val="bottom"/>
          </w:tcPr>
          <w:p w14:paraId="12D4154D" w14:textId="77777777" w:rsidR="005A42E6" w:rsidRPr="005A42E6" w:rsidRDefault="005A42E6" w:rsidP="005A42E6">
            <w:pPr>
              <w:jc w:val="center"/>
              <w:rPr>
                <w:rFonts w:eastAsia="Calibri"/>
              </w:rPr>
            </w:pPr>
            <w:r w:rsidRPr="005A42E6">
              <w:rPr>
                <w:rFonts w:eastAsia="Calibri"/>
              </w:rPr>
              <w:t>Итого 2018 - 2026 годы</w:t>
            </w:r>
          </w:p>
        </w:tc>
      </w:tr>
      <w:tr w:rsidR="005A42E6" w:rsidRPr="005A42E6" w14:paraId="5C462BAC" w14:textId="77777777" w:rsidTr="00B3355F">
        <w:tc>
          <w:tcPr>
            <w:tcW w:w="3828" w:type="dxa"/>
            <w:vMerge/>
            <w:tcBorders>
              <w:left w:val="single" w:sz="4" w:space="0" w:color="auto"/>
              <w:bottom w:val="single" w:sz="4" w:space="0" w:color="auto"/>
              <w:right w:val="single" w:sz="4" w:space="0" w:color="auto"/>
            </w:tcBorders>
            <w:vAlign w:val="bottom"/>
          </w:tcPr>
          <w:p w14:paraId="13337120" w14:textId="77777777" w:rsidR="005A42E6" w:rsidRPr="005A42E6" w:rsidRDefault="005A42E6" w:rsidP="005A42E6">
            <w:pPr>
              <w:jc w:val="center"/>
            </w:pPr>
          </w:p>
        </w:tc>
        <w:tc>
          <w:tcPr>
            <w:tcW w:w="993" w:type="dxa"/>
            <w:tcBorders>
              <w:top w:val="single" w:sz="4" w:space="0" w:color="auto"/>
              <w:left w:val="single" w:sz="4" w:space="0" w:color="auto"/>
              <w:bottom w:val="single" w:sz="4" w:space="0" w:color="auto"/>
              <w:right w:val="single" w:sz="4" w:space="0" w:color="auto"/>
            </w:tcBorders>
            <w:vAlign w:val="bottom"/>
          </w:tcPr>
          <w:p w14:paraId="37878E33" w14:textId="77777777" w:rsidR="005A42E6" w:rsidRPr="005A42E6" w:rsidRDefault="005A42E6" w:rsidP="005A42E6">
            <w:pPr>
              <w:jc w:val="center"/>
              <w:rPr>
                <w:rFonts w:eastAsia="Calibri"/>
              </w:rPr>
            </w:pPr>
            <w:r w:rsidRPr="005A42E6">
              <w:rPr>
                <w:rFonts w:eastAsia="Calibri"/>
              </w:rPr>
              <w:t>2018</w:t>
            </w:r>
          </w:p>
        </w:tc>
        <w:tc>
          <w:tcPr>
            <w:tcW w:w="1134" w:type="dxa"/>
            <w:tcBorders>
              <w:top w:val="single" w:sz="4" w:space="0" w:color="auto"/>
              <w:left w:val="single" w:sz="4" w:space="0" w:color="auto"/>
              <w:bottom w:val="single" w:sz="4" w:space="0" w:color="auto"/>
              <w:right w:val="single" w:sz="4" w:space="0" w:color="auto"/>
            </w:tcBorders>
            <w:vAlign w:val="bottom"/>
          </w:tcPr>
          <w:p w14:paraId="66670F7E" w14:textId="77777777" w:rsidR="005A42E6" w:rsidRPr="005A42E6" w:rsidRDefault="005A42E6" w:rsidP="005A42E6">
            <w:pPr>
              <w:jc w:val="center"/>
              <w:rPr>
                <w:rFonts w:eastAsia="Calibri"/>
              </w:rPr>
            </w:pPr>
            <w:r w:rsidRPr="005A42E6">
              <w:rPr>
                <w:rFonts w:eastAsia="Calibri"/>
              </w:rPr>
              <w:t>2019</w:t>
            </w:r>
          </w:p>
        </w:tc>
        <w:tc>
          <w:tcPr>
            <w:tcW w:w="1134" w:type="dxa"/>
            <w:tcBorders>
              <w:top w:val="single" w:sz="4" w:space="0" w:color="auto"/>
              <w:left w:val="single" w:sz="4" w:space="0" w:color="auto"/>
              <w:bottom w:val="single" w:sz="4" w:space="0" w:color="auto"/>
              <w:right w:val="single" w:sz="4" w:space="0" w:color="auto"/>
            </w:tcBorders>
            <w:vAlign w:val="bottom"/>
          </w:tcPr>
          <w:p w14:paraId="1ACA543B" w14:textId="77777777" w:rsidR="005A42E6" w:rsidRPr="005A42E6" w:rsidRDefault="005A42E6" w:rsidP="005A42E6">
            <w:pPr>
              <w:jc w:val="center"/>
              <w:rPr>
                <w:rFonts w:eastAsia="Calibri"/>
              </w:rPr>
            </w:pPr>
            <w:r w:rsidRPr="005A42E6">
              <w:rPr>
                <w:rFonts w:eastAsia="Calibri"/>
              </w:rPr>
              <w:t>2020</w:t>
            </w:r>
          </w:p>
        </w:tc>
        <w:tc>
          <w:tcPr>
            <w:tcW w:w="992" w:type="dxa"/>
            <w:tcBorders>
              <w:top w:val="single" w:sz="4" w:space="0" w:color="auto"/>
              <w:left w:val="single" w:sz="4" w:space="0" w:color="auto"/>
              <w:bottom w:val="single" w:sz="4" w:space="0" w:color="auto"/>
              <w:right w:val="single" w:sz="4" w:space="0" w:color="auto"/>
            </w:tcBorders>
            <w:vAlign w:val="bottom"/>
          </w:tcPr>
          <w:p w14:paraId="5F0E0DC9" w14:textId="77777777" w:rsidR="005A42E6" w:rsidRPr="005A42E6" w:rsidRDefault="005A42E6" w:rsidP="005A42E6">
            <w:pPr>
              <w:jc w:val="center"/>
              <w:rPr>
                <w:rFonts w:eastAsia="Calibri"/>
              </w:rPr>
            </w:pPr>
            <w:r w:rsidRPr="005A42E6">
              <w:rPr>
                <w:rFonts w:eastAsia="Calibri"/>
              </w:rPr>
              <w:t>2021</w:t>
            </w:r>
          </w:p>
        </w:tc>
        <w:tc>
          <w:tcPr>
            <w:tcW w:w="1134" w:type="dxa"/>
            <w:tcBorders>
              <w:top w:val="single" w:sz="4" w:space="0" w:color="auto"/>
              <w:left w:val="single" w:sz="4" w:space="0" w:color="auto"/>
              <w:bottom w:val="single" w:sz="4" w:space="0" w:color="auto"/>
              <w:right w:val="single" w:sz="4" w:space="0" w:color="auto"/>
            </w:tcBorders>
            <w:vAlign w:val="bottom"/>
          </w:tcPr>
          <w:p w14:paraId="3933B442" w14:textId="77777777" w:rsidR="005A42E6" w:rsidRPr="005A42E6" w:rsidRDefault="005A42E6" w:rsidP="005A42E6">
            <w:pPr>
              <w:jc w:val="center"/>
              <w:rPr>
                <w:rFonts w:eastAsia="Calibri"/>
              </w:rPr>
            </w:pPr>
            <w:r w:rsidRPr="005A42E6">
              <w:rPr>
                <w:rFonts w:eastAsia="Calibri"/>
              </w:rPr>
              <w:t>2022</w:t>
            </w:r>
          </w:p>
        </w:tc>
        <w:tc>
          <w:tcPr>
            <w:tcW w:w="992" w:type="dxa"/>
            <w:tcBorders>
              <w:top w:val="single" w:sz="4" w:space="0" w:color="auto"/>
              <w:left w:val="single" w:sz="4" w:space="0" w:color="auto"/>
              <w:bottom w:val="single" w:sz="4" w:space="0" w:color="auto"/>
              <w:right w:val="single" w:sz="4" w:space="0" w:color="auto"/>
            </w:tcBorders>
            <w:vAlign w:val="bottom"/>
          </w:tcPr>
          <w:p w14:paraId="0F971275" w14:textId="77777777" w:rsidR="005A42E6" w:rsidRPr="005A42E6" w:rsidRDefault="005A42E6" w:rsidP="005A42E6">
            <w:pPr>
              <w:jc w:val="center"/>
              <w:rPr>
                <w:rFonts w:eastAsia="Calibri"/>
              </w:rPr>
            </w:pPr>
            <w:r w:rsidRPr="005A42E6">
              <w:rPr>
                <w:rFonts w:eastAsia="Calibri"/>
              </w:rPr>
              <w:t>2023</w:t>
            </w:r>
          </w:p>
        </w:tc>
        <w:tc>
          <w:tcPr>
            <w:tcW w:w="1134" w:type="dxa"/>
            <w:tcBorders>
              <w:top w:val="single" w:sz="4" w:space="0" w:color="auto"/>
              <w:left w:val="single" w:sz="4" w:space="0" w:color="auto"/>
              <w:bottom w:val="single" w:sz="4" w:space="0" w:color="auto"/>
              <w:right w:val="single" w:sz="4" w:space="0" w:color="auto"/>
            </w:tcBorders>
            <w:vAlign w:val="bottom"/>
          </w:tcPr>
          <w:p w14:paraId="31ABDB1C" w14:textId="77777777" w:rsidR="005A42E6" w:rsidRPr="005A42E6" w:rsidRDefault="005A42E6" w:rsidP="005A42E6">
            <w:pPr>
              <w:jc w:val="center"/>
              <w:rPr>
                <w:rFonts w:eastAsia="Calibri"/>
              </w:rPr>
            </w:pPr>
            <w:r w:rsidRPr="005A42E6">
              <w:rPr>
                <w:rFonts w:eastAsia="Calibri"/>
              </w:rPr>
              <w:t>2024</w:t>
            </w:r>
          </w:p>
        </w:tc>
        <w:tc>
          <w:tcPr>
            <w:tcW w:w="1134" w:type="dxa"/>
            <w:tcBorders>
              <w:top w:val="single" w:sz="4" w:space="0" w:color="auto"/>
              <w:left w:val="single" w:sz="4" w:space="0" w:color="auto"/>
              <w:bottom w:val="single" w:sz="4" w:space="0" w:color="auto"/>
              <w:right w:val="single" w:sz="4" w:space="0" w:color="auto"/>
            </w:tcBorders>
            <w:vAlign w:val="bottom"/>
          </w:tcPr>
          <w:p w14:paraId="29019B63" w14:textId="77777777" w:rsidR="005A42E6" w:rsidRPr="005A42E6" w:rsidRDefault="005A42E6" w:rsidP="005A42E6">
            <w:pPr>
              <w:jc w:val="center"/>
              <w:rPr>
                <w:rFonts w:eastAsia="Calibri"/>
              </w:rPr>
            </w:pPr>
            <w:r w:rsidRPr="005A42E6">
              <w:rPr>
                <w:rFonts w:eastAsia="Calibri"/>
              </w:rPr>
              <w:t>2025</w:t>
            </w:r>
          </w:p>
        </w:tc>
        <w:tc>
          <w:tcPr>
            <w:tcW w:w="1134" w:type="dxa"/>
            <w:tcBorders>
              <w:top w:val="single" w:sz="4" w:space="0" w:color="auto"/>
              <w:left w:val="single" w:sz="4" w:space="0" w:color="auto"/>
              <w:bottom w:val="single" w:sz="4" w:space="0" w:color="auto"/>
              <w:right w:val="single" w:sz="4" w:space="0" w:color="auto"/>
            </w:tcBorders>
            <w:vAlign w:val="bottom"/>
          </w:tcPr>
          <w:p w14:paraId="3DB2F31E" w14:textId="77777777" w:rsidR="005A42E6" w:rsidRPr="005A42E6" w:rsidRDefault="005A42E6" w:rsidP="005A42E6">
            <w:pPr>
              <w:jc w:val="center"/>
              <w:rPr>
                <w:rFonts w:eastAsia="Calibri"/>
              </w:rPr>
            </w:pPr>
            <w:r w:rsidRPr="005A42E6">
              <w:rPr>
                <w:rFonts w:eastAsia="Calibri"/>
              </w:rPr>
              <w:t>2026</w:t>
            </w:r>
          </w:p>
        </w:tc>
        <w:tc>
          <w:tcPr>
            <w:tcW w:w="1701" w:type="dxa"/>
            <w:vMerge/>
            <w:tcBorders>
              <w:left w:val="single" w:sz="4" w:space="0" w:color="auto"/>
              <w:bottom w:val="single" w:sz="4" w:space="0" w:color="auto"/>
              <w:right w:val="single" w:sz="4" w:space="0" w:color="auto"/>
            </w:tcBorders>
            <w:vAlign w:val="bottom"/>
          </w:tcPr>
          <w:p w14:paraId="15258AB0" w14:textId="77777777" w:rsidR="005A42E6" w:rsidRPr="005A42E6" w:rsidRDefault="005A42E6" w:rsidP="005A42E6">
            <w:pPr>
              <w:jc w:val="center"/>
              <w:rPr>
                <w:rFonts w:eastAsia="Calibri"/>
              </w:rPr>
            </w:pPr>
          </w:p>
        </w:tc>
      </w:tr>
      <w:tr w:rsidR="005A42E6" w:rsidRPr="005A42E6" w14:paraId="1A1F2753" w14:textId="77777777" w:rsidTr="00B3355F">
        <w:trPr>
          <w:trHeight w:val="28"/>
        </w:trPr>
        <w:tc>
          <w:tcPr>
            <w:tcW w:w="3828" w:type="dxa"/>
            <w:tcBorders>
              <w:top w:val="single" w:sz="4" w:space="0" w:color="auto"/>
              <w:left w:val="single" w:sz="4" w:space="0" w:color="auto"/>
              <w:bottom w:val="single" w:sz="4" w:space="0" w:color="auto"/>
              <w:right w:val="single" w:sz="4" w:space="0" w:color="auto"/>
            </w:tcBorders>
            <w:vAlign w:val="bottom"/>
          </w:tcPr>
          <w:p w14:paraId="0B0645FF" w14:textId="77777777" w:rsidR="005A42E6" w:rsidRPr="005A42E6" w:rsidRDefault="005A42E6" w:rsidP="005A42E6">
            <w:pPr>
              <w:jc w:val="center"/>
            </w:pPr>
            <w:r w:rsidRPr="005A42E6">
              <w:t>1</w:t>
            </w:r>
          </w:p>
        </w:tc>
        <w:tc>
          <w:tcPr>
            <w:tcW w:w="993" w:type="dxa"/>
            <w:tcBorders>
              <w:top w:val="single" w:sz="4" w:space="0" w:color="auto"/>
              <w:left w:val="single" w:sz="4" w:space="0" w:color="auto"/>
              <w:bottom w:val="single" w:sz="4" w:space="0" w:color="auto"/>
              <w:right w:val="single" w:sz="4" w:space="0" w:color="auto"/>
            </w:tcBorders>
            <w:vAlign w:val="bottom"/>
          </w:tcPr>
          <w:p w14:paraId="0AB7F951" w14:textId="77777777" w:rsidR="005A42E6" w:rsidRPr="005A42E6" w:rsidRDefault="005A42E6" w:rsidP="005A42E6">
            <w:pPr>
              <w:jc w:val="center"/>
              <w:rPr>
                <w:rFonts w:eastAsia="Calibri"/>
              </w:rPr>
            </w:pPr>
            <w:r w:rsidRPr="005A42E6">
              <w:rPr>
                <w:rFonts w:eastAsia="Calibri"/>
              </w:rPr>
              <w:t>4</w:t>
            </w:r>
          </w:p>
        </w:tc>
        <w:tc>
          <w:tcPr>
            <w:tcW w:w="1134" w:type="dxa"/>
            <w:tcBorders>
              <w:top w:val="single" w:sz="4" w:space="0" w:color="auto"/>
              <w:left w:val="single" w:sz="4" w:space="0" w:color="auto"/>
              <w:bottom w:val="single" w:sz="4" w:space="0" w:color="auto"/>
              <w:right w:val="single" w:sz="4" w:space="0" w:color="auto"/>
            </w:tcBorders>
            <w:vAlign w:val="bottom"/>
          </w:tcPr>
          <w:p w14:paraId="4EE45C4F" w14:textId="77777777" w:rsidR="005A42E6" w:rsidRPr="005A42E6" w:rsidRDefault="005A42E6" w:rsidP="005A42E6">
            <w:pPr>
              <w:jc w:val="center"/>
              <w:rPr>
                <w:rFonts w:eastAsia="Calibri"/>
              </w:rPr>
            </w:pPr>
            <w:r w:rsidRPr="005A42E6">
              <w:rPr>
                <w:rFonts w:eastAsia="Calibri"/>
              </w:rPr>
              <w:t>5</w:t>
            </w:r>
          </w:p>
        </w:tc>
        <w:tc>
          <w:tcPr>
            <w:tcW w:w="1134" w:type="dxa"/>
            <w:tcBorders>
              <w:top w:val="single" w:sz="4" w:space="0" w:color="auto"/>
              <w:left w:val="single" w:sz="4" w:space="0" w:color="auto"/>
              <w:bottom w:val="single" w:sz="4" w:space="0" w:color="auto"/>
              <w:right w:val="single" w:sz="4" w:space="0" w:color="auto"/>
            </w:tcBorders>
            <w:vAlign w:val="bottom"/>
          </w:tcPr>
          <w:p w14:paraId="29B63245" w14:textId="77777777" w:rsidR="005A42E6" w:rsidRPr="005A42E6" w:rsidRDefault="005A42E6" w:rsidP="005A42E6">
            <w:pPr>
              <w:jc w:val="center"/>
              <w:rPr>
                <w:rFonts w:eastAsia="Calibri"/>
              </w:rPr>
            </w:pPr>
            <w:r w:rsidRPr="005A42E6">
              <w:rPr>
                <w:rFonts w:eastAsia="Calibri"/>
              </w:rPr>
              <w:t>6</w:t>
            </w:r>
          </w:p>
        </w:tc>
        <w:tc>
          <w:tcPr>
            <w:tcW w:w="992" w:type="dxa"/>
            <w:tcBorders>
              <w:top w:val="single" w:sz="4" w:space="0" w:color="auto"/>
              <w:left w:val="single" w:sz="4" w:space="0" w:color="auto"/>
              <w:bottom w:val="single" w:sz="4" w:space="0" w:color="auto"/>
              <w:right w:val="single" w:sz="4" w:space="0" w:color="auto"/>
            </w:tcBorders>
            <w:vAlign w:val="bottom"/>
          </w:tcPr>
          <w:p w14:paraId="4DB3464D" w14:textId="77777777" w:rsidR="005A42E6" w:rsidRPr="005A42E6" w:rsidRDefault="005A42E6" w:rsidP="005A42E6">
            <w:pPr>
              <w:jc w:val="center"/>
              <w:rPr>
                <w:rFonts w:eastAsia="Calibri"/>
              </w:rPr>
            </w:pPr>
            <w:r w:rsidRPr="005A42E6">
              <w:rPr>
                <w:rFonts w:eastAsia="Calibri"/>
              </w:rPr>
              <w:t>7</w:t>
            </w:r>
          </w:p>
        </w:tc>
        <w:tc>
          <w:tcPr>
            <w:tcW w:w="1134" w:type="dxa"/>
            <w:tcBorders>
              <w:top w:val="single" w:sz="4" w:space="0" w:color="auto"/>
              <w:left w:val="single" w:sz="4" w:space="0" w:color="auto"/>
              <w:bottom w:val="single" w:sz="4" w:space="0" w:color="auto"/>
              <w:right w:val="single" w:sz="4" w:space="0" w:color="auto"/>
            </w:tcBorders>
            <w:vAlign w:val="bottom"/>
          </w:tcPr>
          <w:p w14:paraId="719CCB84" w14:textId="77777777" w:rsidR="005A42E6" w:rsidRPr="005A42E6" w:rsidRDefault="005A42E6" w:rsidP="005A42E6">
            <w:pPr>
              <w:jc w:val="center"/>
              <w:rPr>
                <w:rFonts w:eastAsia="Calibri"/>
              </w:rPr>
            </w:pPr>
            <w:r w:rsidRPr="005A42E6">
              <w:rPr>
                <w:rFonts w:eastAsia="Calibri"/>
              </w:rPr>
              <w:t>8</w:t>
            </w:r>
          </w:p>
        </w:tc>
        <w:tc>
          <w:tcPr>
            <w:tcW w:w="992" w:type="dxa"/>
            <w:tcBorders>
              <w:top w:val="single" w:sz="4" w:space="0" w:color="auto"/>
              <w:left w:val="single" w:sz="4" w:space="0" w:color="auto"/>
              <w:bottom w:val="single" w:sz="4" w:space="0" w:color="auto"/>
              <w:right w:val="single" w:sz="4" w:space="0" w:color="auto"/>
            </w:tcBorders>
            <w:vAlign w:val="bottom"/>
          </w:tcPr>
          <w:p w14:paraId="27387519" w14:textId="77777777" w:rsidR="005A42E6" w:rsidRPr="005A42E6" w:rsidRDefault="005A42E6" w:rsidP="005A42E6">
            <w:pPr>
              <w:jc w:val="center"/>
              <w:rPr>
                <w:rFonts w:eastAsia="Calibri"/>
              </w:rPr>
            </w:pPr>
            <w:r w:rsidRPr="005A42E6">
              <w:rPr>
                <w:rFonts w:eastAsia="Calibri"/>
              </w:rPr>
              <w:t>9</w:t>
            </w:r>
          </w:p>
        </w:tc>
        <w:tc>
          <w:tcPr>
            <w:tcW w:w="1134" w:type="dxa"/>
            <w:tcBorders>
              <w:top w:val="single" w:sz="4" w:space="0" w:color="auto"/>
              <w:left w:val="single" w:sz="4" w:space="0" w:color="auto"/>
              <w:bottom w:val="single" w:sz="4" w:space="0" w:color="auto"/>
              <w:right w:val="single" w:sz="4" w:space="0" w:color="auto"/>
            </w:tcBorders>
            <w:vAlign w:val="bottom"/>
          </w:tcPr>
          <w:p w14:paraId="3BF11A85" w14:textId="77777777" w:rsidR="005A42E6" w:rsidRPr="005A42E6" w:rsidRDefault="005A42E6" w:rsidP="005A42E6">
            <w:pPr>
              <w:jc w:val="center"/>
              <w:rPr>
                <w:rFonts w:eastAsia="Calibri"/>
              </w:rPr>
            </w:pPr>
            <w:r w:rsidRPr="005A42E6">
              <w:rPr>
                <w:rFonts w:eastAsia="Calibri"/>
              </w:rPr>
              <w:t>10</w:t>
            </w:r>
          </w:p>
        </w:tc>
        <w:tc>
          <w:tcPr>
            <w:tcW w:w="1134" w:type="dxa"/>
            <w:tcBorders>
              <w:top w:val="single" w:sz="4" w:space="0" w:color="auto"/>
              <w:left w:val="single" w:sz="4" w:space="0" w:color="auto"/>
              <w:bottom w:val="single" w:sz="4" w:space="0" w:color="auto"/>
              <w:right w:val="single" w:sz="4" w:space="0" w:color="auto"/>
            </w:tcBorders>
            <w:vAlign w:val="bottom"/>
          </w:tcPr>
          <w:p w14:paraId="2B934360" w14:textId="77777777" w:rsidR="005A42E6" w:rsidRPr="005A42E6" w:rsidRDefault="005A42E6" w:rsidP="005A42E6">
            <w:pPr>
              <w:jc w:val="center"/>
              <w:rPr>
                <w:rFonts w:eastAsia="Calibri"/>
              </w:rPr>
            </w:pPr>
            <w:r w:rsidRPr="005A42E6">
              <w:rPr>
                <w:rFonts w:eastAsia="Calibri"/>
              </w:rPr>
              <w:t>11</w:t>
            </w:r>
          </w:p>
        </w:tc>
        <w:tc>
          <w:tcPr>
            <w:tcW w:w="1134" w:type="dxa"/>
            <w:tcBorders>
              <w:top w:val="single" w:sz="4" w:space="0" w:color="auto"/>
              <w:left w:val="single" w:sz="4" w:space="0" w:color="auto"/>
              <w:bottom w:val="single" w:sz="4" w:space="0" w:color="auto"/>
              <w:right w:val="single" w:sz="4" w:space="0" w:color="auto"/>
            </w:tcBorders>
            <w:vAlign w:val="bottom"/>
          </w:tcPr>
          <w:p w14:paraId="4B8C724C" w14:textId="77777777" w:rsidR="005A42E6" w:rsidRPr="005A42E6" w:rsidRDefault="005A42E6" w:rsidP="005A42E6">
            <w:pPr>
              <w:jc w:val="center"/>
              <w:rPr>
                <w:rFonts w:eastAsia="Calibri"/>
              </w:rPr>
            </w:pPr>
            <w:r w:rsidRPr="005A42E6">
              <w:rPr>
                <w:rFonts w:eastAsia="Calibri"/>
              </w:rPr>
              <w:t>12</w:t>
            </w:r>
          </w:p>
        </w:tc>
        <w:tc>
          <w:tcPr>
            <w:tcW w:w="1701" w:type="dxa"/>
            <w:tcBorders>
              <w:top w:val="single" w:sz="4" w:space="0" w:color="auto"/>
              <w:left w:val="single" w:sz="4" w:space="0" w:color="auto"/>
              <w:bottom w:val="single" w:sz="4" w:space="0" w:color="auto"/>
              <w:right w:val="single" w:sz="4" w:space="0" w:color="auto"/>
            </w:tcBorders>
            <w:vAlign w:val="bottom"/>
          </w:tcPr>
          <w:p w14:paraId="66099ED4" w14:textId="77777777" w:rsidR="005A42E6" w:rsidRPr="005A42E6" w:rsidRDefault="005A42E6" w:rsidP="005A42E6">
            <w:pPr>
              <w:jc w:val="center"/>
              <w:rPr>
                <w:rFonts w:eastAsia="Calibri"/>
              </w:rPr>
            </w:pPr>
            <w:r w:rsidRPr="005A42E6">
              <w:rPr>
                <w:rFonts w:eastAsia="Calibri"/>
              </w:rPr>
              <w:t>13</w:t>
            </w:r>
          </w:p>
        </w:tc>
      </w:tr>
      <w:tr w:rsidR="00B3355F" w:rsidRPr="005A42E6" w14:paraId="0CAABA59"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38345BBE" w14:textId="77777777" w:rsidR="005A42E6" w:rsidRPr="005A42E6" w:rsidRDefault="005A42E6" w:rsidP="005A42E6">
            <w:pPr>
              <w:jc w:val="both"/>
            </w:pPr>
            <w:r w:rsidRPr="005A42E6">
              <w:t>Расходы на реализацию муниципальных программ, всего:</w:t>
            </w:r>
          </w:p>
        </w:tc>
        <w:tc>
          <w:tcPr>
            <w:tcW w:w="993" w:type="dxa"/>
            <w:tcBorders>
              <w:top w:val="single" w:sz="4" w:space="0" w:color="auto"/>
              <w:left w:val="single" w:sz="4" w:space="0" w:color="auto"/>
              <w:bottom w:val="single" w:sz="4" w:space="0" w:color="auto"/>
              <w:right w:val="single" w:sz="4" w:space="0" w:color="auto"/>
            </w:tcBorders>
            <w:vAlign w:val="bottom"/>
          </w:tcPr>
          <w:p w14:paraId="4BB05187" w14:textId="77777777" w:rsidR="005A42E6" w:rsidRPr="005A42E6" w:rsidRDefault="005A42E6" w:rsidP="005A42E6">
            <w:pPr>
              <w:jc w:val="center"/>
              <w:rPr>
                <w:rFonts w:eastAsia="Calibri"/>
                <w:highlight w:val="yellow"/>
              </w:rPr>
            </w:pPr>
            <w:r w:rsidRPr="005A42E6">
              <w:rPr>
                <w:rFonts w:eastAsia="Calibri"/>
              </w:rPr>
              <w:t>1 917,92</w:t>
            </w:r>
          </w:p>
        </w:tc>
        <w:tc>
          <w:tcPr>
            <w:tcW w:w="1134" w:type="dxa"/>
            <w:tcBorders>
              <w:top w:val="single" w:sz="4" w:space="0" w:color="auto"/>
              <w:left w:val="single" w:sz="4" w:space="0" w:color="auto"/>
              <w:bottom w:val="single" w:sz="4" w:space="0" w:color="auto"/>
              <w:right w:val="single" w:sz="4" w:space="0" w:color="auto"/>
            </w:tcBorders>
            <w:vAlign w:val="bottom"/>
          </w:tcPr>
          <w:p w14:paraId="46348926" w14:textId="77777777" w:rsidR="005A42E6" w:rsidRPr="005A42E6" w:rsidRDefault="005A42E6" w:rsidP="005A42E6">
            <w:pPr>
              <w:jc w:val="center"/>
              <w:rPr>
                <w:rFonts w:eastAsia="Calibri"/>
                <w:highlight w:val="yellow"/>
              </w:rPr>
            </w:pPr>
            <w:r w:rsidRPr="005A42E6">
              <w:t>2 043,13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87E603A" w14:textId="77777777" w:rsidR="005A42E6" w:rsidRPr="005A42E6" w:rsidRDefault="005A42E6" w:rsidP="005A42E6">
            <w:pPr>
              <w:jc w:val="center"/>
            </w:pPr>
            <w:r w:rsidRPr="005A42E6">
              <w:t>2 260,74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33E80B6" w14:textId="77777777" w:rsidR="005A42E6" w:rsidRPr="005A42E6" w:rsidRDefault="005A42E6" w:rsidP="005A42E6">
            <w:pPr>
              <w:jc w:val="center"/>
              <w:rPr>
                <w:rFonts w:eastAsia="Calibri"/>
              </w:rPr>
            </w:pPr>
            <w:r w:rsidRPr="005A42E6">
              <w:t>2 470,28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FDCB8AF" w14:textId="77777777" w:rsidR="005A42E6" w:rsidRPr="005A42E6" w:rsidRDefault="005A42E6" w:rsidP="005A42E6">
            <w:pPr>
              <w:jc w:val="center"/>
              <w:rPr>
                <w:rFonts w:eastAsia="Calibri"/>
              </w:rPr>
            </w:pPr>
            <w:r w:rsidRPr="005A42E6">
              <w:t>2 786,11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1A5E0FF" w14:textId="77777777" w:rsidR="005A42E6" w:rsidRPr="005A42E6" w:rsidRDefault="005A42E6" w:rsidP="005A42E6">
            <w:pPr>
              <w:jc w:val="center"/>
              <w:rPr>
                <w:rFonts w:eastAsia="Calibri"/>
              </w:rPr>
            </w:pPr>
            <w:r w:rsidRPr="005A42E6">
              <w:t>2 334,17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3B58529" w14:textId="77777777" w:rsidR="005A42E6" w:rsidRPr="005A42E6" w:rsidRDefault="005A42E6" w:rsidP="005A42E6">
            <w:pPr>
              <w:jc w:val="center"/>
              <w:rPr>
                <w:rFonts w:eastAsia="Calibri"/>
              </w:rPr>
            </w:pPr>
            <w:r w:rsidRPr="005A42E6">
              <w:t>2 008,74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5C2265F" w14:textId="77777777" w:rsidR="005A42E6" w:rsidRPr="005A42E6" w:rsidRDefault="005A42E6" w:rsidP="005A42E6">
            <w:pPr>
              <w:jc w:val="center"/>
              <w:rPr>
                <w:rFonts w:eastAsia="Calibri"/>
              </w:rPr>
            </w:pPr>
            <w:r w:rsidRPr="005A42E6">
              <w:t>1 941,64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446F85B" w14:textId="77777777" w:rsidR="005A42E6" w:rsidRPr="005A42E6" w:rsidRDefault="005A42E6" w:rsidP="005A42E6">
            <w:pPr>
              <w:jc w:val="center"/>
              <w:rPr>
                <w:rFonts w:eastAsia="Calibri"/>
              </w:rPr>
            </w:pPr>
            <w:r w:rsidRPr="005A42E6">
              <w:t>1 941,64</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11B29FD7" w14:textId="77777777" w:rsidR="005A42E6" w:rsidRPr="005A42E6" w:rsidRDefault="005A42E6" w:rsidP="005A42E6">
            <w:pPr>
              <w:jc w:val="center"/>
            </w:pPr>
            <w:r w:rsidRPr="005A42E6">
              <w:t>19704,37</w:t>
            </w:r>
          </w:p>
        </w:tc>
      </w:tr>
      <w:tr w:rsidR="00B3355F" w:rsidRPr="005A42E6" w14:paraId="68FA41C9"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0CBBA780" w14:textId="77777777" w:rsidR="005A42E6" w:rsidRPr="005A42E6" w:rsidRDefault="005A42E6" w:rsidP="005A42E6">
            <w:pPr>
              <w:jc w:val="both"/>
            </w:pPr>
            <w:r w:rsidRPr="005A42E6">
              <w:t>в том числе:</w:t>
            </w:r>
          </w:p>
        </w:tc>
        <w:tc>
          <w:tcPr>
            <w:tcW w:w="993" w:type="dxa"/>
            <w:tcBorders>
              <w:top w:val="single" w:sz="4" w:space="0" w:color="auto"/>
              <w:left w:val="single" w:sz="4" w:space="0" w:color="auto"/>
              <w:bottom w:val="single" w:sz="4" w:space="0" w:color="auto"/>
              <w:right w:val="single" w:sz="4" w:space="0" w:color="auto"/>
            </w:tcBorders>
            <w:vAlign w:val="bottom"/>
          </w:tcPr>
          <w:p w14:paraId="161591B3" w14:textId="77777777" w:rsidR="005A42E6" w:rsidRPr="005A42E6" w:rsidRDefault="005A42E6" w:rsidP="005A42E6">
            <w:pPr>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vAlign w:val="bottom"/>
          </w:tcPr>
          <w:p w14:paraId="54833C58" w14:textId="77777777" w:rsidR="005A42E6" w:rsidRPr="005A42E6" w:rsidRDefault="005A42E6" w:rsidP="005A42E6">
            <w:pPr>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9AEDE46" w14:textId="77777777" w:rsidR="005A42E6" w:rsidRPr="005A42E6" w:rsidRDefault="005A42E6" w:rsidP="005A42E6">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4920942" w14:textId="77777777" w:rsidR="005A42E6" w:rsidRPr="005A42E6" w:rsidRDefault="005A42E6" w:rsidP="005A42E6">
            <w:pPr>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179FD0D" w14:textId="77777777" w:rsidR="005A42E6" w:rsidRPr="005A42E6" w:rsidRDefault="005A42E6" w:rsidP="005A42E6">
            <w:pPr>
              <w:jc w:val="center"/>
              <w:rPr>
                <w:rFonts w:eastAsia="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FED878E" w14:textId="77777777" w:rsidR="005A42E6" w:rsidRPr="005A42E6" w:rsidRDefault="005A42E6" w:rsidP="005A42E6">
            <w:pPr>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6763665" w14:textId="77777777" w:rsidR="005A42E6" w:rsidRPr="005A42E6" w:rsidRDefault="005A42E6" w:rsidP="005A42E6">
            <w:pPr>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0117D88" w14:textId="77777777" w:rsidR="005A42E6" w:rsidRPr="005A42E6" w:rsidRDefault="005A42E6" w:rsidP="005A42E6">
            <w:pPr>
              <w:jc w:val="center"/>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A09B720" w14:textId="77777777" w:rsidR="005A42E6" w:rsidRPr="005A42E6" w:rsidRDefault="005A42E6" w:rsidP="005A42E6">
            <w:pPr>
              <w:jc w:val="center"/>
              <w:rPr>
                <w:rFonts w:eastAsia="Calibri"/>
              </w:rPr>
            </w:pPr>
          </w:p>
        </w:tc>
        <w:tc>
          <w:tcPr>
            <w:tcW w:w="1701" w:type="dxa"/>
            <w:tcBorders>
              <w:top w:val="single" w:sz="4" w:space="0" w:color="auto"/>
              <w:left w:val="nil"/>
              <w:bottom w:val="single" w:sz="4" w:space="0" w:color="auto"/>
              <w:right w:val="single" w:sz="4" w:space="0" w:color="auto"/>
            </w:tcBorders>
            <w:shd w:val="clear" w:color="auto" w:fill="FFFFFF"/>
            <w:vAlign w:val="bottom"/>
          </w:tcPr>
          <w:p w14:paraId="71C335F7" w14:textId="77777777" w:rsidR="005A42E6" w:rsidRPr="005A42E6" w:rsidRDefault="005A42E6" w:rsidP="005A42E6">
            <w:pPr>
              <w:jc w:val="center"/>
              <w:rPr>
                <w:rFonts w:eastAsia="Calibri"/>
              </w:rPr>
            </w:pPr>
          </w:p>
        </w:tc>
      </w:tr>
      <w:tr w:rsidR="00B3355F" w:rsidRPr="005A42E6" w14:paraId="2E395C52"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63BA9C00" w14:textId="77777777" w:rsidR="005A42E6" w:rsidRPr="005A42E6" w:rsidRDefault="005A42E6" w:rsidP="005A42E6">
            <w:pPr>
              <w:jc w:val="both"/>
              <w:rPr>
                <w:highlight w:val="yellow"/>
              </w:rPr>
            </w:pPr>
            <w:r w:rsidRPr="005A42E6">
              <w:t>«Развитие образования»</w:t>
            </w:r>
          </w:p>
        </w:tc>
        <w:tc>
          <w:tcPr>
            <w:tcW w:w="993" w:type="dxa"/>
            <w:tcBorders>
              <w:top w:val="single" w:sz="4" w:space="0" w:color="auto"/>
              <w:left w:val="single" w:sz="4" w:space="0" w:color="auto"/>
              <w:bottom w:val="single" w:sz="4" w:space="0" w:color="auto"/>
              <w:right w:val="single" w:sz="4" w:space="0" w:color="auto"/>
            </w:tcBorders>
            <w:vAlign w:val="bottom"/>
          </w:tcPr>
          <w:p w14:paraId="08FF9FFE" w14:textId="77777777" w:rsidR="005A42E6" w:rsidRPr="005A42E6" w:rsidRDefault="005A42E6" w:rsidP="005A42E6">
            <w:pPr>
              <w:jc w:val="center"/>
            </w:pPr>
            <w:r w:rsidRPr="005A42E6">
              <w:t>832,66</w:t>
            </w:r>
          </w:p>
        </w:tc>
        <w:tc>
          <w:tcPr>
            <w:tcW w:w="1134" w:type="dxa"/>
            <w:tcBorders>
              <w:top w:val="single" w:sz="4" w:space="0" w:color="auto"/>
              <w:left w:val="single" w:sz="4" w:space="0" w:color="auto"/>
              <w:bottom w:val="single" w:sz="4" w:space="0" w:color="auto"/>
              <w:right w:val="single" w:sz="4" w:space="0" w:color="auto"/>
            </w:tcBorders>
            <w:vAlign w:val="bottom"/>
          </w:tcPr>
          <w:p w14:paraId="51A98DA4" w14:textId="77777777" w:rsidR="005A42E6" w:rsidRPr="005A42E6" w:rsidRDefault="005A42E6" w:rsidP="005A42E6">
            <w:pPr>
              <w:jc w:val="center"/>
            </w:pPr>
            <w:r w:rsidRPr="005A42E6">
              <w:t>835,95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0ABB985" w14:textId="77777777" w:rsidR="005A42E6" w:rsidRPr="005A42E6" w:rsidRDefault="005A42E6" w:rsidP="005A42E6">
            <w:pPr>
              <w:jc w:val="center"/>
            </w:pPr>
            <w:r w:rsidRPr="005A42E6">
              <w:t>830,57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6F92792" w14:textId="77777777" w:rsidR="005A42E6" w:rsidRPr="005A42E6" w:rsidRDefault="005A42E6" w:rsidP="005A42E6">
            <w:pPr>
              <w:jc w:val="center"/>
            </w:pPr>
            <w:r w:rsidRPr="005A42E6">
              <w:t>975,93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F6FB015" w14:textId="77777777" w:rsidR="005A42E6" w:rsidRPr="005A42E6" w:rsidRDefault="005A42E6" w:rsidP="005A42E6">
            <w:pPr>
              <w:jc w:val="center"/>
            </w:pPr>
            <w:r w:rsidRPr="005A42E6">
              <w:t>1 083,44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AC2D745" w14:textId="77777777" w:rsidR="005A42E6" w:rsidRPr="005A42E6" w:rsidRDefault="005A42E6" w:rsidP="005A42E6">
            <w:pPr>
              <w:jc w:val="center"/>
            </w:pPr>
            <w:r w:rsidRPr="005A42E6">
              <w:t>1 015,69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FC92A0A" w14:textId="77777777" w:rsidR="005A42E6" w:rsidRPr="005A42E6" w:rsidRDefault="005A42E6" w:rsidP="005A42E6">
            <w:pPr>
              <w:jc w:val="center"/>
              <w:rPr>
                <w:rFonts w:eastAsia="Calibri"/>
              </w:rPr>
            </w:pPr>
            <w:r w:rsidRPr="005A42E6">
              <w:t>1 011,70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35E8F69" w14:textId="77777777" w:rsidR="005A42E6" w:rsidRPr="005A42E6" w:rsidRDefault="005A42E6" w:rsidP="005A42E6">
            <w:pPr>
              <w:jc w:val="center"/>
              <w:rPr>
                <w:rFonts w:eastAsia="Calibri"/>
              </w:rPr>
            </w:pPr>
            <w:r w:rsidRPr="005A42E6">
              <w:t>1 011,99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DB07772" w14:textId="77777777" w:rsidR="005A42E6" w:rsidRPr="005A42E6" w:rsidRDefault="005A42E6" w:rsidP="005A42E6">
            <w:pPr>
              <w:jc w:val="center"/>
              <w:rPr>
                <w:rFonts w:eastAsia="Calibri"/>
              </w:rPr>
            </w:pPr>
            <w:r w:rsidRPr="005A42E6">
              <w:t>1 011,99</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75E35B7A" w14:textId="77777777" w:rsidR="005A42E6" w:rsidRPr="005A42E6" w:rsidRDefault="005A42E6" w:rsidP="005A42E6">
            <w:pPr>
              <w:jc w:val="center"/>
              <w:rPr>
                <w:rFonts w:eastAsia="Calibri"/>
              </w:rPr>
            </w:pPr>
            <w:r w:rsidRPr="005A42E6">
              <w:t>8609,92</w:t>
            </w:r>
          </w:p>
        </w:tc>
      </w:tr>
      <w:tr w:rsidR="00B3355F" w:rsidRPr="005A42E6" w14:paraId="3484AB87"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69977926" w14:textId="77777777" w:rsidR="005A42E6" w:rsidRPr="005A42E6" w:rsidRDefault="005A42E6" w:rsidP="005A42E6">
            <w:pPr>
              <w:jc w:val="both"/>
              <w:rPr>
                <w:highlight w:val="yellow"/>
              </w:rPr>
            </w:pPr>
            <w:r w:rsidRPr="005A42E6">
              <w:t>«Социальное развитие»</w:t>
            </w:r>
          </w:p>
        </w:tc>
        <w:tc>
          <w:tcPr>
            <w:tcW w:w="993" w:type="dxa"/>
            <w:tcBorders>
              <w:top w:val="single" w:sz="4" w:space="0" w:color="auto"/>
              <w:left w:val="single" w:sz="4" w:space="0" w:color="auto"/>
              <w:bottom w:val="single" w:sz="4" w:space="0" w:color="auto"/>
              <w:right w:val="single" w:sz="4" w:space="0" w:color="auto"/>
            </w:tcBorders>
            <w:vAlign w:val="bottom"/>
          </w:tcPr>
          <w:p w14:paraId="730F8BF5" w14:textId="77777777" w:rsidR="005A42E6" w:rsidRPr="005A42E6" w:rsidRDefault="005A42E6" w:rsidP="005A42E6">
            <w:pPr>
              <w:jc w:val="center"/>
            </w:pPr>
            <w:r w:rsidRPr="005A42E6">
              <w:t>52,97</w:t>
            </w:r>
          </w:p>
        </w:tc>
        <w:tc>
          <w:tcPr>
            <w:tcW w:w="1134" w:type="dxa"/>
            <w:tcBorders>
              <w:top w:val="single" w:sz="4" w:space="0" w:color="auto"/>
              <w:left w:val="single" w:sz="4" w:space="0" w:color="auto"/>
              <w:bottom w:val="single" w:sz="4" w:space="0" w:color="auto"/>
              <w:right w:val="single" w:sz="4" w:space="0" w:color="auto"/>
            </w:tcBorders>
            <w:vAlign w:val="bottom"/>
          </w:tcPr>
          <w:p w14:paraId="36791816" w14:textId="77777777" w:rsidR="005A42E6" w:rsidRPr="005A42E6" w:rsidRDefault="005A42E6" w:rsidP="005A42E6">
            <w:pPr>
              <w:jc w:val="center"/>
            </w:pPr>
            <w:r w:rsidRPr="005A42E6">
              <w:t>62,35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E9DD4FD" w14:textId="77777777" w:rsidR="005A42E6" w:rsidRPr="005A42E6" w:rsidRDefault="005A42E6" w:rsidP="005A42E6">
            <w:pPr>
              <w:jc w:val="center"/>
            </w:pPr>
            <w:r w:rsidRPr="005A42E6">
              <w:t>46,29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800D54F" w14:textId="77777777" w:rsidR="005A42E6" w:rsidRPr="005A42E6" w:rsidRDefault="005A42E6" w:rsidP="005A42E6">
            <w:pPr>
              <w:jc w:val="center"/>
            </w:pPr>
            <w:r w:rsidRPr="005A42E6">
              <w:t>53,51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3042B05" w14:textId="77777777" w:rsidR="005A42E6" w:rsidRPr="005A42E6" w:rsidRDefault="005A42E6" w:rsidP="005A42E6">
            <w:pPr>
              <w:jc w:val="center"/>
            </w:pPr>
            <w:r w:rsidRPr="005A42E6">
              <w:t>57,43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1F300D5" w14:textId="77777777" w:rsidR="005A42E6" w:rsidRPr="005A42E6" w:rsidRDefault="005A42E6" w:rsidP="005A42E6">
            <w:pPr>
              <w:jc w:val="center"/>
            </w:pPr>
            <w:r w:rsidRPr="005A42E6">
              <w:t>57,90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273D70D" w14:textId="77777777" w:rsidR="005A42E6" w:rsidRPr="005A42E6" w:rsidRDefault="005A42E6" w:rsidP="005A42E6">
            <w:pPr>
              <w:jc w:val="center"/>
            </w:pPr>
            <w:r w:rsidRPr="005A42E6">
              <w:t>50,76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10DFF3D" w14:textId="77777777" w:rsidR="005A42E6" w:rsidRPr="005A42E6" w:rsidRDefault="005A42E6" w:rsidP="005A42E6">
            <w:pPr>
              <w:jc w:val="center"/>
            </w:pPr>
            <w:r w:rsidRPr="005A42E6">
              <w:t>51,29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105A831" w14:textId="77777777" w:rsidR="005A42E6" w:rsidRPr="005A42E6" w:rsidRDefault="005A42E6" w:rsidP="005A42E6">
            <w:pPr>
              <w:jc w:val="center"/>
            </w:pPr>
            <w:r w:rsidRPr="005A42E6">
              <w:t>51,29</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01124243" w14:textId="77777777" w:rsidR="005A42E6" w:rsidRPr="005A42E6" w:rsidRDefault="005A42E6" w:rsidP="005A42E6">
            <w:pPr>
              <w:jc w:val="center"/>
            </w:pPr>
            <w:r w:rsidRPr="005A42E6">
              <w:t>483,79</w:t>
            </w:r>
          </w:p>
        </w:tc>
      </w:tr>
      <w:tr w:rsidR="00B3355F" w:rsidRPr="005A42E6" w14:paraId="0B54E009"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60B533CE" w14:textId="77777777" w:rsidR="005A42E6" w:rsidRPr="005A42E6" w:rsidRDefault="005A42E6" w:rsidP="005A42E6">
            <w:pPr>
              <w:jc w:val="both"/>
              <w:rPr>
                <w:highlight w:val="yellow"/>
              </w:rPr>
            </w:pPr>
            <w:r w:rsidRPr="005A42E6">
              <w:t>«Социальная поддержка граждан»</w:t>
            </w:r>
          </w:p>
        </w:tc>
        <w:tc>
          <w:tcPr>
            <w:tcW w:w="993" w:type="dxa"/>
            <w:tcBorders>
              <w:top w:val="single" w:sz="4" w:space="0" w:color="auto"/>
              <w:left w:val="single" w:sz="4" w:space="0" w:color="auto"/>
              <w:bottom w:val="single" w:sz="4" w:space="0" w:color="auto"/>
              <w:right w:val="single" w:sz="4" w:space="0" w:color="auto"/>
            </w:tcBorders>
            <w:vAlign w:val="bottom"/>
          </w:tcPr>
          <w:p w14:paraId="22916268" w14:textId="77777777" w:rsidR="005A42E6" w:rsidRPr="005A42E6" w:rsidRDefault="005A42E6" w:rsidP="005A42E6">
            <w:pPr>
              <w:jc w:val="center"/>
            </w:pPr>
            <w:r w:rsidRPr="005A42E6">
              <w:t>381,14</w:t>
            </w:r>
          </w:p>
        </w:tc>
        <w:tc>
          <w:tcPr>
            <w:tcW w:w="1134" w:type="dxa"/>
            <w:tcBorders>
              <w:top w:val="single" w:sz="4" w:space="0" w:color="auto"/>
              <w:left w:val="single" w:sz="4" w:space="0" w:color="auto"/>
              <w:bottom w:val="single" w:sz="4" w:space="0" w:color="auto"/>
              <w:right w:val="single" w:sz="4" w:space="0" w:color="auto"/>
            </w:tcBorders>
            <w:vAlign w:val="bottom"/>
          </w:tcPr>
          <w:p w14:paraId="3E78F59D" w14:textId="77777777" w:rsidR="005A42E6" w:rsidRPr="005A42E6" w:rsidRDefault="005A42E6" w:rsidP="005A42E6">
            <w:pPr>
              <w:jc w:val="center"/>
            </w:pPr>
            <w:r w:rsidRPr="005A42E6">
              <w:t>406,24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1736CF7" w14:textId="77777777" w:rsidR="005A42E6" w:rsidRPr="005A42E6" w:rsidRDefault="005A42E6" w:rsidP="005A42E6">
            <w:pPr>
              <w:jc w:val="center"/>
            </w:pPr>
            <w:r w:rsidRPr="005A42E6">
              <w:t>602,66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4280CE9" w14:textId="77777777" w:rsidR="005A42E6" w:rsidRPr="005A42E6" w:rsidRDefault="005A42E6" w:rsidP="005A42E6">
            <w:pPr>
              <w:jc w:val="center"/>
            </w:pPr>
            <w:r w:rsidRPr="005A42E6">
              <w:t>710,62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F83FD92" w14:textId="77777777" w:rsidR="005A42E6" w:rsidRPr="005A42E6" w:rsidRDefault="005A42E6" w:rsidP="005A42E6">
            <w:pPr>
              <w:jc w:val="center"/>
            </w:pPr>
            <w:r w:rsidRPr="005A42E6">
              <w:t>693,48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5A382FC" w14:textId="77777777" w:rsidR="005A42E6" w:rsidRPr="005A42E6" w:rsidRDefault="005A42E6" w:rsidP="005A42E6">
            <w:pPr>
              <w:jc w:val="center"/>
            </w:pPr>
            <w:r w:rsidRPr="005A42E6">
              <w:t>509,82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CE4D92E" w14:textId="77777777" w:rsidR="005A42E6" w:rsidRPr="005A42E6" w:rsidRDefault="005A42E6" w:rsidP="005A42E6">
            <w:pPr>
              <w:jc w:val="center"/>
            </w:pPr>
            <w:r w:rsidRPr="005A42E6">
              <w:t>374,09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26CBF88" w14:textId="77777777" w:rsidR="005A42E6" w:rsidRPr="005A42E6" w:rsidRDefault="005A42E6" w:rsidP="005A42E6">
            <w:pPr>
              <w:jc w:val="center"/>
            </w:pPr>
            <w:r w:rsidRPr="005A42E6">
              <w:t>357,25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0FCAE21" w14:textId="77777777" w:rsidR="005A42E6" w:rsidRPr="005A42E6" w:rsidRDefault="005A42E6" w:rsidP="005A42E6">
            <w:pPr>
              <w:jc w:val="center"/>
            </w:pPr>
            <w:r w:rsidRPr="005A42E6">
              <w:t>357,25</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08B10D38" w14:textId="77777777" w:rsidR="005A42E6" w:rsidRPr="005A42E6" w:rsidRDefault="005A42E6" w:rsidP="005A42E6">
            <w:pPr>
              <w:jc w:val="center"/>
            </w:pPr>
            <w:r w:rsidRPr="005A42E6">
              <w:t>4392,55</w:t>
            </w:r>
          </w:p>
        </w:tc>
      </w:tr>
      <w:tr w:rsidR="00B3355F" w:rsidRPr="005A42E6" w14:paraId="5C29C2E8"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52235FB5" w14:textId="77777777" w:rsidR="005A42E6" w:rsidRPr="005A42E6" w:rsidRDefault="005A42E6" w:rsidP="005A42E6">
            <w:pPr>
              <w:jc w:val="both"/>
              <w:rPr>
                <w:highlight w:val="yellow"/>
              </w:rPr>
            </w:pPr>
            <w:r w:rsidRPr="005A42E6">
              <w:t>«Развитие жилищно-коммунального хозяйства»</w:t>
            </w:r>
          </w:p>
        </w:tc>
        <w:tc>
          <w:tcPr>
            <w:tcW w:w="993" w:type="dxa"/>
            <w:tcBorders>
              <w:top w:val="single" w:sz="4" w:space="0" w:color="auto"/>
              <w:left w:val="single" w:sz="4" w:space="0" w:color="auto"/>
              <w:bottom w:val="single" w:sz="4" w:space="0" w:color="auto"/>
              <w:right w:val="single" w:sz="4" w:space="0" w:color="auto"/>
            </w:tcBorders>
            <w:vAlign w:val="bottom"/>
          </w:tcPr>
          <w:p w14:paraId="321B8390" w14:textId="77777777" w:rsidR="005A42E6" w:rsidRPr="005A42E6" w:rsidRDefault="005A42E6" w:rsidP="005A42E6">
            <w:pPr>
              <w:jc w:val="center"/>
            </w:pPr>
            <w:r w:rsidRPr="005A42E6">
              <w:t>114,07</w:t>
            </w:r>
          </w:p>
        </w:tc>
        <w:tc>
          <w:tcPr>
            <w:tcW w:w="1134" w:type="dxa"/>
            <w:tcBorders>
              <w:top w:val="single" w:sz="4" w:space="0" w:color="auto"/>
              <w:left w:val="single" w:sz="4" w:space="0" w:color="auto"/>
              <w:bottom w:val="single" w:sz="4" w:space="0" w:color="auto"/>
              <w:right w:val="single" w:sz="4" w:space="0" w:color="auto"/>
            </w:tcBorders>
            <w:vAlign w:val="bottom"/>
          </w:tcPr>
          <w:p w14:paraId="6492F8DD" w14:textId="77777777" w:rsidR="005A42E6" w:rsidRPr="005A42E6" w:rsidRDefault="005A42E6" w:rsidP="005A42E6">
            <w:pPr>
              <w:jc w:val="center"/>
            </w:pPr>
            <w:r w:rsidRPr="005A42E6">
              <w:t>122,58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562100C" w14:textId="77777777" w:rsidR="005A42E6" w:rsidRPr="005A42E6" w:rsidRDefault="005A42E6" w:rsidP="005A42E6">
            <w:pPr>
              <w:jc w:val="center"/>
            </w:pPr>
            <w:r w:rsidRPr="005A42E6">
              <w:t>160,92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E0E8D6D" w14:textId="77777777" w:rsidR="005A42E6" w:rsidRPr="005A42E6" w:rsidRDefault="005A42E6" w:rsidP="005A42E6">
            <w:pPr>
              <w:jc w:val="center"/>
            </w:pPr>
            <w:r w:rsidRPr="005A42E6">
              <w:t>95,46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F546C2F" w14:textId="77777777" w:rsidR="005A42E6" w:rsidRPr="005A42E6" w:rsidRDefault="005A42E6" w:rsidP="005A42E6">
            <w:pPr>
              <w:jc w:val="center"/>
            </w:pPr>
            <w:r w:rsidRPr="005A42E6">
              <w:t>105,66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4C71BE6" w14:textId="77777777" w:rsidR="005A42E6" w:rsidRPr="005A42E6" w:rsidRDefault="005A42E6" w:rsidP="005A42E6">
            <w:pPr>
              <w:jc w:val="center"/>
            </w:pPr>
            <w:r w:rsidRPr="005A42E6">
              <w:t>111,17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585EB58" w14:textId="77777777" w:rsidR="005A42E6" w:rsidRPr="005A42E6" w:rsidRDefault="005A42E6" w:rsidP="005A42E6">
            <w:pPr>
              <w:jc w:val="center"/>
            </w:pPr>
            <w:r w:rsidRPr="005A42E6">
              <w:t>76,76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DA26FED" w14:textId="77777777" w:rsidR="005A42E6" w:rsidRPr="005A42E6" w:rsidRDefault="005A42E6" w:rsidP="005A42E6">
            <w:pPr>
              <w:jc w:val="center"/>
            </w:pPr>
            <w:r w:rsidRPr="005A42E6">
              <w:t>77,39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BACB296" w14:textId="77777777" w:rsidR="005A42E6" w:rsidRPr="005A42E6" w:rsidRDefault="005A42E6" w:rsidP="005A42E6">
            <w:pPr>
              <w:jc w:val="center"/>
            </w:pPr>
            <w:r w:rsidRPr="005A42E6">
              <w:t>77,39</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6B4BF603" w14:textId="77777777" w:rsidR="005A42E6" w:rsidRPr="005A42E6" w:rsidRDefault="005A42E6" w:rsidP="005A42E6">
            <w:pPr>
              <w:jc w:val="center"/>
            </w:pPr>
            <w:r w:rsidRPr="005A42E6">
              <w:t>941,4</w:t>
            </w:r>
          </w:p>
        </w:tc>
      </w:tr>
      <w:tr w:rsidR="00B3355F" w:rsidRPr="005A42E6" w14:paraId="11A5DBA7"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492714D3" w14:textId="77777777" w:rsidR="005A42E6" w:rsidRPr="005A42E6" w:rsidRDefault="005A42E6" w:rsidP="005A42E6">
            <w:pPr>
              <w:jc w:val="both"/>
              <w:rPr>
                <w:highlight w:val="yellow"/>
              </w:rPr>
            </w:pPr>
            <w:r w:rsidRPr="005A42E6">
              <w:t>«Культура Петровского муниципального округа Ставропольского края»</w:t>
            </w:r>
          </w:p>
        </w:tc>
        <w:tc>
          <w:tcPr>
            <w:tcW w:w="993" w:type="dxa"/>
            <w:tcBorders>
              <w:top w:val="single" w:sz="4" w:space="0" w:color="auto"/>
              <w:left w:val="single" w:sz="4" w:space="0" w:color="auto"/>
              <w:bottom w:val="single" w:sz="4" w:space="0" w:color="auto"/>
              <w:right w:val="single" w:sz="4" w:space="0" w:color="auto"/>
            </w:tcBorders>
            <w:vAlign w:val="bottom"/>
          </w:tcPr>
          <w:p w14:paraId="7B56B49F" w14:textId="77777777" w:rsidR="005A42E6" w:rsidRPr="005A42E6" w:rsidRDefault="005A42E6" w:rsidP="005A42E6">
            <w:pPr>
              <w:jc w:val="center"/>
            </w:pPr>
            <w:r w:rsidRPr="005A42E6">
              <w:t>155,89</w:t>
            </w:r>
          </w:p>
        </w:tc>
        <w:tc>
          <w:tcPr>
            <w:tcW w:w="1134" w:type="dxa"/>
            <w:tcBorders>
              <w:top w:val="single" w:sz="4" w:space="0" w:color="auto"/>
              <w:left w:val="single" w:sz="4" w:space="0" w:color="auto"/>
              <w:bottom w:val="single" w:sz="4" w:space="0" w:color="auto"/>
              <w:right w:val="single" w:sz="4" w:space="0" w:color="auto"/>
            </w:tcBorders>
            <w:vAlign w:val="bottom"/>
          </w:tcPr>
          <w:p w14:paraId="485C2D06" w14:textId="77777777" w:rsidR="005A42E6" w:rsidRPr="005A42E6" w:rsidRDefault="005A42E6" w:rsidP="005A42E6">
            <w:pPr>
              <w:jc w:val="center"/>
            </w:pPr>
            <w:r w:rsidRPr="005A42E6">
              <w:t>227,13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338235D" w14:textId="77777777" w:rsidR="005A42E6" w:rsidRPr="005A42E6" w:rsidRDefault="005A42E6" w:rsidP="005A42E6">
            <w:pPr>
              <w:jc w:val="center"/>
            </w:pPr>
            <w:r w:rsidRPr="005A42E6">
              <w:t>185,62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BB154A4" w14:textId="77777777" w:rsidR="005A42E6" w:rsidRPr="005A42E6" w:rsidRDefault="005A42E6" w:rsidP="005A42E6">
            <w:pPr>
              <w:jc w:val="center"/>
            </w:pPr>
            <w:r w:rsidRPr="005A42E6">
              <w:t>221,22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D08F7B7" w14:textId="77777777" w:rsidR="005A42E6" w:rsidRPr="005A42E6" w:rsidRDefault="005A42E6" w:rsidP="005A42E6">
            <w:pPr>
              <w:jc w:val="center"/>
            </w:pPr>
            <w:r w:rsidRPr="005A42E6">
              <w:t>335,53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C13DCC2" w14:textId="77777777" w:rsidR="005A42E6" w:rsidRPr="005A42E6" w:rsidRDefault="005A42E6" w:rsidP="005A42E6">
            <w:pPr>
              <w:jc w:val="center"/>
            </w:pPr>
            <w:r w:rsidRPr="005A42E6">
              <w:t>179,46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108B793" w14:textId="77777777" w:rsidR="005A42E6" w:rsidRPr="005A42E6" w:rsidRDefault="005A42E6" w:rsidP="005A42E6">
            <w:pPr>
              <w:jc w:val="center"/>
            </w:pPr>
            <w:r w:rsidRPr="005A42E6">
              <w:t>215,37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677459E" w14:textId="77777777" w:rsidR="005A42E6" w:rsidRPr="005A42E6" w:rsidRDefault="005A42E6" w:rsidP="005A42E6">
            <w:pPr>
              <w:jc w:val="center"/>
            </w:pPr>
            <w:r w:rsidRPr="005A42E6">
              <w:t>163,69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8B66F40" w14:textId="77777777" w:rsidR="005A42E6" w:rsidRPr="005A42E6" w:rsidRDefault="005A42E6" w:rsidP="005A42E6">
            <w:pPr>
              <w:jc w:val="center"/>
            </w:pPr>
            <w:r w:rsidRPr="005A42E6">
              <w:t>163,69</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09D6D494" w14:textId="77777777" w:rsidR="005A42E6" w:rsidRPr="005A42E6" w:rsidRDefault="005A42E6" w:rsidP="005A42E6">
            <w:pPr>
              <w:jc w:val="center"/>
            </w:pPr>
            <w:r w:rsidRPr="005A42E6">
              <w:t>1847,6</w:t>
            </w:r>
          </w:p>
        </w:tc>
      </w:tr>
      <w:tr w:rsidR="00B3355F" w:rsidRPr="005A42E6" w14:paraId="6ABB5B9C"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22E85DC0" w14:textId="77777777" w:rsidR="005A42E6" w:rsidRPr="005A42E6" w:rsidRDefault="005A42E6" w:rsidP="005A42E6">
            <w:pPr>
              <w:jc w:val="both"/>
              <w:rPr>
                <w:highlight w:val="yellow"/>
              </w:rPr>
            </w:pPr>
            <w:r w:rsidRPr="005A42E6">
              <w:t>«Управление финансами»</w:t>
            </w:r>
          </w:p>
        </w:tc>
        <w:tc>
          <w:tcPr>
            <w:tcW w:w="993" w:type="dxa"/>
            <w:tcBorders>
              <w:top w:val="single" w:sz="4" w:space="0" w:color="auto"/>
              <w:left w:val="single" w:sz="4" w:space="0" w:color="auto"/>
              <w:bottom w:val="single" w:sz="4" w:space="0" w:color="auto"/>
              <w:right w:val="single" w:sz="4" w:space="0" w:color="auto"/>
            </w:tcBorders>
            <w:vAlign w:val="bottom"/>
          </w:tcPr>
          <w:p w14:paraId="47615E8C" w14:textId="77777777" w:rsidR="005A42E6" w:rsidRPr="005A42E6" w:rsidRDefault="005A42E6" w:rsidP="005A42E6">
            <w:pPr>
              <w:jc w:val="center"/>
            </w:pPr>
            <w:r w:rsidRPr="005A42E6">
              <w:t>42,59</w:t>
            </w:r>
          </w:p>
        </w:tc>
        <w:tc>
          <w:tcPr>
            <w:tcW w:w="1134" w:type="dxa"/>
            <w:tcBorders>
              <w:top w:val="single" w:sz="4" w:space="0" w:color="auto"/>
              <w:left w:val="single" w:sz="4" w:space="0" w:color="auto"/>
              <w:bottom w:val="single" w:sz="4" w:space="0" w:color="auto"/>
              <w:right w:val="single" w:sz="4" w:space="0" w:color="auto"/>
            </w:tcBorders>
            <w:vAlign w:val="bottom"/>
          </w:tcPr>
          <w:p w14:paraId="7D750BDB" w14:textId="77777777" w:rsidR="005A42E6" w:rsidRPr="005A42E6" w:rsidRDefault="005A42E6" w:rsidP="005A42E6">
            <w:pPr>
              <w:jc w:val="center"/>
            </w:pPr>
            <w:r w:rsidRPr="005A42E6">
              <w:t>49,37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E54B916" w14:textId="77777777" w:rsidR="005A42E6" w:rsidRPr="005A42E6" w:rsidRDefault="005A42E6" w:rsidP="005A42E6">
            <w:pPr>
              <w:jc w:val="center"/>
            </w:pPr>
            <w:r w:rsidRPr="005A42E6">
              <w:t>50,78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34D4374" w14:textId="77777777" w:rsidR="005A42E6" w:rsidRPr="005A42E6" w:rsidRDefault="005A42E6" w:rsidP="005A42E6">
            <w:pPr>
              <w:jc w:val="center"/>
            </w:pPr>
            <w:r w:rsidRPr="005A42E6">
              <w:t>48,72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6219767" w14:textId="77777777" w:rsidR="005A42E6" w:rsidRPr="005A42E6" w:rsidRDefault="005A42E6" w:rsidP="005A42E6">
            <w:pPr>
              <w:jc w:val="center"/>
            </w:pPr>
            <w:r w:rsidRPr="005A42E6">
              <w:t>55,78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1BA1139" w14:textId="77777777" w:rsidR="005A42E6" w:rsidRPr="005A42E6" w:rsidRDefault="005A42E6" w:rsidP="005A42E6">
            <w:pPr>
              <w:jc w:val="center"/>
            </w:pPr>
            <w:r w:rsidRPr="005A42E6">
              <w:t>68,48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A33AA80" w14:textId="77777777" w:rsidR="005A42E6" w:rsidRPr="005A42E6" w:rsidRDefault="005A42E6" w:rsidP="005A42E6">
            <w:pPr>
              <w:jc w:val="center"/>
            </w:pPr>
            <w:r w:rsidRPr="005A42E6">
              <w:t>57,30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B20AE76" w14:textId="77777777" w:rsidR="005A42E6" w:rsidRPr="005A42E6" w:rsidRDefault="005A42E6" w:rsidP="005A42E6">
            <w:pPr>
              <w:jc w:val="center"/>
            </w:pPr>
            <w:r w:rsidRPr="005A42E6">
              <w:t>57,30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FD1ED63" w14:textId="77777777" w:rsidR="005A42E6" w:rsidRPr="005A42E6" w:rsidRDefault="005A42E6" w:rsidP="005A42E6">
            <w:pPr>
              <w:jc w:val="center"/>
            </w:pPr>
            <w:r w:rsidRPr="005A42E6">
              <w:t>57,30</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238CC702" w14:textId="77777777" w:rsidR="005A42E6" w:rsidRPr="005A42E6" w:rsidRDefault="005A42E6" w:rsidP="005A42E6">
            <w:pPr>
              <w:jc w:val="center"/>
            </w:pPr>
            <w:r w:rsidRPr="005A42E6">
              <w:t>487,62</w:t>
            </w:r>
          </w:p>
        </w:tc>
      </w:tr>
      <w:tr w:rsidR="00B3355F" w:rsidRPr="005A42E6" w14:paraId="55B079F3"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30B65F3E" w14:textId="77777777" w:rsidR="005A42E6" w:rsidRPr="005A42E6" w:rsidRDefault="005A42E6" w:rsidP="005A42E6">
            <w:pPr>
              <w:jc w:val="both"/>
              <w:rPr>
                <w:highlight w:val="yellow"/>
              </w:rPr>
            </w:pPr>
            <w:r w:rsidRPr="005A42E6">
              <w:t>«Управление имуществом»</w:t>
            </w:r>
          </w:p>
        </w:tc>
        <w:tc>
          <w:tcPr>
            <w:tcW w:w="993" w:type="dxa"/>
            <w:tcBorders>
              <w:top w:val="single" w:sz="4" w:space="0" w:color="auto"/>
              <w:left w:val="single" w:sz="4" w:space="0" w:color="auto"/>
              <w:bottom w:val="single" w:sz="4" w:space="0" w:color="auto"/>
              <w:right w:val="single" w:sz="4" w:space="0" w:color="auto"/>
            </w:tcBorders>
            <w:vAlign w:val="bottom"/>
          </w:tcPr>
          <w:p w14:paraId="5F7092C1" w14:textId="77777777" w:rsidR="005A42E6" w:rsidRPr="005A42E6" w:rsidRDefault="005A42E6" w:rsidP="005A42E6">
            <w:pPr>
              <w:jc w:val="center"/>
            </w:pPr>
            <w:r w:rsidRPr="005A42E6">
              <w:t>6,39</w:t>
            </w:r>
          </w:p>
        </w:tc>
        <w:tc>
          <w:tcPr>
            <w:tcW w:w="1134" w:type="dxa"/>
            <w:tcBorders>
              <w:top w:val="single" w:sz="4" w:space="0" w:color="auto"/>
              <w:left w:val="single" w:sz="4" w:space="0" w:color="auto"/>
              <w:bottom w:val="single" w:sz="4" w:space="0" w:color="auto"/>
              <w:right w:val="single" w:sz="4" w:space="0" w:color="auto"/>
            </w:tcBorders>
            <w:vAlign w:val="bottom"/>
          </w:tcPr>
          <w:p w14:paraId="7CBAF005" w14:textId="77777777" w:rsidR="005A42E6" w:rsidRPr="005A42E6" w:rsidRDefault="005A42E6" w:rsidP="005A42E6">
            <w:pPr>
              <w:jc w:val="center"/>
            </w:pPr>
            <w:r w:rsidRPr="005A42E6">
              <w:t>27,54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A96DDF6" w14:textId="77777777" w:rsidR="005A42E6" w:rsidRPr="005A42E6" w:rsidRDefault="005A42E6" w:rsidP="005A42E6">
            <w:pPr>
              <w:jc w:val="center"/>
            </w:pPr>
            <w:r w:rsidRPr="005A42E6">
              <w:t>6,33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8CE00CD" w14:textId="77777777" w:rsidR="005A42E6" w:rsidRPr="005A42E6" w:rsidRDefault="005A42E6" w:rsidP="005A42E6">
            <w:pPr>
              <w:jc w:val="center"/>
            </w:pPr>
            <w:r w:rsidRPr="005A42E6">
              <w:t>48,08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201C1E5" w14:textId="77777777" w:rsidR="005A42E6" w:rsidRPr="005A42E6" w:rsidRDefault="005A42E6" w:rsidP="005A42E6">
            <w:pPr>
              <w:jc w:val="center"/>
            </w:pPr>
            <w:r w:rsidRPr="005A42E6">
              <w:t>52,53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87826C3" w14:textId="77777777" w:rsidR="005A42E6" w:rsidRPr="005A42E6" w:rsidRDefault="005A42E6" w:rsidP="005A42E6">
            <w:pPr>
              <w:jc w:val="center"/>
            </w:pPr>
            <w:r w:rsidRPr="005A42E6">
              <w:t>53,14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473E5FF" w14:textId="77777777" w:rsidR="005A42E6" w:rsidRPr="005A42E6" w:rsidRDefault="005A42E6" w:rsidP="005A42E6">
            <w:pPr>
              <w:jc w:val="center"/>
            </w:pPr>
            <w:r w:rsidRPr="005A42E6">
              <w:t>53,27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D4B5BB3" w14:textId="77777777" w:rsidR="005A42E6" w:rsidRPr="005A42E6" w:rsidRDefault="005A42E6" w:rsidP="005A42E6">
            <w:pPr>
              <w:jc w:val="center"/>
            </w:pPr>
            <w:r w:rsidRPr="005A42E6">
              <w:t>53,41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F09C9BA" w14:textId="77777777" w:rsidR="005A42E6" w:rsidRPr="005A42E6" w:rsidRDefault="005A42E6" w:rsidP="005A42E6">
            <w:pPr>
              <w:jc w:val="center"/>
            </w:pPr>
            <w:r w:rsidRPr="005A42E6">
              <w:t>53,41</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158CCD66" w14:textId="77777777" w:rsidR="005A42E6" w:rsidRPr="005A42E6" w:rsidRDefault="005A42E6" w:rsidP="005A42E6">
            <w:pPr>
              <w:jc w:val="center"/>
            </w:pPr>
            <w:r w:rsidRPr="005A42E6">
              <w:t>354,1</w:t>
            </w:r>
          </w:p>
        </w:tc>
      </w:tr>
      <w:tr w:rsidR="00B3355F" w:rsidRPr="005A42E6" w14:paraId="7B05E28A"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6E434C72" w14:textId="77777777" w:rsidR="005A42E6" w:rsidRPr="005A42E6" w:rsidRDefault="005A42E6" w:rsidP="005A42E6">
            <w:pPr>
              <w:jc w:val="both"/>
              <w:rPr>
                <w:highlight w:val="yellow"/>
              </w:rPr>
            </w:pPr>
            <w:r w:rsidRPr="005A42E6">
              <w:t>«Модернизация экономики и улучшение инвестиционного климата»</w:t>
            </w:r>
          </w:p>
        </w:tc>
        <w:tc>
          <w:tcPr>
            <w:tcW w:w="993" w:type="dxa"/>
            <w:tcBorders>
              <w:top w:val="single" w:sz="4" w:space="0" w:color="auto"/>
              <w:left w:val="single" w:sz="4" w:space="0" w:color="auto"/>
              <w:bottom w:val="single" w:sz="4" w:space="0" w:color="auto"/>
              <w:right w:val="single" w:sz="4" w:space="0" w:color="auto"/>
            </w:tcBorders>
            <w:vAlign w:val="bottom"/>
          </w:tcPr>
          <w:p w14:paraId="26D8A435" w14:textId="77777777" w:rsidR="005A42E6" w:rsidRPr="005A42E6" w:rsidRDefault="005A42E6" w:rsidP="005A42E6">
            <w:pPr>
              <w:jc w:val="center"/>
            </w:pPr>
            <w:r w:rsidRPr="005A42E6">
              <w:t>0,39</w:t>
            </w:r>
          </w:p>
        </w:tc>
        <w:tc>
          <w:tcPr>
            <w:tcW w:w="1134" w:type="dxa"/>
            <w:tcBorders>
              <w:top w:val="single" w:sz="4" w:space="0" w:color="auto"/>
              <w:left w:val="single" w:sz="4" w:space="0" w:color="auto"/>
              <w:bottom w:val="single" w:sz="4" w:space="0" w:color="auto"/>
              <w:right w:val="single" w:sz="4" w:space="0" w:color="auto"/>
            </w:tcBorders>
            <w:vAlign w:val="bottom"/>
          </w:tcPr>
          <w:p w14:paraId="60204338" w14:textId="77777777" w:rsidR="005A42E6" w:rsidRPr="005A42E6" w:rsidRDefault="005A42E6" w:rsidP="005A42E6">
            <w:pPr>
              <w:jc w:val="center"/>
            </w:pPr>
            <w:r w:rsidRPr="005A42E6">
              <w:t>0,26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0BF9D80" w14:textId="77777777" w:rsidR="005A42E6" w:rsidRPr="005A42E6" w:rsidRDefault="005A42E6" w:rsidP="005A42E6">
            <w:pPr>
              <w:jc w:val="center"/>
            </w:pPr>
            <w:r w:rsidRPr="005A42E6">
              <w:t>0,09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20A0F64" w14:textId="77777777" w:rsidR="005A42E6" w:rsidRPr="005A42E6" w:rsidRDefault="005A42E6" w:rsidP="005A42E6">
            <w:pPr>
              <w:jc w:val="center"/>
            </w:pPr>
            <w:r w:rsidRPr="005A42E6">
              <w:t>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6FD4BA4" w14:textId="77777777" w:rsidR="005A42E6" w:rsidRPr="005A42E6" w:rsidRDefault="005A42E6" w:rsidP="005A42E6">
            <w:pPr>
              <w:jc w:val="center"/>
            </w:pPr>
            <w:r w:rsidRPr="005A42E6">
              <w:t>0,09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E4BA407" w14:textId="77777777" w:rsidR="005A42E6" w:rsidRPr="005A42E6" w:rsidRDefault="005A42E6" w:rsidP="005A42E6">
            <w:pPr>
              <w:jc w:val="center"/>
            </w:pPr>
            <w:r w:rsidRPr="005A42E6">
              <w:t>0,39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6E06507" w14:textId="77777777" w:rsidR="005A42E6" w:rsidRPr="005A42E6" w:rsidRDefault="005A42E6" w:rsidP="005A42E6">
            <w:pPr>
              <w:jc w:val="center"/>
            </w:pPr>
            <w:r w:rsidRPr="005A42E6">
              <w:t>0,39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9909823" w14:textId="77777777" w:rsidR="005A42E6" w:rsidRPr="005A42E6" w:rsidRDefault="005A42E6" w:rsidP="005A42E6">
            <w:pPr>
              <w:jc w:val="center"/>
            </w:pPr>
            <w:r w:rsidRPr="005A42E6">
              <w:t>0,39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B291AFC" w14:textId="77777777" w:rsidR="005A42E6" w:rsidRPr="005A42E6" w:rsidRDefault="005A42E6" w:rsidP="005A42E6">
            <w:pPr>
              <w:jc w:val="center"/>
            </w:pPr>
            <w:r w:rsidRPr="005A42E6">
              <w:t>0,39</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42FCE5BA" w14:textId="77777777" w:rsidR="005A42E6" w:rsidRPr="005A42E6" w:rsidRDefault="005A42E6" w:rsidP="005A42E6">
            <w:pPr>
              <w:jc w:val="center"/>
            </w:pPr>
            <w:r w:rsidRPr="005A42E6">
              <w:t>2,53</w:t>
            </w:r>
          </w:p>
        </w:tc>
      </w:tr>
      <w:tr w:rsidR="00B3355F" w:rsidRPr="005A42E6" w14:paraId="41F5CA8F"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2BD0BD66" w14:textId="77777777" w:rsidR="005A42E6" w:rsidRPr="005A42E6" w:rsidRDefault="005A42E6" w:rsidP="005A42E6">
            <w:pPr>
              <w:jc w:val="both"/>
              <w:rPr>
                <w:highlight w:val="yellow"/>
              </w:rPr>
            </w:pPr>
            <w:r w:rsidRPr="005A42E6">
              <w:t>«Развитие сельского хозяйства»</w:t>
            </w:r>
          </w:p>
        </w:tc>
        <w:tc>
          <w:tcPr>
            <w:tcW w:w="993" w:type="dxa"/>
            <w:tcBorders>
              <w:top w:val="single" w:sz="4" w:space="0" w:color="auto"/>
              <w:left w:val="single" w:sz="4" w:space="0" w:color="auto"/>
              <w:bottom w:val="single" w:sz="4" w:space="0" w:color="auto"/>
              <w:right w:val="single" w:sz="4" w:space="0" w:color="auto"/>
            </w:tcBorders>
            <w:vAlign w:val="bottom"/>
          </w:tcPr>
          <w:p w14:paraId="01FEAFE0" w14:textId="77777777" w:rsidR="005A42E6" w:rsidRPr="005A42E6" w:rsidRDefault="005A42E6" w:rsidP="005A42E6">
            <w:pPr>
              <w:jc w:val="center"/>
            </w:pPr>
            <w:r w:rsidRPr="005A42E6">
              <w:t>19,97</w:t>
            </w:r>
          </w:p>
        </w:tc>
        <w:tc>
          <w:tcPr>
            <w:tcW w:w="1134" w:type="dxa"/>
            <w:tcBorders>
              <w:top w:val="single" w:sz="4" w:space="0" w:color="auto"/>
              <w:left w:val="single" w:sz="4" w:space="0" w:color="auto"/>
              <w:bottom w:val="single" w:sz="4" w:space="0" w:color="auto"/>
              <w:right w:val="single" w:sz="4" w:space="0" w:color="auto"/>
            </w:tcBorders>
            <w:vAlign w:val="bottom"/>
          </w:tcPr>
          <w:p w14:paraId="22ADD23C" w14:textId="77777777" w:rsidR="005A42E6" w:rsidRPr="005A42E6" w:rsidRDefault="005A42E6" w:rsidP="005A42E6">
            <w:pPr>
              <w:jc w:val="center"/>
            </w:pPr>
            <w:r w:rsidRPr="005A42E6">
              <w:t>16,56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1670193" w14:textId="77777777" w:rsidR="005A42E6" w:rsidRPr="005A42E6" w:rsidRDefault="005A42E6" w:rsidP="005A42E6">
            <w:pPr>
              <w:jc w:val="center"/>
            </w:pPr>
            <w:r w:rsidRPr="005A42E6">
              <w:t>16,57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7B40A3D" w14:textId="77777777" w:rsidR="005A42E6" w:rsidRPr="005A42E6" w:rsidRDefault="005A42E6" w:rsidP="005A42E6">
            <w:pPr>
              <w:jc w:val="center"/>
            </w:pPr>
            <w:r w:rsidRPr="005A42E6">
              <w:t>6,75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0F9BBF4" w14:textId="77777777" w:rsidR="005A42E6" w:rsidRPr="005A42E6" w:rsidRDefault="005A42E6" w:rsidP="005A42E6">
            <w:pPr>
              <w:jc w:val="center"/>
            </w:pPr>
            <w:r w:rsidRPr="005A42E6">
              <w:t>7,19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7AC2CE7" w14:textId="77777777" w:rsidR="005A42E6" w:rsidRPr="005A42E6" w:rsidRDefault="005A42E6" w:rsidP="005A42E6">
            <w:pPr>
              <w:jc w:val="center"/>
            </w:pPr>
            <w:r w:rsidRPr="005A42E6">
              <w:t>6,96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343424D" w14:textId="77777777" w:rsidR="005A42E6" w:rsidRPr="005A42E6" w:rsidRDefault="005A42E6" w:rsidP="005A42E6">
            <w:pPr>
              <w:jc w:val="center"/>
            </w:pPr>
            <w:r w:rsidRPr="005A42E6">
              <w:t>6,96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6538C01" w14:textId="77777777" w:rsidR="005A42E6" w:rsidRPr="005A42E6" w:rsidRDefault="005A42E6" w:rsidP="005A42E6">
            <w:pPr>
              <w:jc w:val="center"/>
            </w:pPr>
            <w:r w:rsidRPr="005A42E6">
              <w:t>6,96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E2EE68A" w14:textId="77777777" w:rsidR="005A42E6" w:rsidRPr="005A42E6" w:rsidRDefault="005A42E6" w:rsidP="005A42E6">
            <w:pPr>
              <w:jc w:val="center"/>
            </w:pPr>
            <w:r w:rsidRPr="005A42E6">
              <w:t>6,96</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684F36CA" w14:textId="77777777" w:rsidR="005A42E6" w:rsidRPr="005A42E6" w:rsidRDefault="005A42E6" w:rsidP="005A42E6">
            <w:pPr>
              <w:jc w:val="center"/>
            </w:pPr>
            <w:r w:rsidRPr="005A42E6">
              <w:t>94,88</w:t>
            </w:r>
          </w:p>
        </w:tc>
      </w:tr>
      <w:tr w:rsidR="00B3355F" w:rsidRPr="005A42E6" w14:paraId="54DB3BC5"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0D68AE5D" w14:textId="77777777" w:rsidR="005A42E6" w:rsidRPr="005A42E6" w:rsidRDefault="005A42E6" w:rsidP="005A42E6">
            <w:pPr>
              <w:jc w:val="both"/>
              <w:rPr>
                <w:highlight w:val="yellow"/>
              </w:rPr>
            </w:pPr>
            <w:r w:rsidRPr="005A42E6">
              <w:lastRenderedPageBreak/>
              <w:t>«Развитие транспортной системы и обеспечение безопасности дорожного движения»</w:t>
            </w:r>
          </w:p>
        </w:tc>
        <w:tc>
          <w:tcPr>
            <w:tcW w:w="993" w:type="dxa"/>
            <w:tcBorders>
              <w:top w:val="single" w:sz="4" w:space="0" w:color="auto"/>
              <w:left w:val="single" w:sz="4" w:space="0" w:color="auto"/>
              <w:bottom w:val="single" w:sz="4" w:space="0" w:color="auto"/>
              <w:right w:val="single" w:sz="4" w:space="0" w:color="auto"/>
            </w:tcBorders>
            <w:vAlign w:val="bottom"/>
          </w:tcPr>
          <w:p w14:paraId="03F5D42B" w14:textId="77777777" w:rsidR="005A42E6" w:rsidRPr="005A42E6" w:rsidRDefault="005A42E6" w:rsidP="005A42E6">
            <w:pPr>
              <w:jc w:val="center"/>
            </w:pPr>
            <w:r w:rsidRPr="005A42E6">
              <w:t>187,97</w:t>
            </w:r>
          </w:p>
        </w:tc>
        <w:tc>
          <w:tcPr>
            <w:tcW w:w="1134" w:type="dxa"/>
            <w:tcBorders>
              <w:top w:val="single" w:sz="4" w:space="0" w:color="auto"/>
              <w:left w:val="single" w:sz="4" w:space="0" w:color="auto"/>
              <w:bottom w:val="single" w:sz="4" w:space="0" w:color="auto"/>
              <w:right w:val="single" w:sz="4" w:space="0" w:color="auto"/>
            </w:tcBorders>
            <w:vAlign w:val="bottom"/>
          </w:tcPr>
          <w:p w14:paraId="08D939CF" w14:textId="77777777" w:rsidR="005A42E6" w:rsidRPr="005A42E6" w:rsidRDefault="005A42E6" w:rsidP="005A42E6">
            <w:pPr>
              <w:jc w:val="center"/>
            </w:pPr>
            <w:r w:rsidRPr="005A42E6">
              <w:t>169,25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08B78EB" w14:textId="77777777" w:rsidR="005A42E6" w:rsidRPr="005A42E6" w:rsidRDefault="005A42E6" w:rsidP="005A42E6">
            <w:pPr>
              <w:jc w:val="center"/>
            </w:pPr>
            <w:r w:rsidRPr="005A42E6">
              <w:t>246,59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1AA841F" w14:textId="77777777" w:rsidR="005A42E6" w:rsidRPr="005A42E6" w:rsidRDefault="005A42E6" w:rsidP="005A42E6">
            <w:pPr>
              <w:jc w:val="center"/>
            </w:pPr>
            <w:r w:rsidRPr="005A42E6">
              <w:t>162,60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59B6E4F" w14:textId="77777777" w:rsidR="005A42E6" w:rsidRPr="005A42E6" w:rsidRDefault="005A42E6" w:rsidP="005A42E6">
            <w:pPr>
              <w:jc w:val="center"/>
            </w:pPr>
            <w:r w:rsidRPr="005A42E6">
              <w:t>278,67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6E38666" w14:textId="77777777" w:rsidR="005A42E6" w:rsidRPr="005A42E6" w:rsidRDefault="005A42E6" w:rsidP="005A42E6">
            <w:pPr>
              <w:jc w:val="center"/>
            </w:pPr>
            <w:r w:rsidRPr="005A42E6">
              <w:t>137,73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1A7A549" w14:textId="77777777" w:rsidR="005A42E6" w:rsidRPr="005A42E6" w:rsidRDefault="005A42E6" w:rsidP="005A42E6">
            <w:pPr>
              <w:jc w:val="center"/>
            </w:pPr>
            <w:r w:rsidRPr="005A42E6">
              <w:t>54,20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77CBE21" w14:textId="77777777" w:rsidR="005A42E6" w:rsidRPr="005A42E6" w:rsidRDefault="005A42E6" w:rsidP="005A42E6">
            <w:pPr>
              <w:jc w:val="center"/>
            </w:pPr>
            <w:r w:rsidRPr="005A42E6">
              <w:t>54,21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796E550" w14:textId="77777777" w:rsidR="005A42E6" w:rsidRPr="005A42E6" w:rsidRDefault="005A42E6" w:rsidP="005A42E6">
            <w:pPr>
              <w:jc w:val="center"/>
            </w:pPr>
            <w:r w:rsidRPr="005A42E6">
              <w:t>54,21</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42E7E223" w14:textId="77777777" w:rsidR="005A42E6" w:rsidRPr="005A42E6" w:rsidRDefault="005A42E6" w:rsidP="005A42E6">
            <w:pPr>
              <w:jc w:val="center"/>
            </w:pPr>
            <w:r w:rsidRPr="005A42E6">
              <w:t>1345,43</w:t>
            </w:r>
          </w:p>
        </w:tc>
      </w:tr>
      <w:tr w:rsidR="00B3355F" w:rsidRPr="005A42E6" w14:paraId="29435753"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7990D359" w14:textId="77777777" w:rsidR="005A42E6" w:rsidRPr="005A42E6" w:rsidRDefault="005A42E6" w:rsidP="005A42E6">
            <w:pPr>
              <w:jc w:val="both"/>
              <w:rPr>
                <w:highlight w:val="yellow"/>
              </w:rPr>
            </w:pPr>
            <w:r w:rsidRPr="005A42E6">
              <w:t>«Развитие градостроительства и архитектуры»</w:t>
            </w:r>
          </w:p>
        </w:tc>
        <w:tc>
          <w:tcPr>
            <w:tcW w:w="993" w:type="dxa"/>
            <w:tcBorders>
              <w:top w:val="single" w:sz="4" w:space="0" w:color="auto"/>
              <w:left w:val="single" w:sz="4" w:space="0" w:color="auto"/>
              <w:bottom w:val="single" w:sz="4" w:space="0" w:color="auto"/>
              <w:right w:val="single" w:sz="4" w:space="0" w:color="auto"/>
            </w:tcBorders>
            <w:vAlign w:val="bottom"/>
          </w:tcPr>
          <w:p w14:paraId="4408F4EB" w14:textId="77777777" w:rsidR="005A42E6" w:rsidRPr="005A42E6" w:rsidRDefault="005A42E6" w:rsidP="005A42E6">
            <w:pPr>
              <w:jc w:val="center"/>
            </w:pPr>
            <w:r w:rsidRPr="005A42E6">
              <w:t>1,23</w:t>
            </w:r>
          </w:p>
        </w:tc>
        <w:tc>
          <w:tcPr>
            <w:tcW w:w="1134" w:type="dxa"/>
            <w:tcBorders>
              <w:top w:val="single" w:sz="4" w:space="0" w:color="auto"/>
              <w:left w:val="single" w:sz="4" w:space="0" w:color="auto"/>
              <w:bottom w:val="single" w:sz="4" w:space="0" w:color="auto"/>
              <w:right w:val="single" w:sz="4" w:space="0" w:color="auto"/>
            </w:tcBorders>
            <w:vAlign w:val="bottom"/>
          </w:tcPr>
          <w:p w14:paraId="26A8B151" w14:textId="77777777" w:rsidR="005A42E6" w:rsidRPr="005A42E6" w:rsidRDefault="005A42E6" w:rsidP="005A42E6">
            <w:pPr>
              <w:jc w:val="center"/>
            </w:pPr>
            <w:r w:rsidRPr="005A42E6">
              <w:t>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0A73104" w14:textId="77777777" w:rsidR="005A42E6" w:rsidRPr="005A42E6" w:rsidRDefault="005A42E6" w:rsidP="005A42E6">
            <w:pPr>
              <w:jc w:val="center"/>
            </w:pPr>
            <w:r w:rsidRPr="005A42E6">
              <w:t>0,54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9102FF6"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D0CAB1D" w14:textId="77777777" w:rsidR="005A42E6" w:rsidRPr="005A42E6" w:rsidRDefault="005A42E6" w:rsidP="005A42E6">
            <w:pPr>
              <w:jc w:val="center"/>
            </w:pPr>
            <w:r w:rsidRPr="005A42E6">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A0D3A99"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88DC8DD"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25F927D"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78394D6" w14:textId="77777777" w:rsidR="005A42E6" w:rsidRPr="005A42E6" w:rsidRDefault="005A42E6" w:rsidP="005A42E6">
            <w:pPr>
              <w:jc w:val="center"/>
            </w:pPr>
            <w:r w:rsidRPr="005A42E6">
              <w:t>-</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2DF19DE6" w14:textId="77777777" w:rsidR="005A42E6" w:rsidRPr="005A42E6" w:rsidRDefault="005A42E6" w:rsidP="005A42E6">
            <w:pPr>
              <w:jc w:val="center"/>
            </w:pPr>
            <w:r w:rsidRPr="005A42E6">
              <w:t>1,97</w:t>
            </w:r>
          </w:p>
        </w:tc>
      </w:tr>
      <w:tr w:rsidR="00B3355F" w:rsidRPr="005A42E6" w14:paraId="263FCC90"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1779CBAB" w14:textId="77777777" w:rsidR="005A42E6" w:rsidRPr="005A42E6" w:rsidRDefault="005A42E6" w:rsidP="005A42E6">
            <w:pPr>
              <w:jc w:val="both"/>
            </w:pPr>
            <w:r w:rsidRPr="005A42E6">
              <w:t>«Развитие градостроительства, строительства и архитектуры»</w:t>
            </w:r>
          </w:p>
        </w:tc>
        <w:tc>
          <w:tcPr>
            <w:tcW w:w="993" w:type="dxa"/>
            <w:tcBorders>
              <w:top w:val="single" w:sz="4" w:space="0" w:color="auto"/>
              <w:left w:val="single" w:sz="4" w:space="0" w:color="auto"/>
              <w:bottom w:val="single" w:sz="4" w:space="0" w:color="auto"/>
              <w:right w:val="single" w:sz="4" w:space="0" w:color="auto"/>
            </w:tcBorders>
            <w:vAlign w:val="bottom"/>
          </w:tcPr>
          <w:p w14:paraId="368721A9"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vAlign w:val="bottom"/>
          </w:tcPr>
          <w:p w14:paraId="79230F42"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10D4006" w14:textId="77777777" w:rsidR="005A42E6" w:rsidRPr="005A42E6" w:rsidRDefault="005A42E6" w:rsidP="005A42E6">
            <w:pPr>
              <w:jc w:val="center"/>
            </w:pPr>
            <w:r w:rsidRPr="005A42E6">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45E1980" w14:textId="77777777" w:rsidR="005A42E6" w:rsidRPr="005A42E6" w:rsidRDefault="005A42E6" w:rsidP="005A42E6">
            <w:pPr>
              <w:jc w:val="center"/>
            </w:pPr>
            <w:r w:rsidRPr="005A42E6">
              <w:t>9,90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904E585" w14:textId="77777777" w:rsidR="005A42E6" w:rsidRPr="005A42E6" w:rsidRDefault="005A42E6" w:rsidP="005A42E6">
            <w:pPr>
              <w:jc w:val="center"/>
            </w:pPr>
            <w:r w:rsidRPr="005A42E6">
              <w:t>6,08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BE5E4A0" w14:textId="77777777" w:rsidR="005A42E6" w:rsidRPr="005A42E6" w:rsidRDefault="005A42E6" w:rsidP="005A42E6">
            <w:pPr>
              <w:jc w:val="center"/>
            </w:pPr>
            <w:r w:rsidRPr="005A42E6">
              <w:t>7,28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D80A8A3" w14:textId="77777777" w:rsidR="005A42E6" w:rsidRPr="005A42E6" w:rsidRDefault="005A42E6" w:rsidP="005A42E6">
            <w:pPr>
              <w:jc w:val="center"/>
            </w:pPr>
            <w:r w:rsidRPr="005A42E6">
              <w:t>2,06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BD25F3D" w14:textId="77777777" w:rsidR="005A42E6" w:rsidRPr="005A42E6" w:rsidRDefault="005A42E6" w:rsidP="005A42E6">
            <w:pPr>
              <w:jc w:val="center"/>
            </w:pPr>
            <w:r w:rsidRPr="005A42E6">
              <w:t>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09C81E6" w14:textId="77777777" w:rsidR="005A42E6" w:rsidRPr="005A42E6" w:rsidRDefault="005A42E6" w:rsidP="005A42E6">
            <w:pPr>
              <w:jc w:val="center"/>
            </w:pPr>
            <w:r w:rsidRPr="005A42E6">
              <w:t>2,00</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6F302D1E" w14:textId="77777777" w:rsidR="005A42E6" w:rsidRPr="005A42E6" w:rsidRDefault="005A42E6" w:rsidP="005A42E6">
            <w:pPr>
              <w:jc w:val="center"/>
            </w:pPr>
            <w:r w:rsidRPr="005A42E6">
              <w:t>29,32</w:t>
            </w:r>
          </w:p>
        </w:tc>
      </w:tr>
      <w:tr w:rsidR="00B3355F" w:rsidRPr="005A42E6" w14:paraId="2849F249"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7897831B" w14:textId="77777777" w:rsidR="005A42E6" w:rsidRPr="005A42E6" w:rsidRDefault="005A42E6" w:rsidP="005A42E6">
            <w:pPr>
              <w:jc w:val="both"/>
              <w:rPr>
                <w:highlight w:val="yellow"/>
              </w:rPr>
            </w:pPr>
            <w:r w:rsidRPr="005A42E6">
              <w:t>«Формирование современной муниципальный среды»</w:t>
            </w:r>
          </w:p>
        </w:tc>
        <w:tc>
          <w:tcPr>
            <w:tcW w:w="993" w:type="dxa"/>
            <w:tcBorders>
              <w:top w:val="single" w:sz="4" w:space="0" w:color="auto"/>
              <w:left w:val="single" w:sz="4" w:space="0" w:color="auto"/>
              <w:bottom w:val="single" w:sz="4" w:space="0" w:color="auto"/>
              <w:right w:val="single" w:sz="4" w:space="0" w:color="auto"/>
            </w:tcBorders>
            <w:vAlign w:val="bottom"/>
          </w:tcPr>
          <w:p w14:paraId="678D97FF" w14:textId="77777777" w:rsidR="005A42E6" w:rsidRPr="005A42E6" w:rsidRDefault="005A42E6" w:rsidP="005A42E6">
            <w:pPr>
              <w:jc w:val="center"/>
            </w:pPr>
            <w:r w:rsidRPr="005A42E6">
              <w:t>24,70</w:t>
            </w:r>
          </w:p>
        </w:tc>
        <w:tc>
          <w:tcPr>
            <w:tcW w:w="1134" w:type="dxa"/>
            <w:tcBorders>
              <w:top w:val="single" w:sz="4" w:space="0" w:color="auto"/>
              <w:left w:val="single" w:sz="4" w:space="0" w:color="auto"/>
              <w:bottom w:val="single" w:sz="4" w:space="0" w:color="auto"/>
              <w:right w:val="single" w:sz="4" w:space="0" w:color="auto"/>
            </w:tcBorders>
            <w:vAlign w:val="bottom"/>
          </w:tcPr>
          <w:p w14:paraId="3E0CEEC6" w14:textId="77777777" w:rsidR="005A42E6" w:rsidRPr="005A42E6" w:rsidRDefault="005A42E6" w:rsidP="005A42E6">
            <w:pPr>
              <w:jc w:val="center"/>
            </w:pPr>
            <w:r w:rsidRPr="005A42E6">
              <w:t>58,64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130F34E" w14:textId="77777777" w:rsidR="005A42E6" w:rsidRPr="005A42E6" w:rsidRDefault="005A42E6" w:rsidP="005A42E6">
            <w:pPr>
              <w:jc w:val="center"/>
            </w:pPr>
            <w:r w:rsidRPr="005A42E6">
              <w:t>44,08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DF2B4DB" w14:textId="77777777" w:rsidR="005A42E6" w:rsidRPr="005A42E6" w:rsidRDefault="005A42E6" w:rsidP="005A42E6">
            <w:pPr>
              <w:jc w:val="center"/>
            </w:pPr>
            <w:r w:rsidRPr="005A42E6">
              <w:t>52,54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310EDE9" w14:textId="77777777" w:rsidR="005A42E6" w:rsidRPr="005A42E6" w:rsidRDefault="005A42E6" w:rsidP="005A42E6">
            <w:pPr>
              <w:jc w:val="center"/>
            </w:pPr>
            <w:r w:rsidRPr="005A42E6">
              <w:t>0,99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B83A789" w14:textId="77777777" w:rsidR="005A42E6" w:rsidRPr="005A42E6" w:rsidRDefault="005A42E6" w:rsidP="005A42E6">
            <w:pPr>
              <w:jc w:val="center"/>
            </w:pPr>
            <w:r w:rsidRPr="005A42E6">
              <w:t>80,45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4BF0CD6" w14:textId="77777777" w:rsidR="005A42E6" w:rsidRPr="005A42E6" w:rsidRDefault="005A42E6" w:rsidP="005A42E6">
            <w:pPr>
              <w:jc w:val="center"/>
            </w:pPr>
            <w:r w:rsidRPr="005A42E6">
              <w:t>0,30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05C44F5" w14:textId="77777777" w:rsidR="005A42E6" w:rsidRPr="005A42E6" w:rsidRDefault="005A42E6" w:rsidP="005A42E6">
            <w:pPr>
              <w:jc w:val="center"/>
            </w:pPr>
            <w:r w:rsidRPr="005A42E6">
              <w:t>0,30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1ECE5554" w14:textId="77777777" w:rsidR="005A42E6" w:rsidRPr="005A42E6" w:rsidRDefault="005A42E6" w:rsidP="005A42E6">
            <w:pPr>
              <w:jc w:val="center"/>
            </w:pPr>
            <w:r w:rsidRPr="005A42E6">
              <w:t>0,30</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6CAC47C3" w14:textId="77777777" w:rsidR="005A42E6" w:rsidRPr="005A42E6" w:rsidRDefault="005A42E6" w:rsidP="005A42E6">
            <w:pPr>
              <w:jc w:val="center"/>
            </w:pPr>
            <w:r w:rsidRPr="005A42E6">
              <w:t>262,3</w:t>
            </w:r>
          </w:p>
        </w:tc>
      </w:tr>
      <w:tr w:rsidR="00B3355F" w:rsidRPr="005A42E6" w14:paraId="51145487"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37E0AA78" w14:textId="77777777" w:rsidR="005A42E6" w:rsidRPr="005A42E6" w:rsidRDefault="005A42E6" w:rsidP="005A42E6">
            <w:pPr>
              <w:jc w:val="both"/>
              <w:rPr>
                <w:highlight w:val="yellow"/>
              </w:rPr>
            </w:pPr>
            <w:r w:rsidRPr="005A42E6">
              <w:t>«Межнациональные отношения, профилактика правонарушений, терроризма и поддержка казачества»</w:t>
            </w:r>
          </w:p>
        </w:tc>
        <w:tc>
          <w:tcPr>
            <w:tcW w:w="993" w:type="dxa"/>
            <w:tcBorders>
              <w:top w:val="single" w:sz="4" w:space="0" w:color="auto"/>
              <w:left w:val="single" w:sz="4" w:space="0" w:color="auto"/>
              <w:bottom w:val="single" w:sz="4" w:space="0" w:color="auto"/>
              <w:right w:val="single" w:sz="4" w:space="0" w:color="auto"/>
            </w:tcBorders>
            <w:vAlign w:val="bottom"/>
          </w:tcPr>
          <w:p w14:paraId="40F8902A" w14:textId="77777777" w:rsidR="005A42E6" w:rsidRPr="005A42E6" w:rsidRDefault="005A42E6" w:rsidP="005A42E6">
            <w:pPr>
              <w:jc w:val="center"/>
            </w:pPr>
            <w:r w:rsidRPr="005A42E6">
              <w:t>7,57</w:t>
            </w:r>
          </w:p>
        </w:tc>
        <w:tc>
          <w:tcPr>
            <w:tcW w:w="1134" w:type="dxa"/>
            <w:tcBorders>
              <w:top w:val="single" w:sz="4" w:space="0" w:color="auto"/>
              <w:left w:val="single" w:sz="4" w:space="0" w:color="auto"/>
              <w:bottom w:val="single" w:sz="4" w:space="0" w:color="auto"/>
              <w:right w:val="single" w:sz="4" w:space="0" w:color="auto"/>
            </w:tcBorders>
            <w:vAlign w:val="bottom"/>
          </w:tcPr>
          <w:p w14:paraId="1ABF7B8B" w14:textId="77777777" w:rsidR="005A42E6" w:rsidRPr="005A42E6" w:rsidRDefault="005A42E6" w:rsidP="005A42E6">
            <w:pPr>
              <w:jc w:val="center"/>
            </w:pPr>
            <w:r w:rsidRPr="005A42E6">
              <w:t>17,48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EF346A2" w14:textId="77777777" w:rsidR="005A42E6" w:rsidRPr="005A42E6" w:rsidRDefault="005A42E6" w:rsidP="005A42E6">
            <w:pPr>
              <w:jc w:val="center"/>
            </w:pPr>
            <w:r w:rsidRPr="005A42E6">
              <w:t>16,63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5E9851A" w14:textId="77777777" w:rsidR="005A42E6" w:rsidRPr="005A42E6" w:rsidRDefault="005A42E6" w:rsidP="005A42E6">
            <w:pPr>
              <w:jc w:val="center"/>
            </w:pPr>
            <w:r w:rsidRPr="005A42E6">
              <w:t>26,99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AA3FE87" w14:textId="77777777" w:rsidR="005A42E6" w:rsidRPr="005A42E6" w:rsidRDefault="005A42E6" w:rsidP="005A42E6">
            <w:pPr>
              <w:jc w:val="center"/>
            </w:pPr>
            <w:r w:rsidRPr="005A42E6">
              <w:t>45,82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06850D8" w14:textId="77777777" w:rsidR="005A42E6" w:rsidRPr="005A42E6" w:rsidRDefault="005A42E6" w:rsidP="005A42E6">
            <w:pPr>
              <w:jc w:val="center"/>
            </w:pPr>
            <w:r w:rsidRPr="005A42E6">
              <w:t>43,01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CF2331A" w14:textId="77777777" w:rsidR="005A42E6" w:rsidRPr="005A42E6" w:rsidRDefault="005A42E6" w:rsidP="005A42E6">
            <w:pPr>
              <w:jc w:val="center"/>
            </w:pPr>
            <w:r w:rsidRPr="005A42E6">
              <w:t>43,02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29F54F8" w14:textId="77777777" w:rsidR="005A42E6" w:rsidRPr="005A42E6" w:rsidRDefault="005A42E6" w:rsidP="005A42E6">
            <w:pPr>
              <w:jc w:val="center"/>
            </w:pPr>
            <w:r w:rsidRPr="005A42E6">
              <w:t>43,03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58B96EB" w14:textId="77777777" w:rsidR="005A42E6" w:rsidRPr="005A42E6" w:rsidRDefault="005A42E6" w:rsidP="005A42E6">
            <w:pPr>
              <w:jc w:val="center"/>
            </w:pPr>
            <w:r w:rsidRPr="005A42E6">
              <w:t>43,03</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372993B5" w14:textId="77777777" w:rsidR="005A42E6" w:rsidRPr="005A42E6" w:rsidRDefault="005A42E6" w:rsidP="005A42E6">
            <w:pPr>
              <w:jc w:val="center"/>
            </w:pPr>
            <w:r w:rsidRPr="005A42E6">
              <w:t>286,58</w:t>
            </w:r>
          </w:p>
        </w:tc>
      </w:tr>
      <w:tr w:rsidR="00B3355F" w:rsidRPr="005A42E6" w14:paraId="0CF2B829"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13FBADB7" w14:textId="77777777" w:rsidR="005A42E6" w:rsidRPr="005A42E6" w:rsidRDefault="005A42E6" w:rsidP="005A42E6">
            <w:pPr>
              <w:jc w:val="both"/>
              <w:rPr>
                <w:highlight w:val="yellow"/>
              </w:rPr>
            </w:pPr>
            <w:r w:rsidRPr="005A42E6">
              <w:t>«Совершенствование организации деятельности органов местного самоуправления»</w:t>
            </w:r>
          </w:p>
        </w:tc>
        <w:tc>
          <w:tcPr>
            <w:tcW w:w="993" w:type="dxa"/>
            <w:tcBorders>
              <w:top w:val="single" w:sz="4" w:space="0" w:color="auto"/>
              <w:left w:val="single" w:sz="4" w:space="0" w:color="auto"/>
              <w:bottom w:val="single" w:sz="4" w:space="0" w:color="auto"/>
              <w:right w:val="single" w:sz="4" w:space="0" w:color="auto"/>
            </w:tcBorders>
            <w:vAlign w:val="bottom"/>
          </w:tcPr>
          <w:p w14:paraId="394403D2" w14:textId="77777777" w:rsidR="005A42E6" w:rsidRPr="005A42E6" w:rsidRDefault="005A42E6" w:rsidP="005A42E6">
            <w:pPr>
              <w:jc w:val="center"/>
            </w:pPr>
            <w:r w:rsidRPr="005A42E6">
              <w:t>50,46</w:t>
            </w:r>
          </w:p>
        </w:tc>
        <w:tc>
          <w:tcPr>
            <w:tcW w:w="1134" w:type="dxa"/>
            <w:tcBorders>
              <w:top w:val="single" w:sz="4" w:space="0" w:color="auto"/>
              <w:left w:val="single" w:sz="4" w:space="0" w:color="auto"/>
              <w:bottom w:val="single" w:sz="4" w:space="0" w:color="auto"/>
              <w:right w:val="single" w:sz="4" w:space="0" w:color="auto"/>
            </w:tcBorders>
            <w:vAlign w:val="bottom"/>
          </w:tcPr>
          <w:p w14:paraId="01536DED" w14:textId="77777777" w:rsidR="005A42E6" w:rsidRPr="005A42E6" w:rsidRDefault="005A42E6" w:rsidP="005A42E6">
            <w:pPr>
              <w:jc w:val="center"/>
            </w:pPr>
            <w:r w:rsidRPr="005A42E6">
              <w:t>49,47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8ACE061" w14:textId="77777777" w:rsidR="005A42E6" w:rsidRPr="005A42E6" w:rsidRDefault="005A42E6" w:rsidP="005A42E6">
            <w:pPr>
              <w:jc w:val="center"/>
            </w:pPr>
            <w:r w:rsidRPr="005A42E6">
              <w:t>53,07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B28EDCA" w14:textId="77777777" w:rsidR="005A42E6" w:rsidRPr="005A42E6" w:rsidRDefault="005A42E6" w:rsidP="005A42E6">
            <w:pPr>
              <w:jc w:val="center"/>
            </w:pPr>
            <w:r w:rsidRPr="005A42E6">
              <w:t>57,82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C3729D7" w14:textId="77777777" w:rsidR="005A42E6" w:rsidRPr="005A42E6" w:rsidRDefault="005A42E6" w:rsidP="005A42E6">
            <w:pPr>
              <w:jc w:val="center"/>
            </w:pPr>
            <w:r w:rsidRPr="005A42E6">
              <w:t>63,42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B4CCD36" w14:textId="77777777" w:rsidR="005A42E6" w:rsidRPr="005A42E6" w:rsidRDefault="005A42E6" w:rsidP="005A42E6">
            <w:pPr>
              <w:jc w:val="center"/>
            </w:pPr>
            <w:r w:rsidRPr="005A42E6">
              <w:t>62,69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C695BA0" w14:textId="77777777" w:rsidR="005A42E6" w:rsidRPr="005A42E6" w:rsidRDefault="005A42E6" w:rsidP="005A42E6">
            <w:pPr>
              <w:jc w:val="center"/>
            </w:pPr>
            <w:r w:rsidRPr="005A42E6">
              <w:t>62,56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0ECB5C8" w14:textId="77777777" w:rsidR="005A42E6" w:rsidRPr="005A42E6" w:rsidRDefault="005A42E6" w:rsidP="005A42E6">
            <w:pPr>
              <w:jc w:val="center"/>
            </w:pPr>
            <w:r w:rsidRPr="005A42E6">
              <w:t>62,43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4069D63" w14:textId="77777777" w:rsidR="005A42E6" w:rsidRPr="005A42E6" w:rsidRDefault="005A42E6" w:rsidP="005A42E6">
            <w:pPr>
              <w:jc w:val="center"/>
            </w:pPr>
            <w:r w:rsidRPr="005A42E6">
              <w:t>62,43</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1CD0AFBD" w14:textId="77777777" w:rsidR="005A42E6" w:rsidRPr="005A42E6" w:rsidRDefault="005A42E6" w:rsidP="005A42E6">
            <w:pPr>
              <w:jc w:val="center"/>
            </w:pPr>
            <w:r w:rsidRPr="005A42E6">
              <w:t>524,35</w:t>
            </w:r>
          </w:p>
        </w:tc>
      </w:tr>
      <w:tr w:rsidR="00B3355F" w:rsidRPr="005A42E6" w14:paraId="234F74DD" w14:textId="77777777" w:rsidTr="00B3355F">
        <w:trPr>
          <w:trHeight w:val="20"/>
        </w:trPr>
        <w:tc>
          <w:tcPr>
            <w:tcW w:w="3828" w:type="dxa"/>
            <w:tcBorders>
              <w:top w:val="single" w:sz="4" w:space="0" w:color="auto"/>
              <w:left w:val="single" w:sz="4" w:space="0" w:color="auto"/>
              <w:bottom w:val="single" w:sz="4" w:space="0" w:color="auto"/>
              <w:right w:val="single" w:sz="4" w:space="0" w:color="auto"/>
            </w:tcBorders>
            <w:vAlign w:val="bottom"/>
          </w:tcPr>
          <w:p w14:paraId="568FAFD8" w14:textId="77777777" w:rsidR="005A42E6" w:rsidRPr="005A42E6" w:rsidRDefault="005A42E6" w:rsidP="005A42E6">
            <w:pPr>
              <w:jc w:val="both"/>
              <w:rPr>
                <w:highlight w:val="yellow"/>
              </w:rPr>
            </w:pPr>
            <w:r w:rsidRPr="005A42E6">
              <w:t>«Охрана окружающей среды»</w:t>
            </w:r>
          </w:p>
        </w:tc>
        <w:tc>
          <w:tcPr>
            <w:tcW w:w="993" w:type="dxa"/>
            <w:tcBorders>
              <w:top w:val="single" w:sz="4" w:space="0" w:color="auto"/>
              <w:left w:val="single" w:sz="4" w:space="0" w:color="auto"/>
              <w:bottom w:val="single" w:sz="4" w:space="0" w:color="auto"/>
              <w:right w:val="single" w:sz="4" w:space="0" w:color="auto"/>
            </w:tcBorders>
            <w:vAlign w:val="bottom"/>
          </w:tcPr>
          <w:p w14:paraId="6159DF16" w14:textId="77777777" w:rsidR="005A42E6" w:rsidRPr="005A42E6" w:rsidRDefault="005A42E6" w:rsidP="005A42E6">
            <w:pPr>
              <w:jc w:val="center"/>
            </w:pPr>
            <w:r w:rsidRPr="005A42E6">
              <w:t>39,92</w:t>
            </w:r>
          </w:p>
        </w:tc>
        <w:tc>
          <w:tcPr>
            <w:tcW w:w="1134" w:type="dxa"/>
            <w:tcBorders>
              <w:top w:val="single" w:sz="4" w:space="0" w:color="auto"/>
              <w:left w:val="single" w:sz="4" w:space="0" w:color="auto"/>
              <w:bottom w:val="single" w:sz="4" w:space="0" w:color="auto"/>
              <w:right w:val="single" w:sz="4" w:space="0" w:color="auto"/>
            </w:tcBorders>
            <w:vAlign w:val="bottom"/>
          </w:tcPr>
          <w:p w14:paraId="4FD0453A" w14:textId="77777777" w:rsidR="005A42E6" w:rsidRPr="005A42E6" w:rsidRDefault="005A42E6" w:rsidP="005A42E6">
            <w:pPr>
              <w:jc w:val="center"/>
            </w:pPr>
            <w:r w:rsidRPr="005A42E6">
              <w:t>0,11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3FCB40A" w14:textId="77777777" w:rsidR="005A42E6" w:rsidRPr="005A42E6" w:rsidRDefault="005A42E6" w:rsidP="005A42E6">
            <w:pPr>
              <w:jc w:val="center"/>
            </w:pPr>
            <w:r w:rsidRPr="005A42E6">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093A1AD" w14:textId="77777777" w:rsidR="005A42E6" w:rsidRPr="005A42E6" w:rsidRDefault="005A42E6" w:rsidP="005A42E6">
            <w:pPr>
              <w:jc w:val="center"/>
            </w:pPr>
            <w:r w:rsidRPr="005A42E6">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AAE2C9D" w14:textId="77777777" w:rsidR="005A42E6" w:rsidRPr="005A42E6" w:rsidRDefault="005A42E6" w:rsidP="005A42E6">
            <w:pPr>
              <w:jc w:val="center"/>
            </w:pPr>
            <w:r w:rsidRPr="005A42E6">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6F23071" w14:textId="77777777" w:rsidR="005A42E6" w:rsidRPr="005A42E6" w:rsidRDefault="005A42E6" w:rsidP="005A42E6">
            <w:pPr>
              <w:jc w:val="center"/>
            </w:pPr>
            <w:r w:rsidRPr="005A42E6">
              <w:t>-</w:t>
            </w:r>
          </w:p>
        </w:tc>
        <w:tc>
          <w:tcPr>
            <w:tcW w:w="1134" w:type="dxa"/>
            <w:tcBorders>
              <w:top w:val="nil"/>
              <w:left w:val="single" w:sz="4" w:space="0" w:color="auto"/>
              <w:bottom w:val="single" w:sz="4" w:space="0" w:color="auto"/>
              <w:right w:val="single" w:sz="4" w:space="0" w:color="auto"/>
            </w:tcBorders>
            <w:shd w:val="clear" w:color="auto" w:fill="FFFFFF"/>
            <w:vAlign w:val="bottom"/>
          </w:tcPr>
          <w:p w14:paraId="24393BBD" w14:textId="77777777" w:rsidR="005A42E6" w:rsidRPr="005A42E6" w:rsidRDefault="005A42E6" w:rsidP="005A42E6">
            <w:pPr>
              <w:jc w:val="center"/>
            </w:pPr>
            <w:r w:rsidRPr="005A42E6">
              <w:t>-</w:t>
            </w:r>
          </w:p>
        </w:tc>
        <w:tc>
          <w:tcPr>
            <w:tcW w:w="1134" w:type="dxa"/>
            <w:tcBorders>
              <w:top w:val="nil"/>
              <w:left w:val="single" w:sz="4" w:space="0" w:color="auto"/>
              <w:bottom w:val="single" w:sz="4" w:space="0" w:color="auto"/>
              <w:right w:val="single" w:sz="4" w:space="0" w:color="auto"/>
            </w:tcBorders>
            <w:shd w:val="clear" w:color="auto" w:fill="FFFFFF"/>
            <w:vAlign w:val="bottom"/>
          </w:tcPr>
          <w:p w14:paraId="42B58F96" w14:textId="77777777" w:rsidR="005A42E6" w:rsidRPr="005A42E6" w:rsidRDefault="005A42E6" w:rsidP="005A42E6">
            <w:pPr>
              <w:jc w:val="center"/>
            </w:pPr>
            <w:r w:rsidRPr="005A42E6">
              <w:t>-</w:t>
            </w:r>
          </w:p>
        </w:tc>
        <w:tc>
          <w:tcPr>
            <w:tcW w:w="1134" w:type="dxa"/>
            <w:tcBorders>
              <w:top w:val="nil"/>
              <w:left w:val="single" w:sz="4" w:space="0" w:color="auto"/>
              <w:bottom w:val="single" w:sz="4" w:space="0" w:color="auto"/>
              <w:right w:val="single" w:sz="4" w:space="0" w:color="auto"/>
            </w:tcBorders>
            <w:shd w:val="clear" w:color="auto" w:fill="FFFFFF"/>
            <w:vAlign w:val="bottom"/>
          </w:tcPr>
          <w:p w14:paraId="4A5243BC" w14:textId="77777777" w:rsidR="005A42E6" w:rsidRPr="005A42E6" w:rsidRDefault="005A42E6" w:rsidP="005A42E6">
            <w:pPr>
              <w:jc w:val="center"/>
            </w:pPr>
            <w:r w:rsidRPr="005A42E6">
              <w:t>-</w:t>
            </w:r>
          </w:p>
        </w:tc>
        <w:tc>
          <w:tcPr>
            <w:tcW w:w="1701" w:type="dxa"/>
            <w:tcBorders>
              <w:top w:val="single" w:sz="4" w:space="0" w:color="auto"/>
              <w:left w:val="nil"/>
              <w:bottom w:val="single" w:sz="4" w:space="0" w:color="auto"/>
              <w:right w:val="single" w:sz="4" w:space="0" w:color="auto"/>
            </w:tcBorders>
            <w:shd w:val="clear" w:color="auto" w:fill="FFFFFF"/>
            <w:vAlign w:val="bottom"/>
          </w:tcPr>
          <w:p w14:paraId="50FD5FC2" w14:textId="77777777" w:rsidR="005A42E6" w:rsidRPr="005A42E6" w:rsidRDefault="005A42E6" w:rsidP="005A42E6">
            <w:pPr>
              <w:jc w:val="center"/>
            </w:pPr>
            <w:r w:rsidRPr="005A42E6">
              <w:t>40,03</w:t>
            </w:r>
          </w:p>
        </w:tc>
      </w:tr>
    </w:tbl>
    <w:p w14:paraId="3A42FE87" w14:textId="77777777" w:rsidR="005A42E6" w:rsidRPr="005A42E6" w:rsidRDefault="005A42E6" w:rsidP="005A42E6">
      <w:pPr>
        <w:widowControl w:val="0"/>
        <w:autoSpaceDE w:val="0"/>
        <w:autoSpaceDN w:val="0"/>
        <w:spacing w:line="240" w:lineRule="exact"/>
        <w:ind w:right="-456"/>
        <w:rPr>
          <w:sz w:val="28"/>
          <w:szCs w:val="28"/>
        </w:rPr>
      </w:pPr>
    </w:p>
    <w:p w14:paraId="372B5C62" w14:textId="77777777" w:rsidR="005A42E6" w:rsidRPr="005A42E6" w:rsidRDefault="005A42E6" w:rsidP="005A42E6">
      <w:pPr>
        <w:widowControl w:val="0"/>
        <w:autoSpaceDE w:val="0"/>
        <w:autoSpaceDN w:val="0"/>
        <w:spacing w:line="240" w:lineRule="exact"/>
        <w:ind w:right="-456"/>
        <w:rPr>
          <w:sz w:val="28"/>
          <w:szCs w:val="28"/>
        </w:rPr>
      </w:pPr>
    </w:p>
    <w:p w14:paraId="1583DF31" w14:textId="77777777" w:rsidR="005A42E6" w:rsidRPr="005A42E6" w:rsidRDefault="005A42E6" w:rsidP="005A42E6">
      <w:pPr>
        <w:widowControl w:val="0"/>
        <w:autoSpaceDE w:val="0"/>
        <w:autoSpaceDN w:val="0"/>
        <w:spacing w:line="240" w:lineRule="exact"/>
        <w:ind w:right="-456"/>
        <w:rPr>
          <w:sz w:val="28"/>
          <w:szCs w:val="28"/>
        </w:rPr>
      </w:pPr>
    </w:p>
    <w:p w14:paraId="7F160821" w14:textId="77777777" w:rsidR="005A42E6" w:rsidRPr="005A42E6" w:rsidRDefault="005A42E6" w:rsidP="005A42E6">
      <w:pPr>
        <w:widowControl w:val="0"/>
        <w:autoSpaceDE w:val="0"/>
        <w:autoSpaceDN w:val="0"/>
        <w:spacing w:line="240" w:lineRule="exact"/>
        <w:ind w:right="-456"/>
        <w:rPr>
          <w:sz w:val="28"/>
          <w:szCs w:val="28"/>
        </w:rPr>
      </w:pPr>
    </w:p>
    <w:p w14:paraId="0B42D613" w14:textId="77777777" w:rsidR="005A42E6" w:rsidRPr="005A42E6" w:rsidRDefault="005A42E6" w:rsidP="005A42E6">
      <w:pPr>
        <w:widowControl w:val="0"/>
        <w:autoSpaceDE w:val="0"/>
        <w:autoSpaceDN w:val="0"/>
        <w:spacing w:line="240" w:lineRule="exact"/>
        <w:ind w:right="-456"/>
        <w:rPr>
          <w:sz w:val="28"/>
          <w:szCs w:val="28"/>
        </w:rPr>
      </w:pPr>
    </w:p>
    <w:p w14:paraId="1E1B4297" w14:textId="77777777" w:rsidR="005A42E6" w:rsidRPr="005A42E6" w:rsidRDefault="005A42E6" w:rsidP="005A42E6">
      <w:pPr>
        <w:widowControl w:val="0"/>
        <w:autoSpaceDE w:val="0"/>
        <w:autoSpaceDN w:val="0"/>
        <w:spacing w:line="240" w:lineRule="exact"/>
        <w:ind w:right="-456"/>
        <w:rPr>
          <w:sz w:val="28"/>
          <w:szCs w:val="28"/>
        </w:rPr>
      </w:pPr>
    </w:p>
    <w:p w14:paraId="16D64A5D" w14:textId="77777777" w:rsidR="005A42E6" w:rsidRPr="005A42E6" w:rsidRDefault="005A42E6" w:rsidP="005A42E6">
      <w:pPr>
        <w:widowControl w:val="0"/>
        <w:autoSpaceDE w:val="0"/>
        <w:autoSpaceDN w:val="0"/>
        <w:spacing w:line="240" w:lineRule="exact"/>
        <w:ind w:right="-456"/>
        <w:rPr>
          <w:sz w:val="28"/>
          <w:szCs w:val="28"/>
        </w:rPr>
      </w:pPr>
    </w:p>
    <w:p w14:paraId="35EF8B68" w14:textId="77777777" w:rsidR="005A42E6" w:rsidRPr="005A42E6" w:rsidRDefault="005A42E6" w:rsidP="005A42E6">
      <w:pPr>
        <w:widowControl w:val="0"/>
        <w:autoSpaceDE w:val="0"/>
        <w:autoSpaceDN w:val="0"/>
        <w:spacing w:line="240" w:lineRule="exact"/>
        <w:ind w:right="-456"/>
        <w:rPr>
          <w:sz w:val="28"/>
          <w:szCs w:val="28"/>
        </w:rPr>
      </w:pPr>
    </w:p>
    <w:p w14:paraId="41C3E268" w14:textId="77777777" w:rsidR="005A42E6" w:rsidRPr="005A42E6" w:rsidRDefault="005A42E6" w:rsidP="005A42E6">
      <w:pPr>
        <w:widowControl w:val="0"/>
        <w:autoSpaceDE w:val="0"/>
        <w:autoSpaceDN w:val="0"/>
        <w:spacing w:line="240" w:lineRule="exact"/>
        <w:ind w:right="-456"/>
        <w:rPr>
          <w:sz w:val="28"/>
          <w:szCs w:val="28"/>
        </w:rPr>
      </w:pPr>
    </w:p>
    <w:p w14:paraId="12D19084" w14:textId="77777777" w:rsidR="005A42E6" w:rsidRPr="005A42E6" w:rsidRDefault="005A42E6" w:rsidP="005A42E6">
      <w:pPr>
        <w:widowControl w:val="0"/>
        <w:autoSpaceDE w:val="0"/>
        <w:autoSpaceDN w:val="0"/>
        <w:spacing w:line="240" w:lineRule="exact"/>
        <w:ind w:right="-456"/>
        <w:rPr>
          <w:sz w:val="28"/>
          <w:szCs w:val="28"/>
        </w:rPr>
      </w:pPr>
    </w:p>
    <w:p w14:paraId="0CA1DE8A" w14:textId="77777777" w:rsidR="005A42E6" w:rsidRPr="005A42E6" w:rsidRDefault="005A42E6" w:rsidP="005A42E6">
      <w:pPr>
        <w:widowControl w:val="0"/>
        <w:autoSpaceDE w:val="0"/>
        <w:autoSpaceDN w:val="0"/>
        <w:spacing w:line="240" w:lineRule="exact"/>
        <w:ind w:right="-456"/>
        <w:rPr>
          <w:sz w:val="28"/>
          <w:szCs w:val="28"/>
        </w:rPr>
      </w:pPr>
    </w:p>
    <w:p w14:paraId="38E30BA8" w14:textId="77777777" w:rsidR="005A42E6" w:rsidRPr="005A42E6" w:rsidRDefault="005A42E6" w:rsidP="005A42E6">
      <w:pPr>
        <w:widowControl w:val="0"/>
        <w:autoSpaceDE w:val="0"/>
        <w:autoSpaceDN w:val="0"/>
        <w:spacing w:line="240" w:lineRule="exact"/>
        <w:ind w:right="-456"/>
        <w:rPr>
          <w:sz w:val="28"/>
          <w:szCs w:val="28"/>
        </w:rPr>
      </w:pPr>
    </w:p>
    <w:p w14:paraId="7942F65B" w14:textId="77777777" w:rsidR="005A42E6" w:rsidRPr="005A42E6" w:rsidRDefault="005A42E6" w:rsidP="005A42E6">
      <w:pPr>
        <w:widowControl w:val="0"/>
        <w:autoSpaceDE w:val="0"/>
        <w:autoSpaceDN w:val="0"/>
        <w:spacing w:line="240" w:lineRule="exact"/>
        <w:ind w:right="-456"/>
        <w:rPr>
          <w:sz w:val="28"/>
          <w:szCs w:val="28"/>
        </w:rPr>
      </w:pPr>
    </w:p>
    <w:p w14:paraId="18F20875" w14:textId="77777777" w:rsidR="005A42E6" w:rsidRPr="005A42E6" w:rsidRDefault="005A42E6" w:rsidP="005A42E6">
      <w:pPr>
        <w:widowControl w:val="0"/>
        <w:autoSpaceDE w:val="0"/>
        <w:autoSpaceDN w:val="0"/>
        <w:spacing w:line="240" w:lineRule="exact"/>
        <w:ind w:right="-456"/>
        <w:rPr>
          <w:sz w:val="28"/>
          <w:szCs w:val="28"/>
        </w:rPr>
      </w:pPr>
    </w:p>
    <w:p w14:paraId="183B2CAD" w14:textId="77777777" w:rsidR="005A42E6" w:rsidRPr="005A42E6" w:rsidRDefault="005A42E6" w:rsidP="005A42E6">
      <w:pPr>
        <w:widowControl w:val="0"/>
        <w:autoSpaceDE w:val="0"/>
        <w:autoSpaceDN w:val="0"/>
        <w:spacing w:line="240" w:lineRule="exact"/>
        <w:ind w:right="-456"/>
        <w:rPr>
          <w:sz w:val="28"/>
          <w:szCs w:val="28"/>
        </w:rPr>
      </w:pPr>
    </w:p>
    <w:p w14:paraId="312D96DB" w14:textId="77777777" w:rsidR="005A42E6" w:rsidRPr="005A42E6" w:rsidRDefault="005A42E6" w:rsidP="005A42E6">
      <w:pPr>
        <w:widowControl w:val="0"/>
        <w:autoSpaceDE w:val="0"/>
        <w:autoSpaceDN w:val="0"/>
        <w:spacing w:line="240" w:lineRule="exact"/>
        <w:ind w:right="-456"/>
        <w:rPr>
          <w:sz w:val="28"/>
          <w:szCs w:val="28"/>
        </w:rPr>
      </w:pPr>
    </w:p>
    <w:tbl>
      <w:tblPr>
        <w:tblW w:w="5245" w:type="dxa"/>
        <w:tblInd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5A42E6" w:rsidRPr="005A42E6" w14:paraId="39D8426C" w14:textId="77777777" w:rsidTr="00B3355F">
        <w:trPr>
          <w:trHeight w:val="1429"/>
        </w:trPr>
        <w:tc>
          <w:tcPr>
            <w:tcW w:w="5245" w:type="dxa"/>
            <w:tcBorders>
              <w:top w:val="nil"/>
              <w:left w:val="nil"/>
              <w:bottom w:val="nil"/>
              <w:right w:val="nil"/>
            </w:tcBorders>
          </w:tcPr>
          <w:p w14:paraId="3D011744" w14:textId="77777777" w:rsidR="005A42E6" w:rsidRPr="005A42E6" w:rsidRDefault="005A42E6" w:rsidP="005A42E6">
            <w:pPr>
              <w:jc w:val="center"/>
              <w:rPr>
                <w:sz w:val="28"/>
                <w:szCs w:val="28"/>
              </w:rPr>
            </w:pPr>
            <w:r w:rsidRPr="005A42E6">
              <w:rPr>
                <w:sz w:val="28"/>
                <w:szCs w:val="28"/>
              </w:rPr>
              <w:lastRenderedPageBreak/>
              <w:t>Приложение 4</w:t>
            </w:r>
          </w:p>
          <w:p w14:paraId="6DE65F05" w14:textId="77777777" w:rsidR="005A42E6" w:rsidRPr="005A42E6" w:rsidRDefault="005A42E6" w:rsidP="005A42E6">
            <w:pPr>
              <w:jc w:val="both"/>
              <w:rPr>
                <w:sz w:val="28"/>
                <w:szCs w:val="28"/>
              </w:rPr>
            </w:pPr>
            <w:r w:rsidRPr="005A42E6">
              <w:rPr>
                <w:sz w:val="28"/>
                <w:szCs w:val="28"/>
              </w:rPr>
              <w:t>к Стратегии социально-экономического развития Петровского муниципального округа Ставропольского края до 2035 года</w:t>
            </w:r>
          </w:p>
        </w:tc>
      </w:tr>
    </w:tbl>
    <w:p w14:paraId="3878E999" w14:textId="77777777" w:rsidR="005A42E6" w:rsidRPr="005A42E6" w:rsidRDefault="005A42E6" w:rsidP="005A42E6">
      <w:pPr>
        <w:rPr>
          <w:sz w:val="28"/>
          <w:szCs w:val="28"/>
        </w:rPr>
      </w:pPr>
    </w:p>
    <w:p w14:paraId="11A66D8C" w14:textId="77777777" w:rsidR="005A42E6" w:rsidRPr="005A42E6" w:rsidRDefault="005A42E6" w:rsidP="005A42E6">
      <w:pPr>
        <w:rPr>
          <w:sz w:val="28"/>
          <w:szCs w:val="28"/>
        </w:rPr>
      </w:pPr>
    </w:p>
    <w:p w14:paraId="38C55AF8" w14:textId="77777777" w:rsidR="005A42E6" w:rsidRPr="005A42E6" w:rsidRDefault="005A42E6" w:rsidP="005A42E6">
      <w:pPr>
        <w:spacing w:line="240" w:lineRule="exact"/>
        <w:jc w:val="center"/>
        <w:rPr>
          <w:sz w:val="28"/>
          <w:szCs w:val="28"/>
        </w:rPr>
      </w:pPr>
    </w:p>
    <w:p w14:paraId="063F9E09" w14:textId="77777777" w:rsidR="005A42E6" w:rsidRPr="005A42E6" w:rsidRDefault="005A42E6" w:rsidP="005A42E6">
      <w:pPr>
        <w:spacing w:line="240" w:lineRule="exact"/>
        <w:jc w:val="center"/>
        <w:rPr>
          <w:sz w:val="28"/>
          <w:szCs w:val="28"/>
        </w:rPr>
      </w:pPr>
      <w:r w:rsidRPr="005A42E6">
        <w:rPr>
          <w:sz w:val="28"/>
          <w:szCs w:val="28"/>
        </w:rPr>
        <w:t xml:space="preserve">ПЕРЕЧЕНЬ </w:t>
      </w:r>
    </w:p>
    <w:p w14:paraId="519E6CC0" w14:textId="77777777" w:rsidR="005A42E6" w:rsidRPr="005A42E6" w:rsidRDefault="005A42E6" w:rsidP="005A42E6">
      <w:pPr>
        <w:spacing w:line="240" w:lineRule="exact"/>
        <w:jc w:val="center"/>
        <w:rPr>
          <w:sz w:val="28"/>
          <w:szCs w:val="28"/>
        </w:rPr>
      </w:pPr>
      <w:r w:rsidRPr="005A42E6">
        <w:rPr>
          <w:sz w:val="28"/>
          <w:szCs w:val="28"/>
        </w:rPr>
        <w:t xml:space="preserve">проектов (инвестиционных проектов), реализуемых и (или) планируемых к реализации </w:t>
      </w:r>
    </w:p>
    <w:p w14:paraId="45BEE568" w14:textId="77777777" w:rsidR="005A42E6" w:rsidRPr="005A42E6" w:rsidRDefault="005A42E6" w:rsidP="005A42E6">
      <w:pPr>
        <w:spacing w:line="240" w:lineRule="exact"/>
        <w:jc w:val="center"/>
        <w:rPr>
          <w:sz w:val="28"/>
          <w:szCs w:val="28"/>
        </w:rPr>
      </w:pPr>
      <w:r w:rsidRPr="005A42E6">
        <w:rPr>
          <w:sz w:val="28"/>
          <w:szCs w:val="28"/>
        </w:rPr>
        <w:t>на территории Петровского муниципального округа Ставропольского края до 2035 года</w:t>
      </w:r>
    </w:p>
    <w:p w14:paraId="47739096" w14:textId="77777777" w:rsidR="005A42E6" w:rsidRPr="005A42E6" w:rsidRDefault="005A42E6" w:rsidP="005A42E6">
      <w:pPr>
        <w:jc w:val="center"/>
        <w:rPr>
          <w:sz w:val="28"/>
          <w:szCs w:val="28"/>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812"/>
        <w:gridCol w:w="4394"/>
        <w:gridCol w:w="2835"/>
        <w:gridCol w:w="1701"/>
      </w:tblGrid>
      <w:tr w:rsidR="005A42E6" w:rsidRPr="005A42E6" w14:paraId="5BE146B8" w14:textId="77777777" w:rsidTr="00F129DF">
        <w:trPr>
          <w:trHeight w:val="654"/>
        </w:trPr>
        <w:tc>
          <w:tcPr>
            <w:tcW w:w="568" w:type="dxa"/>
            <w:vAlign w:val="center"/>
          </w:tcPr>
          <w:p w14:paraId="377EA11C" w14:textId="77777777" w:rsidR="005A42E6" w:rsidRPr="005A42E6" w:rsidRDefault="005A42E6" w:rsidP="002A5CD9">
            <w:pPr>
              <w:spacing w:line="240" w:lineRule="exact"/>
              <w:jc w:val="center"/>
            </w:pPr>
            <w:r w:rsidRPr="005A42E6">
              <w:t>№ п/п</w:t>
            </w:r>
          </w:p>
        </w:tc>
        <w:tc>
          <w:tcPr>
            <w:tcW w:w="5812" w:type="dxa"/>
            <w:vAlign w:val="center"/>
          </w:tcPr>
          <w:p w14:paraId="0FF7881D" w14:textId="77777777" w:rsidR="005A42E6" w:rsidRPr="005A42E6" w:rsidRDefault="005A42E6" w:rsidP="002A5CD9">
            <w:pPr>
              <w:spacing w:line="240" w:lineRule="exact"/>
              <w:jc w:val="center"/>
            </w:pPr>
            <w:r w:rsidRPr="005A42E6">
              <w:t>Наименование проекта</w:t>
            </w:r>
          </w:p>
        </w:tc>
        <w:tc>
          <w:tcPr>
            <w:tcW w:w="4394" w:type="dxa"/>
            <w:vAlign w:val="center"/>
          </w:tcPr>
          <w:p w14:paraId="262D8B51" w14:textId="77777777" w:rsidR="005A42E6" w:rsidRPr="005A42E6" w:rsidRDefault="005A42E6" w:rsidP="002A5CD9">
            <w:pPr>
              <w:spacing w:line="240" w:lineRule="exact"/>
              <w:jc w:val="center"/>
            </w:pPr>
            <w:r w:rsidRPr="005A42E6">
              <w:t>Инициатор проекта</w:t>
            </w:r>
          </w:p>
        </w:tc>
        <w:tc>
          <w:tcPr>
            <w:tcW w:w="2835" w:type="dxa"/>
            <w:vAlign w:val="center"/>
          </w:tcPr>
          <w:p w14:paraId="3C46608B" w14:textId="0E53D45F" w:rsidR="005A42E6" w:rsidRPr="005A42E6" w:rsidRDefault="005A42E6" w:rsidP="002A5CD9">
            <w:pPr>
              <w:spacing w:line="240" w:lineRule="exact"/>
              <w:jc w:val="center"/>
            </w:pPr>
            <w:r w:rsidRPr="005A42E6">
              <w:t>Пр</w:t>
            </w:r>
            <w:r w:rsidR="009F6C54">
              <w:t>едельный</w:t>
            </w:r>
            <w:r w:rsidRPr="005A42E6">
              <w:t xml:space="preserve"> объем финансирования</w:t>
            </w:r>
          </w:p>
        </w:tc>
        <w:tc>
          <w:tcPr>
            <w:tcW w:w="1701" w:type="dxa"/>
            <w:vAlign w:val="center"/>
          </w:tcPr>
          <w:p w14:paraId="72F27E39" w14:textId="77777777" w:rsidR="005A42E6" w:rsidRPr="005A42E6" w:rsidRDefault="005A42E6" w:rsidP="002A5CD9">
            <w:pPr>
              <w:spacing w:line="240" w:lineRule="exact"/>
              <w:jc w:val="center"/>
            </w:pPr>
            <w:r w:rsidRPr="005A42E6">
              <w:t>Срок реализации</w:t>
            </w:r>
          </w:p>
        </w:tc>
      </w:tr>
      <w:tr w:rsidR="005A42E6" w:rsidRPr="005A42E6" w14:paraId="579CCD0C" w14:textId="77777777" w:rsidTr="00F129DF">
        <w:trPr>
          <w:trHeight w:val="133"/>
        </w:trPr>
        <w:tc>
          <w:tcPr>
            <w:tcW w:w="568" w:type="dxa"/>
            <w:vAlign w:val="center"/>
          </w:tcPr>
          <w:p w14:paraId="6C62DDFA" w14:textId="77777777" w:rsidR="005A42E6" w:rsidRPr="005A42E6" w:rsidRDefault="005A42E6" w:rsidP="002A5CD9">
            <w:pPr>
              <w:numPr>
                <w:ilvl w:val="0"/>
                <w:numId w:val="15"/>
              </w:numPr>
              <w:spacing w:line="240" w:lineRule="exact"/>
              <w:contextualSpacing/>
              <w:jc w:val="center"/>
            </w:pPr>
          </w:p>
        </w:tc>
        <w:tc>
          <w:tcPr>
            <w:tcW w:w="5812" w:type="dxa"/>
            <w:vAlign w:val="bottom"/>
          </w:tcPr>
          <w:p w14:paraId="27EAB78F" w14:textId="77777777" w:rsidR="005A42E6" w:rsidRPr="005A42E6" w:rsidRDefault="005A42E6" w:rsidP="002A5CD9">
            <w:pPr>
              <w:spacing w:line="240" w:lineRule="exact"/>
              <w:jc w:val="both"/>
            </w:pPr>
            <w:r w:rsidRPr="005A42E6">
              <w:t xml:space="preserve">Строительство ветроэлектростанций на территории Ставропольского края </w:t>
            </w:r>
          </w:p>
        </w:tc>
        <w:tc>
          <w:tcPr>
            <w:tcW w:w="4394" w:type="dxa"/>
            <w:vAlign w:val="center"/>
          </w:tcPr>
          <w:p w14:paraId="7290A69D" w14:textId="77777777" w:rsidR="005A42E6" w:rsidRPr="005A42E6" w:rsidRDefault="005A42E6" w:rsidP="002A5CD9">
            <w:pPr>
              <w:spacing w:line="240" w:lineRule="exact"/>
              <w:jc w:val="center"/>
            </w:pPr>
            <w:r w:rsidRPr="005A42E6">
              <w:t>АО «ВетроОГК»</w:t>
            </w:r>
          </w:p>
        </w:tc>
        <w:tc>
          <w:tcPr>
            <w:tcW w:w="2835" w:type="dxa"/>
            <w:vAlign w:val="center"/>
          </w:tcPr>
          <w:p w14:paraId="3254C1AF" w14:textId="77777777" w:rsidR="005A42E6" w:rsidRPr="005A42E6" w:rsidRDefault="005A42E6" w:rsidP="002A5CD9">
            <w:pPr>
              <w:spacing w:line="240" w:lineRule="exact"/>
              <w:jc w:val="center"/>
            </w:pPr>
            <w:r w:rsidRPr="005A42E6">
              <w:rPr>
                <w:lang w:val="en-US"/>
              </w:rPr>
              <w:t>8 600</w:t>
            </w:r>
            <w:r w:rsidRPr="005A42E6">
              <w:t>,0 млн. рублей</w:t>
            </w:r>
          </w:p>
        </w:tc>
        <w:tc>
          <w:tcPr>
            <w:tcW w:w="1701" w:type="dxa"/>
            <w:vAlign w:val="center"/>
          </w:tcPr>
          <w:p w14:paraId="789718BC" w14:textId="77777777" w:rsidR="005A42E6" w:rsidRPr="005A42E6" w:rsidRDefault="005A42E6" w:rsidP="002A5CD9">
            <w:pPr>
              <w:spacing w:line="240" w:lineRule="exact"/>
              <w:jc w:val="center"/>
            </w:pPr>
            <w:r w:rsidRPr="005A42E6">
              <w:t>2020 - 2022 гг.</w:t>
            </w:r>
          </w:p>
        </w:tc>
      </w:tr>
      <w:tr w:rsidR="005A42E6" w:rsidRPr="005A42E6" w14:paraId="7EBAEE36" w14:textId="77777777" w:rsidTr="00F129DF">
        <w:trPr>
          <w:trHeight w:val="133"/>
        </w:trPr>
        <w:tc>
          <w:tcPr>
            <w:tcW w:w="568" w:type="dxa"/>
            <w:vAlign w:val="center"/>
          </w:tcPr>
          <w:p w14:paraId="35731CCD"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1C24BD57" w14:textId="77777777" w:rsidR="005A42E6" w:rsidRPr="005A42E6" w:rsidRDefault="005A42E6" w:rsidP="002A5CD9">
            <w:pPr>
              <w:spacing w:line="240" w:lineRule="exact"/>
              <w:jc w:val="both"/>
            </w:pPr>
            <w:r w:rsidRPr="005A42E6">
              <w:t>Строительство МГЭС на Просянском сбросе из БСК IV в реку Калаус мощностью 7 МВт</w:t>
            </w:r>
          </w:p>
        </w:tc>
        <w:tc>
          <w:tcPr>
            <w:tcW w:w="4394" w:type="dxa"/>
            <w:tcBorders>
              <w:top w:val="single" w:sz="4" w:space="0" w:color="auto"/>
              <w:left w:val="single" w:sz="4" w:space="0" w:color="auto"/>
              <w:bottom w:val="single" w:sz="4" w:space="0" w:color="auto"/>
              <w:right w:val="single" w:sz="4" w:space="0" w:color="auto"/>
            </w:tcBorders>
            <w:vAlign w:val="center"/>
          </w:tcPr>
          <w:p w14:paraId="4880766A" w14:textId="77777777" w:rsidR="005A42E6" w:rsidRPr="005A42E6" w:rsidRDefault="005A42E6" w:rsidP="002A5CD9">
            <w:pPr>
              <w:spacing w:line="240" w:lineRule="exact"/>
              <w:jc w:val="center"/>
            </w:pPr>
            <w:r w:rsidRPr="005A42E6">
              <w:t>ООО «ЭнергоМИН-ЮГ»</w:t>
            </w:r>
          </w:p>
        </w:tc>
        <w:tc>
          <w:tcPr>
            <w:tcW w:w="2835" w:type="dxa"/>
            <w:vAlign w:val="center"/>
          </w:tcPr>
          <w:p w14:paraId="034BA91D" w14:textId="77777777" w:rsidR="005A42E6" w:rsidRPr="005A42E6" w:rsidRDefault="005A42E6" w:rsidP="002A5CD9">
            <w:pPr>
              <w:spacing w:line="240" w:lineRule="exact"/>
              <w:jc w:val="center"/>
            </w:pPr>
            <w:r w:rsidRPr="005A42E6">
              <w:rPr>
                <w:lang w:val="en-US"/>
              </w:rPr>
              <w:t>1458</w:t>
            </w:r>
            <w:r w:rsidRPr="005A42E6">
              <w:t>,00 млн. рублей</w:t>
            </w:r>
          </w:p>
        </w:tc>
        <w:tc>
          <w:tcPr>
            <w:tcW w:w="1701" w:type="dxa"/>
            <w:vAlign w:val="center"/>
          </w:tcPr>
          <w:p w14:paraId="08A36088" w14:textId="77777777" w:rsidR="005A42E6" w:rsidRPr="005A42E6" w:rsidRDefault="005A42E6" w:rsidP="002A5CD9">
            <w:pPr>
              <w:spacing w:line="240" w:lineRule="exact"/>
              <w:jc w:val="center"/>
            </w:pPr>
            <w:r w:rsidRPr="005A42E6">
              <w:t>2017 - 2021 гг.</w:t>
            </w:r>
          </w:p>
        </w:tc>
      </w:tr>
      <w:tr w:rsidR="005A42E6" w:rsidRPr="005A42E6" w14:paraId="0E9A9676" w14:textId="77777777" w:rsidTr="00F129DF">
        <w:trPr>
          <w:trHeight w:val="133"/>
        </w:trPr>
        <w:tc>
          <w:tcPr>
            <w:tcW w:w="568" w:type="dxa"/>
            <w:tcBorders>
              <w:bottom w:val="single" w:sz="4" w:space="0" w:color="auto"/>
            </w:tcBorders>
            <w:vAlign w:val="center"/>
          </w:tcPr>
          <w:p w14:paraId="64519646" w14:textId="77777777" w:rsidR="005A42E6" w:rsidRPr="005A42E6" w:rsidRDefault="005A42E6" w:rsidP="002A5CD9">
            <w:pPr>
              <w:numPr>
                <w:ilvl w:val="0"/>
                <w:numId w:val="15"/>
              </w:numPr>
              <w:spacing w:line="240" w:lineRule="exact"/>
              <w:contextualSpacing/>
              <w:jc w:val="center"/>
            </w:pPr>
          </w:p>
        </w:tc>
        <w:tc>
          <w:tcPr>
            <w:tcW w:w="5812" w:type="dxa"/>
            <w:tcBorders>
              <w:bottom w:val="single" w:sz="4" w:space="0" w:color="auto"/>
            </w:tcBorders>
            <w:vAlign w:val="bottom"/>
          </w:tcPr>
          <w:p w14:paraId="28FEF87D" w14:textId="77777777" w:rsidR="005A42E6" w:rsidRPr="005A42E6" w:rsidRDefault="005A42E6" w:rsidP="002A5CD9">
            <w:pPr>
              <w:spacing w:line="240" w:lineRule="exact"/>
              <w:jc w:val="both"/>
            </w:pPr>
            <w:r w:rsidRPr="005A42E6">
              <w:t>Строительство 4-й очереди Большого Ставропольского канала (2 этап)</w:t>
            </w:r>
          </w:p>
        </w:tc>
        <w:tc>
          <w:tcPr>
            <w:tcW w:w="4394" w:type="dxa"/>
            <w:tcBorders>
              <w:bottom w:val="single" w:sz="4" w:space="0" w:color="auto"/>
            </w:tcBorders>
            <w:vAlign w:val="center"/>
          </w:tcPr>
          <w:p w14:paraId="588F8CF4" w14:textId="77777777" w:rsidR="005A42E6" w:rsidRPr="005A42E6" w:rsidRDefault="005A42E6" w:rsidP="002A5CD9">
            <w:pPr>
              <w:spacing w:line="240" w:lineRule="exact"/>
              <w:jc w:val="center"/>
            </w:pPr>
            <w:r w:rsidRPr="005A42E6">
              <w:t>Правительство Ставропольского края</w:t>
            </w:r>
          </w:p>
        </w:tc>
        <w:tc>
          <w:tcPr>
            <w:tcW w:w="2835" w:type="dxa"/>
            <w:tcBorders>
              <w:bottom w:val="single" w:sz="4" w:space="0" w:color="auto"/>
            </w:tcBorders>
            <w:vAlign w:val="center"/>
          </w:tcPr>
          <w:p w14:paraId="161F59AA" w14:textId="77777777" w:rsidR="005A42E6" w:rsidRPr="005A42E6" w:rsidRDefault="005A42E6" w:rsidP="002A5CD9">
            <w:pPr>
              <w:spacing w:line="240" w:lineRule="exact"/>
              <w:jc w:val="center"/>
            </w:pPr>
            <w:r w:rsidRPr="005A42E6">
              <w:t>292,00 млн. рублей</w:t>
            </w:r>
          </w:p>
        </w:tc>
        <w:tc>
          <w:tcPr>
            <w:tcW w:w="1701" w:type="dxa"/>
            <w:tcBorders>
              <w:bottom w:val="single" w:sz="4" w:space="0" w:color="auto"/>
            </w:tcBorders>
            <w:vAlign w:val="center"/>
          </w:tcPr>
          <w:p w14:paraId="4BBF8D3F" w14:textId="77777777" w:rsidR="005A42E6" w:rsidRPr="005A42E6" w:rsidRDefault="005A42E6" w:rsidP="002A5CD9">
            <w:pPr>
              <w:spacing w:line="240" w:lineRule="exact"/>
              <w:jc w:val="center"/>
            </w:pPr>
            <w:r w:rsidRPr="005A42E6">
              <w:t>2019 - 2021 гг.</w:t>
            </w:r>
          </w:p>
        </w:tc>
      </w:tr>
      <w:tr w:rsidR="00F129DF" w:rsidRPr="005A42E6" w14:paraId="3630A096" w14:textId="77777777" w:rsidTr="00F129DF">
        <w:trPr>
          <w:trHeight w:val="133"/>
        </w:trPr>
        <w:tc>
          <w:tcPr>
            <w:tcW w:w="568" w:type="dxa"/>
            <w:tcBorders>
              <w:bottom w:val="single" w:sz="4" w:space="0" w:color="auto"/>
            </w:tcBorders>
            <w:shd w:val="clear" w:color="auto" w:fill="FFFFFF"/>
            <w:vAlign w:val="center"/>
          </w:tcPr>
          <w:p w14:paraId="5B8AE7E9" w14:textId="77777777" w:rsidR="005A42E6" w:rsidRPr="005A42E6" w:rsidRDefault="005A42E6" w:rsidP="002A5CD9">
            <w:pPr>
              <w:numPr>
                <w:ilvl w:val="0"/>
                <w:numId w:val="15"/>
              </w:numPr>
              <w:spacing w:line="240" w:lineRule="exact"/>
              <w:contextualSpacing/>
              <w:jc w:val="center"/>
            </w:pPr>
          </w:p>
        </w:tc>
        <w:tc>
          <w:tcPr>
            <w:tcW w:w="5812" w:type="dxa"/>
            <w:tcBorders>
              <w:bottom w:val="single" w:sz="4" w:space="0" w:color="auto"/>
            </w:tcBorders>
            <w:shd w:val="clear" w:color="auto" w:fill="FFFFFF"/>
            <w:vAlign w:val="bottom"/>
          </w:tcPr>
          <w:p w14:paraId="7AEFB493" w14:textId="77777777" w:rsidR="005A42E6" w:rsidRPr="005A42E6" w:rsidRDefault="005A42E6" w:rsidP="002A5CD9">
            <w:pPr>
              <w:spacing w:line="240" w:lineRule="exact"/>
              <w:jc w:val="both"/>
            </w:pPr>
            <w:r w:rsidRPr="005A42E6">
              <w:t>Создание в Петровском городском округе Ставропольского края мусоросортировочного комплекса и предприятия по переработке вторсырья</w:t>
            </w:r>
          </w:p>
        </w:tc>
        <w:tc>
          <w:tcPr>
            <w:tcW w:w="4394" w:type="dxa"/>
            <w:tcBorders>
              <w:bottom w:val="single" w:sz="4" w:space="0" w:color="auto"/>
            </w:tcBorders>
            <w:shd w:val="clear" w:color="auto" w:fill="FFFFFF"/>
            <w:vAlign w:val="center"/>
          </w:tcPr>
          <w:p w14:paraId="58EF70EC" w14:textId="77777777" w:rsidR="005A42E6" w:rsidRPr="005A42E6" w:rsidRDefault="005A42E6" w:rsidP="002A5CD9">
            <w:pPr>
              <w:spacing w:line="240" w:lineRule="exact"/>
              <w:jc w:val="center"/>
            </w:pPr>
            <w:r w:rsidRPr="005A42E6">
              <w:t>ООО «Эко-Сити»</w:t>
            </w:r>
          </w:p>
        </w:tc>
        <w:tc>
          <w:tcPr>
            <w:tcW w:w="2835" w:type="dxa"/>
            <w:tcBorders>
              <w:bottom w:val="single" w:sz="4" w:space="0" w:color="auto"/>
            </w:tcBorders>
            <w:shd w:val="clear" w:color="auto" w:fill="FFFFFF"/>
            <w:vAlign w:val="center"/>
          </w:tcPr>
          <w:p w14:paraId="74CC01F2" w14:textId="77777777" w:rsidR="005A42E6" w:rsidRPr="005A42E6" w:rsidRDefault="005A42E6" w:rsidP="002A5CD9">
            <w:pPr>
              <w:spacing w:line="240" w:lineRule="exact"/>
              <w:jc w:val="center"/>
            </w:pPr>
            <w:r w:rsidRPr="005A42E6">
              <w:t>350,00 млн. рублей</w:t>
            </w:r>
          </w:p>
          <w:p w14:paraId="5173968D" w14:textId="77777777" w:rsidR="005A42E6" w:rsidRPr="005A42E6" w:rsidRDefault="005A42E6" w:rsidP="002A5CD9">
            <w:pPr>
              <w:spacing w:line="240" w:lineRule="exact"/>
              <w:jc w:val="center"/>
            </w:pPr>
          </w:p>
        </w:tc>
        <w:tc>
          <w:tcPr>
            <w:tcW w:w="1701" w:type="dxa"/>
            <w:tcBorders>
              <w:bottom w:val="single" w:sz="4" w:space="0" w:color="auto"/>
            </w:tcBorders>
            <w:shd w:val="clear" w:color="auto" w:fill="FFFFFF"/>
            <w:vAlign w:val="center"/>
          </w:tcPr>
          <w:p w14:paraId="5A637FF4" w14:textId="77777777" w:rsidR="005A42E6" w:rsidRPr="005A42E6" w:rsidRDefault="005A42E6" w:rsidP="002A5CD9">
            <w:pPr>
              <w:spacing w:line="240" w:lineRule="exact"/>
              <w:jc w:val="center"/>
            </w:pPr>
            <w:r w:rsidRPr="005A42E6">
              <w:t>2018 - 202</w:t>
            </w:r>
            <w:r w:rsidRPr="005A42E6">
              <w:rPr>
                <w:lang w:val="en-US"/>
              </w:rPr>
              <w:t>2</w:t>
            </w:r>
            <w:r w:rsidRPr="005A42E6">
              <w:t xml:space="preserve"> гг.</w:t>
            </w:r>
          </w:p>
        </w:tc>
      </w:tr>
      <w:tr w:rsidR="00F129DF" w:rsidRPr="005A42E6" w14:paraId="38C12BD6" w14:textId="77777777" w:rsidTr="00F129DF">
        <w:trPr>
          <w:trHeight w:val="133"/>
        </w:trPr>
        <w:tc>
          <w:tcPr>
            <w:tcW w:w="568" w:type="dxa"/>
            <w:tcBorders>
              <w:top w:val="single" w:sz="4" w:space="0" w:color="auto"/>
              <w:bottom w:val="single" w:sz="4" w:space="0" w:color="auto"/>
            </w:tcBorders>
            <w:vAlign w:val="center"/>
          </w:tcPr>
          <w:p w14:paraId="028D7862"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tcBorders>
          </w:tcPr>
          <w:p w14:paraId="084FEB92" w14:textId="77777777" w:rsidR="005A42E6" w:rsidRPr="005A42E6" w:rsidRDefault="005A42E6" w:rsidP="002A5CD9">
            <w:pPr>
              <w:spacing w:line="240" w:lineRule="exact"/>
              <w:jc w:val="both"/>
            </w:pPr>
            <w:r w:rsidRPr="005A42E6">
              <w:t>Увеличение производительности Светлоградского группового водопровода</w:t>
            </w:r>
          </w:p>
        </w:tc>
        <w:tc>
          <w:tcPr>
            <w:tcW w:w="4394" w:type="dxa"/>
            <w:tcBorders>
              <w:top w:val="single" w:sz="4" w:space="0" w:color="auto"/>
            </w:tcBorders>
            <w:vAlign w:val="center"/>
          </w:tcPr>
          <w:p w14:paraId="7D0CFAB5" w14:textId="77777777" w:rsidR="005A42E6" w:rsidRPr="005A42E6" w:rsidRDefault="005A42E6" w:rsidP="002A5CD9">
            <w:pPr>
              <w:spacing w:line="240" w:lineRule="exact"/>
              <w:jc w:val="center"/>
            </w:pPr>
            <w:r w:rsidRPr="005A42E6">
              <w:t>ГУП СК «Ставрополькрайводоканал»</w:t>
            </w:r>
          </w:p>
        </w:tc>
        <w:tc>
          <w:tcPr>
            <w:tcW w:w="2835" w:type="dxa"/>
            <w:tcBorders>
              <w:top w:val="single" w:sz="4" w:space="0" w:color="auto"/>
            </w:tcBorders>
            <w:vAlign w:val="center"/>
          </w:tcPr>
          <w:p w14:paraId="75FAEB33" w14:textId="77777777" w:rsidR="005A42E6" w:rsidRPr="005A42E6" w:rsidRDefault="005A42E6" w:rsidP="002A5CD9">
            <w:pPr>
              <w:spacing w:line="240" w:lineRule="exact"/>
              <w:jc w:val="center"/>
            </w:pPr>
            <w:r w:rsidRPr="005A42E6">
              <w:t>2</w:t>
            </w:r>
            <w:r w:rsidRPr="005A42E6">
              <w:rPr>
                <w:lang w:val="en-US"/>
              </w:rPr>
              <w:t xml:space="preserve"> </w:t>
            </w:r>
            <w:r w:rsidRPr="005A42E6">
              <w:t>500,00 млн. рублей</w:t>
            </w:r>
          </w:p>
        </w:tc>
        <w:tc>
          <w:tcPr>
            <w:tcW w:w="1701" w:type="dxa"/>
            <w:tcBorders>
              <w:top w:val="single" w:sz="4" w:space="0" w:color="auto"/>
            </w:tcBorders>
            <w:shd w:val="clear" w:color="auto" w:fill="FFFFFF"/>
            <w:vAlign w:val="center"/>
          </w:tcPr>
          <w:p w14:paraId="361E0561" w14:textId="77777777" w:rsidR="005A42E6" w:rsidRPr="005A42E6" w:rsidRDefault="005A42E6" w:rsidP="002A5CD9">
            <w:pPr>
              <w:spacing w:line="240" w:lineRule="exact"/>
              <w:jc w:val="center"/>
            </w:pPr>
            <w:r w:rsidRPr="005A42E6">
              <w:t>2019 - 2025 гг.</w:t>
            </w:r>
          </w:p>
        </w:tc>
      </w:tr>
      <w:tr w:rsidR="005A42E6" w:rsidRPr="005A42E6" w14:paraId="4C7ACD35" w14:textId="77777777" w:rsidTr="00F129DF">
        <w:trPr>
          <w:trHeight w:val="133"/>
        </w:trPr>
        <w:tc>
          <w:tcPr>
            <w:tcW w:w="568" w:type="dxa"/>
            <w:tcBorders>
              <w:top w:val="single" w:sz="4" w:space="0" w:color="auto"/>
              <w:bottom w:val="single" w:sz="4" w:space="0" w:color="auto"/>
            </w:tcBorders>
            <w:vAlign w:val="center"/>
          </w:tcPr>
          <w:p w14:paraId="65BB8329" w14:textId="77777777" w:rsidR="005A42E6" w:rsidRPr="005A42E6" w:rsidRDefault="005A42E6" w:rsidP="002A5CD9">
            <w:pPr>
              <w:numPr>
                <w:ilvl w:val="0"/>
                <w:numId w:val="15"/>
              </w:numPr>
              <w:spacing w:line="240" w:lineRule="exact"/>
              <w:contextualSpacing/>
              <w:jc w:val="center"/>
            </w:pPr>
          </w:p>
        </w:tc>
        <w:tc>
          <w:tcPr>
            <w:tcW w:w="5812" w:type="dxa"/>
          </w:tcPr>
          <w:p w14:paraId="65A3B49A" w14:textId="77777777" w:rsidR="005A42E6" w:rsidRPr="005A42E6" w:rsidRDefault="005A42E6" w:rsidP="002A5CD9">
            <w:pPr>
              <w:spacing w:line="240" w:lineRule="exact"/>
              <w:jc w:val="both"/>
            </w:pPr>
            <w:r w:rsidRPr="005A42E6">
              <w:t>Создание централизованной канализационной системы в г.Светлограде</w:t>
            </w:r>
          </w:p>
        </w:tc>
        <w:tc>
          <w:tcPr>
            <w:tcW w:w="4394" w:type="dxa"/>
            <w:vAlign w:val="center"/>
          </w:tcPr>
          <w:p w14:paraId="545469AF" w14:textId="77777777" w:rsidR="005A42E6" w:rsidRPr="005A42E6" w:rsidRDefault="005A42E6" w:rsidP="002A5CD9">
            <w:pPr>
              <w:spacing w:line="240" w:lineRule="exact"/>
              <w:jc w:val="center"/>
            </w:pPr>
            <w:r w:rsidRPr="005A42E6">
              <w:t xml:space="preserve">Администрация Петровского муниципального округа Ставропольского края </w:t>
            </w:r>
          </w:p>
        </w:tc>
        <w:tc>
          <w:tcPr>
            <w:tcW w:w="2835" w:type="dxa"/>
            <w:vAlign w:val="center"/>
          </w:tcPr>
          <w:p w14:paraId="45675470" w14:textId="77777777" w:rsidR="005A42E6" w:rsidRPr="005A42E6" w:rsidRDefault="005A42E6" w:rsidP="002A5CD9">
            <w:pPr>
              <w:spacing w:line="240" w:lineRule="exact"/>
              <w:jc w:val="center"/>
            </w:pPr>
            <w:r w:rsidRPr="005A42E6">
              <w:t>не определена</w:t>
            </w:r>
          </w:p>
        </w:tc>
        <w:tc>
          <w:tcPr>
            <w:tcW w:w="1701" w:type="dxa"/>
            <w:vAlign w:val="center"/>
          </w:tcPr>
          <w:p w14:paraId="281F1BD0" w14:textId="77777777" w:rsidR="005A42E6" w:rsidRPr="005A42E6" w:rsidRDefault="005A42E6" w:rsidP="002A5CD9">
            <w:pPr>
              <w:spacing w:line="240" w:lineRule="exact"/>
              <w:jc w:val="center"/>
            </w:pPr>
            <w:r w:rsidRPr="005A42E6">
              <w:t>2023 - 2030 гг.</w:t>
            </w:r>
          </w:p>
        </w:tc>
      </w:tr>
      <w:tr w:rsidR="005A42E6" w:rsidRPr="005A42E6" w14:paraId="36234759" w14:textId="77777777" w:rsidTr="00F129DF">
        <w:trPr>
          <w:trHeight w:val="617"/>
        </w:trPr>
        <w:tc>
          <w:tcPr>
            <w:tcW w:w="568" w:type="dxa"/>
            <w:tcBorders>
              <w:top w:val="single" w:sz="4" w:space="0" w:color="auto"/>
            </w:tcBorders>
            <w:vAlign w:val="center"/>
          </w:tcPr>
          <w:p w14:paraId="1E1F5182" w14:textId="77777777" w:rsidR="005A42E6" w:rsidRPr="005A42E6" w:rsidRDefault="005A42E6" w:rsidP="002A5CD9">
            <w:pPr>
              <w:numPr>
                <w:ilvl w:val="0"/>
                <w:numId w:val="15"/>
              </w:numPr>
              <w:spacing w:line="240" w:lineRule="exact"/>
              <w:contextualSpacing/>
              <w:jc w:val="center"/>
            </w:pPr>
          </w:p>
        </w:tc>
        <w:tc>
          <w:tcPr>
            <w:tcW w:w="5812" w:type="dxa"/>
            <w:shd w:val="clear" w:color="auto" w:fill="auto"/>
          </w:tcPr>
          <w:p w14:paraId="3286A73E" w14:textId="77777777" w:rsidR="005A42E6" w:rsidRPr="005A42E6" w:rsidRDefault="005A42E6" w:rsidP="002A5CD9">
            <w:pPr>
              <w:spacing w:line="240" w:lineRule="exact"/>
              <w:jc w:val="both"/>
            </w:pPr>
            <w:r w:rsidRPr="005A42E6">
              <w:t>Строительство обхода г. Светлограда (2-я очередь)</w:t>
            </w:r>
          </w:p>
        </w:tc>
        <w:tc>
          <w:tcPr>
            <w:tcW w:w="4394" w:type="dxa"/>
            <w:shd w:val="clear" w:color="auto" w:fill="auto"/>
            <w:vAlign w:val="center"/>
          </w:tcPr>
          <w:p w14:paraId="72CAC625" w14:textId="77777777" w:rsidR="005A42E6" w:rsidRPr="005A42E6" w:rsidRDefault="005A42E6" w:rsidP="002A5CD9">
            <w:pPr>
              <w:spacing w:line="240" w:lineRule="exact"/>
              <w:jc w:val="center"/>
            </w:pPr>
            <w:r w:rsidRPr="005A42E6">
              <w:t>Правительство Ставропольского края</w:t>
            </w:r>
          </w:p>
        </w:tc>
        <w:tc>
          <w:tcPr>
            <w:tcW w:w="2835" w:type="dxa"/>
            <w:shd w:val="clear" w:color="auto" w:fill="auto"/>
            <w:vAlign w:val="center"/>
          </w:tcPr>
          <w:p w14:paraId="6820645D" w14:textId="77777777" w:rsidR="005A42E6" w:rsidRPr="005A42E6" w:rsidRDefault="005A42E6" w:rsidP="002A5CD9">
            <w:pPr>
              <w:spacing w:line="240" w:lineRule="exact"/>
              <w:jc w:val="center"/>
            </w:pPr>
            <w:r w:rsidRPr="005A42E6">
              <w:t>1</w:t>
            </w:r>
            <w:r w:rsidRPr="005A42E6">
              <w:rPr>
                <w:lang w:val="en-US"/>
              </w:rPr>
              <w:t xml:space="preserve"> </w:t>
            </w:r>
            <w:r w:rsidRPr="005A42E6">
              <w:t>400,0 млн. рублей</w:t>
            </w:r>
          </w:p>
        </w:tc>
        <w:tc>
          <w:tcPr>
            <w:tcW w:w="1701" w:type="dxa"/>
            <w:shd w:val="clear" w:color="auto" w:fill="auto"/>
            <w:vAlign w:val="center"/>
          </w:tcPr>
          <w:p w14:paraId="3DB7256B" w14:textId="77777777" w:rsidR="005A42E6" w:rsidRPr="005A42E6" w:rsidRDefault="005A42E6" w:rsidP="002A5CD9">
            <w:pPr>
              <w:spacing w:line="240" w:lineRule="exact"/>
              <w:jc w:val="center"/>
            </w:pPr>
            <w:r w:rsidRPr="005A42E6">
              <w:t>2024 – 2035 гг.</w:t>
            </w:r>
          </w:p>
        </w:tc>
      </w:tr>
      <w:tr w:rsidR="005A42E6" w:rsidRPr="005A42E6" w14:paraId="18E937F8" w14:textId="77777777" w:rsidTr="00F129DF">
        <w:trPr>
          <w:trHeight w:val="133"/>
        </w:trPr>
        <w:tc>
          <w:tcPr>
            <w:tcW w:w="568" w:type="dxa"/>
            <w:vAlign w:val="center"/>
          </w:tcPr>
          <w:p w14:paraId="0274F422" w14:textId="77777777" w:rsidR="005A42E6" w:rsidRPr="005A42E6" w:rsidRDefault="005A42E6" w:rsidP="002A5CD9">
            <w:pPr>
              <w:numPr>
                <w:ilvl w:val="0"/>
                <w:numId w:val="15"/>
              </w:numPr>
              <w:spacing w:line="240" w:lineRule="exact"/>
              <w:contextualSpacing/>
              <w:jc w:val="center"/>
            </w:pPr>
          </w:p>
        </w:tc>
        <w:tc>
          <w:tcPr>
            <w:tcW w:w="5812" w:type="dxa"/>
          </w:tcPr>
          <w:p w14:paraId="5BC664D0" w14:textId="77777777" w:rsidR="005A42E6" w:rsidRPr="005A42E6" w:rsidRDefault="005A42E6" w:rsidP="002A5CD9">
            <w:pPr>
              <w:spacing w:line="240" w:lineRule="exact"/>
              <w:jc w:val="both"/>
            </w:pPr>
            <w:r w:rsidRPr="005A42E6">
              <w:t xml:space="preserve">Строительство новых объектов, реконструкция и техническое перевооружение, модернизация электросетевого хозяйства </w:t>
            </w:r>
          </w:p>
        </w:tc>
        <w:tc>
          <w:tcPr>
            <w:tcW w:w="4394" w:type="dxa"/>
            <w:vAlign w:val="center"/>
          </w:tcPr>
          <w:p w14:paraId="65165CB3" w14:textId="77777777" w:rsidR="005A42E6" w:rsidRPr="005A42E6" w:rsidRDefault="005A42E6" w:rsidP="002A5CD9">
            <w:pPr>
              <w:spacing w:line="240" w:lineRule="exact"/>
              <w:jc w:val="center"/>
            </w:pPr>
            <w:r w:rsidRPr="005A42E6">
              <w:t>филиал ГУП СК «Ставэлектросеть» г.Светлоград</w:t>
            </w:r>
          </w:p>
        </w:tc>
        <w:tc>
          <w:tcPr>
            <w:tcW w:w="2835" w:type="dxa"/>
            <w:vAlign w:val="center"/>
          </w:tcPr>
          <w:p w14:paraId="25EF2768" w14:textId="77777777" w:rsidR="005A42E6" w:rsidRPr="005A42E6" w:rsidRDefault="005A42E6" w:rsidP="002A5CD9">
            <w:pPr>
              <w:spacing w:line="240" w:lineRule="exact"/>
              <w:jc w:val="center"/>
            </w:pPr>
            <w:r w:rsidRPr="005A42E6">
              <w:t>82,20 млн. рублей</w:t>
            </w:r>
          </w:p>
        </w:tc>
        <w:tc>
          <w:tcPr>
            <w:tcW w:w="1701" w:type="dxa"/>
            <w:vAlign w:val="center"/>
          </w:tcPr>
          <w:p w14:paraId="62C7753B" w14:textId="77777777" w:rsidR="005A42E6" w:rsidRPr="005A42E6" w:rsidRDefault="005A42E6" w:rsidP="002A5CD9">
            <w:pPr>
              <w:spacing w:line="240" w:lineRule="exact"/>
              <w:jc w:val="center"/>
            </w:pPr>
            <w:r w:rsidRPr="005A42E6">
              <w:t xml:space="preserve">2020-2024 гг. </w:t>
            </w:r>
          </w:p>
        </w:tc>
      </w:tr>
      <w:tr w:rsidR="005A42E6" w:rsidRPr="005A42E6" w14:paraId="03F8DCD3" w14:textId="77777777" w:rsidTr="00F129DF">
        <w:trPr>
          <w:trHeight w:val="133"/>
        </w:trPr>
        <w:tc>
          <w:tcPr>
            <w:tcW w:w="568" w:type="dxa"/>
            <w:vAlign w:val="center"/>
          </w:tcPr>
          <w:p w14:paraId="4614EF46" w14:textId="77777777" w:rsidR="005A42E6" w:rsidRPr="005A42E6" w:rsidRDefault="005A42E6" w:rsidP="002A5CD9">
            <w:pPr>
              <w:numPr>
                <w:ilvl w:val="0"/>
                <w:numId w:val="15"/>
              </w:numPr>
              <w:spacing w:line="240" w:lineRule="exact"/>
              <w:contextualSpacing/>
              <w:jc w:val="center"/>
            </w:pPr>
          </w:p>
        </w:tc>
        <w:tc>
          <w:tcPr>
            <w:tcW w:w="5812" w:type="dxa"/>
          </w:tcPr>
          <w:p w14:paraId="2C2C2387" w14:textId="77777777" w:rsidR="005A42E6" w:rsidRPr="005A42E6" w:rsidRDefault="005A42E6" w:rsidP="002A5CD9">
            <w:pPr>
              <w:spacing w:line="240" w:lineRule="exact"/>
              <w:jc w:val="both"/>
            </w:pPr>
            <w:r w:rsidRPr="005A42E6">
              <w:t>Создание производства по добыче песчаников на участках № 1 и № 2 месторождения «Свиная Балка»</w:t>
            </w:r>
          </w:p>
        </w:tc>
        <w:tc>
          <w:tcPr>
            <w:tcW w:w="4394" w:type="dxa"/>
            <w:vAlign w:val="center"/>
          </w:tcPr>
          <w:p w14:paraId="345BB661" w14:textId="77777777" w:rsidR="005A42E6" w:rsidRPr="005A42E6" w:rsidRDefault="005A42E6" w:rsidP="002A5CD9">
            <w:pPr>
              <w:spacing w:line="240" w:lineRule="exact"/>
              <w:jc w:val="center"/>
            </w:pPr>
            <w:r w:rsidRPr="005A42E6">
              <w:t>ООО «Континент»</w:t>
            </w:r>
          </w:p>
        </w:tc>
        <w:tc>
          <w:tcPr>
            <w:tcW w:w="2835" w:type="dxa"/>
            <w:vAlign w:val="center"/>
          </w:tcPr>
          <w:p w14:paraId="3D7073E4" w14:textId="77777777" w:rsidR="005A42E6" w:rsidRPr="005A42E6" w:rsidRDefault="005A42E6" w:rsidP="002A5CD9">
            <w:pPr>
              <w:spacing w:line="240" w:lineRule="exact"/>
              <w:jc w:val="center"/>
            </w:pPr>
            <w:r w:rsidRPr="005A42E6">
              <w:t>90,00 млн. рублей</w:t>
            </w:r>
          </w:p>
        </w:tc>
        <w:tc>
          <w:tcPr>
            <w:tcW w:w="1701" w:type="dxa"/>
            <w:vAlign w:val="center"/>
          </w:tcPr>
          <w:p w14:paraId="1E1AC4B4" w14:textId="77777777" w:rsidR="005A42E6" w:rsidRPr="005A42E6" w:rsidRDefault="005A42E6" w:rsidP="002A5CD9">
            <w:pPr>
              <w:spacing w:line="240" w:lineRule="exact"/>
              <w:jc w:val="center"/>
            </w:pPr>
            <w:r w:rsidRPr="005A42E6">
              <w:t>2020-2024 гг.</w:t>
            </w:r>
          </w:p>
        </w:tc>
      </w:tr>
      <w:tr w:rsidR="005A42E6" w:rsidRPr="005A42E6" w14:paraId="0E1725DE" w14:textId="77777777" w:rsidTr="00F129DF">
        <w:trPr>
          <w:trHeight w:val="133"/>
        </w:trPr>
        <w:tc>
          <w:tcPr>
            <w:tcW w:w="568" w:type="dxa"/>
            <w:vAlign w:val="center"/>
          </w:tcPr>
          <w:p w14:paraId="7D3C3D4D" w14:textId="77777777" w:rsidR="005A42E6" w:rsidRPr="005A42E6" w:rsidRDefault="005A42E6" w:rsidP="002A5CD9">
            <w:pPr>
              <w:numPr>
                <w:ilvl w:val="0"/>
                <w:numId w:val="15"/>
              </w:numPr>
              <w:spacing w:line="240" w:lineRule="exact"/>
              <w:contextualSpacing/>
              <w:jc w:val="center"/>
            </w:pPr>
          </w:p>
        </w:tc>
        <w:tc>
          <w:tcPr>
            <w:tcW w:w="5812" w:type="dxa"/>
          </w:tcPr>
          <w:p w14:paraId="0B08AB16" w14:textId="77777777" w:rsidR="005A42E6" w:rsidRPr="005A42E6" w:rsidRDefault="005A42E6" w:rsidP="002A5CD9">
            <w:pPr>
              <w:spacing w:line="240" w:lineRule="exact"/>
              <w:jc w:val="both"/>
            </w:pPr>
            <w:r w:rsidRPr="005A42E6">
              <w:t>Модернизация, реконструкция и техническое перевооружение производства</w:t>
            </w:r>
          </w:p>
        </w:tc>
        <w:tc>
          <w:tcPr>
            <w:tcW w:w="4394" w:type="dxa"/>
            <w:vAlign w:val="center"/>
          </w:tcPr>
          <w:p w14:paraId="6698250F" w14:textId="77777777" w:rsidR="005A42E6" w:rsidRPr="005A42E6" w:rsidRDefault="005A42E6" w:rsidP="002A5CD9">
            <w:pPr>
              <w:spacing w:line="240" w:lineRule="exact"/>
              <w:jc w:val="center"/>
            </w:pPr>
            <w:r w:rsidRPr="005A42E6">
              <w:t>ОАО «Светлоградагромаш»</w:t>
            </w:r>
          </w:p>
        </w:tc>
        <w:tc>
          <w:tcPr>
            <w:tcW w:w="2835" w:type="dxa"/>
            <w:vAlign w:val="center"/>
          </w:tcPr>
          <w:p w14:paraId="75D2A7E2" w14:textId="77777777" w:rsidR="005A42E6" w:rsidRPr="005A42E6" w:rsidRDefault="005A42E6" w:rsidP="002A5CD9">
            <w:pPr>
              <w:spacing w:line="240" w:lineRule="exact"/>
              <w:jc w:val="center"/>
            </w:pPr>
            <w:r w:rsidRPr="005A42E6">
              <w:t>320,00 млн. рублей</w:t>
            </w:r>
          </w:p>
        </w:tc>
        <w:tc>
          <w:tcPr>
            <w:tcW w:w="1701" w:type="dxa"/>
            <w:vAlign w:val="center"/>
          </w:tcPr>
          <w:p w14:paraId="2D7F7779" w14:textId="77777777" w:rsidR="005A42E6" w:rsidRPr="005A42E6" w:rsidRDefault="005A42E6" w:rsidP="002A5CD9">
            <w:pPr>
              <w:spacing w:line="240" w:lineRule="exact"/>
              <w:jc w:val="center"/>
            </w:pPr>
            <w:r w:rsidRPr="005A42E6">
              <w:t>2020 -2024 гг.</w:t>
            </w:r>
          </w:p>
        </w:tc>
      </w:tr>
      <w:tr w:rsidR="005A42E6" w:rsidRPr="005A42E6" w14:paraId="48477F43" w14:textId="77777777" w:rsidTr="00F129DF">
        <w:trPr>
          <w:trHeight w:val="133"/>
        </w:trPr>
        <w:tc>
          <w:tcPr>
            <w:tcW w:w="568" w:type="dxa"/>
            <w:vAlign w:val="center"/>
          </w:tcPr>
          <w:p w14:paraId="29145F03" w14:textId="77777777" w:rsidR="005A42E6" w:rsidRPr="005A42E6" w:rsidRDefault="005A42E6" w:rsidP="002A5CD9">
            <w:pPr>
              <w:numPr>
                <w:ilvl w:val="0"/>
                <w:numId w:val="15"/>
              </w:numPr>
              <w:spacing w:line="240" w:lineRule="exact"/>
              <w:contextualSpacing/>
              <w:jc w:val="center"/>
            </w:pPr>
          </w:p>
        </w:tc>
        <w:tc>
          <w:tcPr>
            <w:tcW w:w="5812" w:type="dxa"/>
          </w:tcPr>
          <w:p w14:paraId="0D8DB3C2" w14:textId="77777777" w:rsidR="005A42E6" w:rsidRPr="005A42E6" w:rsidRDefault="005A42E6" w:rsidP="002A5CD9">
            <w:pPr>
              <w:spacing w:line="240" w:lineRule="exact"/>
              <w:jc w:val="both"/>
            </w:pPr>
            <w:r w:rsidRPr="005A42E6">
              <w:t>Развитие производства модифицированного крахмала</w:t>
            </w:r>
          </w:p>
        </w:tc>
        <w:tc>
          <w:tcPr>
            <w:tcW w:w="4394" w:type="dxa"/>
            <w:vAlign w:val="center"/>
          </w:tcPr>
          <w:p w14:paraId="1035DFC3" w14:textId="77777777" w:rsidR="005A42E6" w:rsidRPr="005A42E6" w:rsidRDefault="005A42E6" w:rsidP="002A5CD9">
            <w:pPr>
              <w:spacing w:line="240" w:lineRule="exact"/>
              <w:jc w:val="center"/>
            </w:pPr>
            <w:r w:rsidRPr="005A42E6">
              <w:t>ООО «НД-Техник»</w:t>
            </w:r>
          </w:p>
        </w:tc>
        <w:tc>
          <w:tcPr>
            <w:tcW w:w="2835" w:type="dxa"/>
            <w:vAlign w:val="center"/>
          </w:tcPr>
          <w:p w14:paraId="7DD5FDD9" w14:textId="77777777" w:rsidR="005A42E6" w:rsidRPr="005A42E6" w:rsidRDefault="005A42E6" w:rsidP="002A5CD9">
            <w:pPr>
              <w:spacing w:line="240" w:lineRule="exact"/>
              <w:jc w:val="center"/>
            </w:pPr>
            <w:r w:rsidRPr="005A42E6">
              <w:t>8,50 млн. рублей</w:t>
            </w:r>
          </w:p>
        </w:tc>
        <w:tc>
          <w:tcPr>
            <w:tcW w:w="1701" w:type="dxa"/>
            <w:vAlign w:val="center"/>
          </w:tcPr>
          <w:p w14:paraId="15786F03" w14:textId="77777777" w:rsidR="005A42E6" w:rsidRPr="005A42E6" w:rsidRDefault="005A42E6" w:rsidP="002A5CD9">
            <w:pPr>
              <w:spacing w:line="240" w:lineRule="exact"/>
              <w:jc w:val="center"/>
            </w:pPr>
            <w:r w:rsidRPr="005A42E6">
              <w:t>2020-2021 гг.</w:t>
            </w:r>
          </w:p>
        </w:tc>
      </w:tr>
      <w:tr w:rsidR="005A42E6" w:rsidRPr="005A42E6" w14:paraId="0F5E136D" w14:textId="77777777" w:rsidTr="00F129DF">
        <w:trPr>
          <w:trHeight w:val="133"/>
        </w:trPr>
        <w:tc>
          <w:tcPr>
            <w:tcW w:w="568" w:type="dxa"/>
            <w:vAlign w:val="center"/>
          </w:tcPr>
          <w:p w14:paraId="79E9F784" w14:textId="77777777" w:rsidR="005A42E6" w:rsidRPr="005A42E6" w:rsidRDefault="005A42E6" w:rsidP="002A5CD9">
            <w:pPr>
              <w:numPr>
                <w:ilvl w:val="0"/>
                <w:numId w:val="15"/>
              </w:numPr>
              <w:spacing w:line="240" w:lineRule="exact"/>
              <w:contextualSpacing/>
              <w:jc w:val="center"/>
            </w:pPr>
          </w:p>
        </w:tc>
        <w:tc>
          <w:tcPr>
            <w:tcW w:w="5812" w:type="dxa"/>
            <w:vAlign w:val="bottom"/>
          </w:tcPr>
          <w:p w14:paraId="1FC97C6A" w14:textId="77777777" w:rsidR="005A42E6" w:rsidRPr="005A42E6" w:rsidRDefault="005A42E6" w:rsidP="002A5CD9">
            <w:pPr>
              <w:spacing w:line="240" w:lineRule="exact"/>
              <w:jc w:val="both"/>
            </w:pPr>
            <w:r w:rsidRPr="005A42E6">
              <w:t>Строительство логистического центра для хранения и переработки овощей, фруктов с дальнейшим расширением ассортимента продукции</w:t>
            </w:r>
          </w:p>
        </w:tc>
        <w:tc>
          <w:tcPr>
            <w:tcW w:w="4394" w:type="dxa"/>
            <w:vAlign w:val="center"/>
          </w:tcPr>
          <w:p w14:paraId="0FB6B2EC"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6EFAB4FD" w14:textId="77777777" w:rsidR="005A42E6" w:rsidRPr="005A42E6" w:rsidRDefault="005A42E6" w:rsidP="002A5CD9">
            <w:pPr>
              <w:spacing w:line="240" w:lineRule="exact"/>
              <w:jc w:val="center"/>
            </w:pPr>
            <w:r w:rsidRPr="005A42E6">
              <w:t>не определена</w:t>
            </w:r>
          </w:p>
        </w:tc>
        <w:tc>
          <w:tcPr>
            <w:tcW w:w="1701" w:type="dxa"/>
            <w:vAlign w:val="center"/>
          </w:tcPr>
          <w:p w14:paraId="22FE4306" w14:textId="77777777" w:rsidR="005A42E6" w:rsidRPr="005A42E6" w:rsidRDefault="005A42E6" w:rsidP="002A5CD9">
            <w:pPr>
              <w:spacing w:line="240" w:lineRule="exact"/>
              <w:jc w:val="center"/>
            </w:pPr>
            <w:r w:rsidRPr="005A42E6">
              <w:t>2020-2030 гг.</w:t>
            </w:r>
          </w:p>
        </w:tc>
      </w:tr>
      <w:tr w:rsidR="005A42E6" w:rsidRPr="005A42E6" w14:paraId="7C6C5051" w14:textId="77777777" w:rsidTr="00F129DF">
        <w:trPr>
          <w:trHeight w:val="309"/>
        </w:trPr>
        <w:tc>
          <w:tcPr>
            <w:tcW w:w="568" w:type="dxa"/>
            <w:vAlign w:val="center"/>
          </w:tcPr>
          <w:p w14:paraId="271BF2B3" w14:textId="77777777" w:rsidR="005A42E6" w:rsidRPr="005A42E6" w:rsidRDefault="005A42E6" w:rsidP="002A5CD9">
            <w:pPr>
              <w:numPr>
                <w:ilvl w:val="0"/>
                <w:numId w:val="15"/>
              </w:numPr>
              <w:spacing w:line="240" w:lineRule="exact"/>
              <w:contextualSpacing/>
              <w:jc w:val="center"/>
            </w:pPr>
          </w:p>
        </w:tc>
        <w:tc>
          <w:tcPr>
            <w:tcW w:w="5812" w:type="dxa"/>
            <w:vAlign w:val="center"/>
          </w:tcPr>
          <w:p w14:paraId="763A760B" w14:textId="77777777" w:rsidR="005A42E6" w:rsidRPr="005A42E6" w:rsidRDefault="005A42E6" w:rsidP="002A5CD9">
            <w:pPr>
              <w:spacing w:line="240" w:lineRule="exact"/>
              <w:jc w:val="both"/>
            </w:pPr>
            <w:r w:rsidRPr="005A42E6">
              <w:t>Строительство плодохранилища</w:t>
            </w:r>
          </w:p>
        </w:tc>
        <w:tc>
          <w:tcPr>
            <w:tcW w:w="4394" w:type="dxa"/>
            <w:vAlign w:val="center"/>
          </w:tcPr>
          <w:p w14:paraId="3BCF8CF7" w14:textId="77777777" w:rsidR="005A42E6" w:rsidRPr="005A42E6" w:rsidRDefault="005A42E6" w:rsidP="002A5CD9">
            <w:pPr>
              <w:spacing w:line="240" w:lineRule="exact"/>
              <w:jc w:val="center"/>
            </w:pPr>
            <w:r w:rsidRPr="005A42E6">
              <w:t>СППК «Витис»</w:t>
            </w:r>
          </w:p>
        </w:tc>
        <w:tc>
          <w:tcPr>
            <w:tcW w:w="2835" w:type="dxa"/>
            <w:vAlign w:val="center"/>
          </w:tcPr>
          <w:p w14:paraId="245FBB12" w14:textId="77777777" w:rsidR="005A42E6" w:rsidRPr="005A42E6" w:rsidRDefault="005A42E6" w:rsidP="002A5CD9">
            <w:pPr>
              <w:spacing w:line="240" w:lineRule="exact"/>
              <w:jc w:val="center"/>
            </w:pPr>
            <w:r w:rsidRPr="005A42E6">
              <w:t>30,00 млн. рублей</w:t>
            </w:r>
          </w:p>
        </w:tc>
        <w:tc>
          <w:tcPr>
            <w:tcW w:w="1701" w:type="dxa"/>
            <w:vAlign w:val="center"/>
          </w:tcPr>
          <w:p w14:paraId="07986521" w14:textId="77777777" w:rsidR="005A42E6" w:rsidRPr="005A42E6" w:rsidRDefault="005A42E6" w:rsidP="002A5CD9">
            <w:pPr>
              <w:spacing w:line="240" w:lineRule="exact"/>
              <w:jc w:val="center"/>
            </w:pPr>
            <w:r w:rsidRPr="005A42E6">
              <w:t>2020 - 2021 гг.</w:t>
            </w:r>
          </w:p>
        </w:tc>
      </w:tr>
      <w:tr w:rsidR="005A42E6" w:rsidRPr="005A42E6" w14:paraId="2BD59D34" w14:textId="77777777" w:rsidTr="00F129DF">
        <w:trPr>
          <w:trHeight w:val="133"/>
        </w:trPr>
        <w:tc>
          <w:tcPr>
            <w:tcW w:w="568" w:type="dxa"/>
            <w:vAlign w:val="center"/>
          </w:tcPr>
          <w:p w14:paraId="62522F81" w14:textId="77777777" w:rsidR="005A42E6" w:rsidRPr="005A42E6" w:rsidRDefault="005A42E6" w:rsidP="002A5CD9">
            <w:pPr>
              <w:numPr>
                <w:ilvl w:val="0"/>
                <w:numId w:val="15"/>
              </w:numPr>
              <w:spacing w:line="240" w:lineRule="exact"/>
              <w:contextualSpacing/>
              <w:jc w:val="center"/>
            </w:pPr>
          </w:p>
        </w:tc>
        <w:tc>
          <w:tcPr>
            <w:tcW w:w="5812" w:type="dxa"/>
            <w:vAlign w:val="bottom"/>
          </w:tcPr>
          <w:p w14:paraId="05F56047" w14:textId="77777777" w:rsidR="005A42E6" w:rsidRPr="005A42E6" w:rsidRDefault="005A42E6" w:rsidP="002A5CD9">
            <w:pPr>
              <w:spacing w:line="240" w:lineRule="exact"/>
              <w:jc w:val="both"/>
            </w:pPr>
            <w:r w:rsidRPr="005A42E6">
              <w:t>Строительство оросительной системы для получения гарантированных урожаев сельскохозяйственных культур</w:t>
            </w:r>
          </w:p>
        </w:tc>
        <w:tc>
          <w:tcPr>
            <w:tcW w:w="4394" w:type="dxa"/>
            <w:vAlign w:val="center"/>
          </w:tcPr>
          <w:p w14:paraId="317B334C" w14:textId="77777777" w:rsidR="005A42E6" w:rsidRPr="005A42E6" w:rsidRDefault="005A42E6" w:rsidP="002A5CD9">
            <w:pPr>
              <w:spacing w:line="240" w:lineRule="exact"/>
              <w:jc w:val="center"/>
            </w:pPr>
            <w:r w:rsidRPr="005A42E6">
              <w:t>ООО «Иррико-Холдинг»</w:t>
            </w:r>
          </w:p>
        </w:tc>
        <w:tc>
          <w:tcPr>
            <w:tcW w:w="2835" w:type="dxa"/>
            <w:vAlign w:val="center"/>
          </w:tcPr>
          <w:p w14:paraId="5E6BCA97" w14:textId="77777777" w:rsidR="005A42E6" w:rsidRPr="005A42E6" w:rsidRDefault="005A42E6" w:rsidP="002A5CD9">
            <w:pPr>
              <w:spacing w:line="240" w:lineRule="exact"/>
              <w:jc w:val="center"/>
            </w:pPr>
            <w:r w:rsidRPr="005A42E6">
              <w:t>600,00 млн. рублей</w:t>
            </w:r>
          </w:p>
        </w:tc>
        <w:tc>
          <w:tcPr>
            <w:tcW w:w="1701" w:type="dxa"/>
            <w:vAlign w:val="center"/>
          </w:tcPr>
          <w:p w14:paraId="6847F6D8" w14:textId="77777777" w:rsidR="005A42E6" w:rsidRPr="005A42E6" w:rsidRDefault="005A42E6" w:rsidP="002A5CD9">
            <w:pPr>
              <w:spacing w:line="240" w:lineRule="exact"/>
              <w:jc w:val="center"/>
            </w:pPr>
            <w:r w:rsidRPr="005A42E6">
              <w:t>2018 - 2022 гг.</w:t>
            </w:r>
          </w:p>
        </w:tc>
      </w:tr>
      <w:tr w:rsidR="005A42E6" w:rsidRPr="005A42E6" w14:paraId="444EF42C" w14:textId="77777777" w:rsidTr="00F129DF">
        <w:trPr>
          <w:trHeight w:val="133"/>
        </w:trPr>
        <w:tc>
          <w:tcPr>
            <w:tcW w:w="568" w:type="dxa"/>
            <w:vAlign w:val="center"/>
          </w:tcPr>
          <w:p w14:paraId="3CFC9A79" w14:textId="77777777" w:rsidR="005A42E6" w:rsidRPr="005A42E6" w:rsidRDefault="005A42E6" w:rsidP="002A5CD9">
            <w:pPr>
              <w:numPr>
                <w:ilvl w:val="0"/>
                <w:numId w:val="15"/>
              </w:numPr>
              <w:spacing w:line="240" w:lineRule="exact"/>
              <w:contextualSpacing/>
              <w:jc w:val="center"/>
            </w:pPr>
          </w:p>
        </w:tc>
        <w:tc>
          <w:tcPr>
            <w:tcW w:w="5812" w:type="dxa"/>
          </w:tcPr>
          <w:p w14:paraId="41BEF1D8" w14:textId="77777777" w:rsidR="005A42E6" w:rsidRPr="005A42E6" w:rsidRDefault="005A42E6" w:rsidP="002A5CD9">
            <w:pPr>
              <w:spacing w:line="240" w:lineRule="exact"/>
              <w:jc w:val="both"/>
            </w:pPr>
            <w:r w:rsidRPr="005A42E6">
              <w:t>Проектирование и подъем плантажа и закладка плодового сада</w:t>
            </w:r>
          </w:p>
        </w:tc>
        <w:tc>
          <w:tcPr>
            <w:tcW w:w="4394" w:type="dxa"/>
            <w:vAlign w:val="center"/>
          </w:tcPr>
          <w:p w14:paraId="5550B5CC" w14:textId="77777777" w:rsidR="005A42E6" w:rsidRPr="005A42E6" w:rsidRDefault="005A42E6" w:rsidP="002A5CD9">
            <w:pPr>
              <w:spacing w:line="240" w:lineRule="exact"/>
              <w:jc w:val="center"/>
            </w:pPr>
            <w:r w:rsidRPr="005A42E6">
              <w:t>ООО «СХП «Володино»</w:t>
            </w:r>
          </w:p>
        </w:tc>
        <w:tc>
          <w:tcPr>
            <w:tcW w:w="2835" w:type="dxa"/>
            <w:vAlign w:val="center"/>
          </w:tcPr>
          <w:p w14:paraId="145B3425" w14:textId="77777777" w:rsidR="005A42E6" w:rsidRPr="005A42E6" w:rsidRDefault="005A42E6" w:rsidP="002A5CD9">
            <w:pPr>
              <w:spacing w:line="240" w:lineRule="exact"/>
              <w:jc w:val="center"/>
            </w:pPr>
            <w:r w:rsidRPr="005A42E6">
              <w:t>112,0 0 млн. рублей</w:t>
            </w:r>
          </w:p>
        </w:tc>
        <w:tc>
          <w:tcPr>
            <w:tcW w:w="1701" w:type="dxa"/>
            <w:vAlign w:val="center"/>
          </w:tcPr>
          <w:p w14:paraId="09EC2B8A" w14:textId="77777777" w:rsidR="005A42E6" w:rsidRPr="005A42E6" w:rsidRDefault="005A42E6" w:rsidP="002A5CD9">
            <w:pPr>
              <w:spacing w:line="240" w:lineRule="exact"/>
              <w:jc w:val="center"/>
            </w:pPr>
            <w:r w:rsidRPr="005A42E6">
              <w:t>2016 - 2021 гг.</w:t>
            </w:r>
          </w:p>
        </w:tc>
      </w:tr>
      <w:tr w:rsidR="005A42E6" w:rsidRPr="005A42E6" w14:paraId="59A03DD7" w14:textId="77777777" w:rsidTr="00F129DF">
        <w:trPr>
          <w:trHeight w:val="322"/>
        </w:trPr>
        <w:tc>
          <w:tcPr>
            <w:tcW w:w="568" w:type="dxa"/>
            <w:vAlign w:val="center"/>
          </w:tcPr>
          <w:p w14:paraId="23FA07D0" w14:textId="77777777" w:rsidR="005A42E6" w:rsidRPr="005A42E6" w:rsidRDefault="005A42E6" w:rsidP="002A5CD9">
            <w:pPr>
              <w:numPr>
                <w:ilvl w:val="0"/>
                <w:numId w:val="15"/>
              </w:numPr>
              <w:spacing w:line="240" w:lineRule="exact"/>
              <w:contextualSpacing/>
              <w:jc w:val="center"/>
            </w:pPr>
          </w:p>
        </w:tc>
        <w:tc>
          <w:tcPr>
            <w:tcW w:w="5812" w:type="dxa"/>
          </w:tcPr>
          <w:p w14:paraId="4A0A8982" w14:textId="77777777" w:rsidR="005A42E6" w:rsidRPr="005A42E6" w:rsidRDefault="005A42E6" w:rsidP="002A5CD9">
            <w:pPr>
              <w:spacing w:line="240" w:lineRule="exact"/>
              <w:jc w:val="both"/>
            </w:pPr>
            <w:r w:rsidRPr="005A42E6">
              <w:t>Реконструкция и модернизация существующих молочно-товарных комплексов</w:t>
            </w:r>
          </w:p>
        </w:tc>
        <w:tc>
          <w:tcPr>
            <w:tcW w:w="4394" w:type="dxa"/>
            <w:vAlign w:val="center"/>
          </w:tcPr>
          <w:p w14:paraId="114A1CFE" w14:textId="77777777" w:rsidR="005A42E6" w:rsidRPr="005A42E6" w:rsidRDefault="005A42E6" w:rsidP="002A5CD9">
            <w:pPr>
              <w:spacing w:line="240" w:lineRule="exact"/>
              <w:jc w:val="center"/>
            </w:pPr>
            <w:r w:rsidRPr="005A42E6">
              <w:t>ООО «Агропромышленная корпорация»</w:t>
            </w:r>
          </w:p>
        </w:tc>
        <w:tc>
          <w:tcPr>
            <w:tcW w:w="2835" w:type="dxa"/>
            <w:vAlign w:val="center"/>
          </w:tcPr>
          <w:p w14:paraId="6346EACD" w14:textId="77777777" w:rsidR="005A42E6" w:rsidRPr="005A42E6" w:rsidRDefault="005A42E6" w:rsidP="002A5CD9">
            <w:pPr>
              <w:spacing w:line="240" w:lineRule="exact"/>
              <w:jc w:val="center"/>
            </w:pPr>
            <w:r w:rsidRPr="005A42E6">
              <w:t>70,00 млн. рублей</w:t>
            </w:r>
          </w:p>
        </w:tc>
        <w:tc>
          <w:tcPr>
            <w:tcW w:w="1701" w:type="dxa"/>
            <w:vAlign w:val="center"/>
          </w:tcPr>
          <w:p w14:paraId="32AAB2F5" w14:textId="77777777" w:rsidR="005A42E6" w:rsidRPr="005A42E6" w:rsidRDefault="005A42E6" w:rsidP="002A5CD9">
            <w:pPr>
              <w:spacing w:line="240" w:lineRule="exact"/>
              <w:jc w:val="center"/>
            </w:pPr>
            <w:r w:rsidRPr="005A42E6">
              <w:t>2016 -2021 гг.</w:t>
            </w:r>
          </w:p>
        </w:tc>
      </w:tr>
      <w:tr w:rsidR="005A42E6" w:rsidRPr="005A42E6" w14:paraId="0D0A9DB9" w14:textId="77777777" w:rsidTr="00F129DF">
        <w:trPr>
          <w:trHeight w:val="133"/>
        </w:trPr>
        <w:tc>
          <w:tcPr>
            <w:tcW w:w="568" w:type="dxa"/>
            <w:vAlign w:val="center"/>
          </w:tcPr>
          <w:p w14:paraId="73713CF7"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5A3CC418" w14:textId="77777777" w:rsidR="005A42E6" w:rsidRPr="005A42E6" w:rsidRDefault="005A42E6" w:rsidP="002A5CD9">
            <w:pPr>
              <w:spacing w:line="240" w:lineRule="exact"/>
              <w:jc w:val="both"/>
            </w:pPr>
            <w:r w:rsidRPr="005A42E6">
              <w:t>Развитие семейной молочной фермы</w:t>
            </w:r>
          </w:p>
        </w:tc>
        <w:tc>
          <w:tcPr>
            <w:tcW w:w="4394" w:type="dxa"/>
            <w:tcBorders>
              <w:top w:val="single" w:sz="4" w:space="0" w:color="auto"/>
              <w:left w:val="single" w:sz="4" w:space="0" w:color="auto"/>
              <w:bottom w:val="single" w:sz="4" w:space="0" w:color="auto"/>
              <w:right w:val="single" w:sz="4" w:space="0" w:color="auto"/>
            </w:tcBorders>
            <w:vAlign w:val="center"/>
          </w:tcPr>
          <w:p w14:paraId="683BAA01" w14:textId="77777777" w:rsidR="005A42E6" w:rsidRPr="005A42E6" w:rsidRDefault="005A42E6" w:rsidP="002A5CD9">
            <w:pPr>
              <w:spacing w:line="240" w:lineRule="exact"/>
              <w:jc w:val="center"/>
            </w:pPr>
            <w:r w:rsidRPr="005A42E6">
              <w:t>ИП глава К(Ф)Х Ходус Ю.Н.</w:t>
            </w:r>
          </w:p>
        </w:tc>
        <w:tc>
          <w:tcPr>
            <w:tcW w:w="2835" w:type="dxa"/>
            <w:vAlign w:val="center"/>
          </w:tcPr>
          <w:p w14:paraId="53F5C7AC" w14:textId="77777777" w:rsidR="005A42E6" w:rsidRPr="005A42E6" w:rsidRDefault="005A42E6" w:rsidP="002A5CD9">
            <w:pPr>
              <w:spacing w:line="240" w:lineRule="exact"/>
              <w:jc w:val="center"/>
            </w:pPr>
            <w:r w:rsidRPr="005A42E6">
              <w:t>7,60 млн. рублей</w:t>
            </w:r>
          </w:p>
        </w:tc>
        <w:tc>
          <w:tcPr>
            <w:tcW w:w="1701" w:type="dxa"/>
            <w:vAlign w:val="center"/>
          </w:tcPr>
          <w:p w14:paraId="16F9ED20" w14:textId="77777777" w:rsidR="005A42E6" w:rsidRPr="005A42E6" w:rsidRDefault="005A42E6" w:rsidP="002A5CD9">
            <w:pPr>
              <w:spacing w:line="240" w:lineRule="exact"/>
              <w:jc w:val="center"/>
            </w:pPr>
            <w:r w:rsidRPr="005A42E6">
              <w:t xml:space="preserve">2017 - 2019 гг. </w:t>
            </w:r>
          </w:p>
        </w:tc>
      </w:tr>
      <w:tr w:rsidR="005A42E6" w:rsidRPr="005A42E6" w14:paraId="5A0D0E2F" w14:textId="77777777" w:rsidTr="00F129DF">
        <w:trPr>
          <w:trHeight w:val="133"/>
        </w:trPr>
        <w:tc>
          <w:tcPr>
            <w:tcW w:w="568" w:type="dxa"/>
            <w:vAlign w:val="center"/>
          </w:tcPr>
          <w:p w14:paraId="6B51856A"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31783117" w14:textId="77777777" w:rsidR="005A42E6" w:rsidRPr="005A42E6" w:rsidRDefault="005A42E6" w:rsidP="002A5CD9">
            <w:pPr>
              <w:spacing w:line="240" w:lineRule="exact"/>
              <w:jc w:val="both"/>
            </w:pPr>
            <w:r w:rsidRPr="005A42E6">
              <w:t xml:space="preserve">Строительство площадок для зимнего содержания КРС </w:t>
            </w:r>
          </w:p>
        </w:tc>
        <w:tc>
          <w:tcPr>
            <w:tcW w:w="4394" w:type="dxa"/>
            <w:tcBorders>
              <w:top w:val="single" w:sz="4" w:space="0" w:color="auto"/>
              <w:left w:val="single" w:sz="4" w:space="0" w:color="auto"/>
              <w:bottom w:val="single" w:sz="4" w:space="0" w:color="auto"/>
              <w:right w:val="single" w:sz="4" w:space="0" w:color="auto"/>
            </w:tcBorders>
            <w:vAlign w:val="center"/>
          </w:tcPr>
          <w:p w14:paraId="6B000350" w14:textId="77777777" w:rsidR="005A42E6" w:rsidRPr="005A42E6" w:rsidRDefault="005A42E6" w:rsidP="002A5CD9">
            <w:pPr>
              <w:spacing w:line="240" w:lineRule="exact"/>
              <w:jc w:val="center"/>
            </w:pPr>
            <w:r w:rsidRPr="005A42E6">
              <w:t>ООО «Хлебороб»</w:t>
            </w:r>
          </w:p>
        </w:tc>
        <w:tc>
          <w:tcPr>
            <w:tcW w:w="2835" w:type="dxa"/>
            <w:vAlign w:val="center"/>
          </w:tcPr>
          <w:p w14:paraId="7A8C0A99" w14:textId="77777777" w:rsidR="005A42E6" w:rsidRPr="005A42E6" w:rsidRDefault="005A42E6" w:rsidP="002A5CD9">
            <w:pPr>
              <w:spacing w:line="240" w:lineRule="exact"/>
              <w:jc w:val="center"/>
            </w:pPr>
            <w:r w:rsidRPr="005A42E6">
              <w:t>44,75 млн. рублей</w:t>
            </w:r>
          </w:p>
        </w:tc>
        <w:tc>
          <w:tcPr>
            <w:tcW w:w="1701" w:type="dxa"/>
            <w:vAlign w:val="center"/>
          </w:tcPr>
          <w:p w14:paraId="697F7735" w14:textId="77777777" w:rsidR="005A42E6" w:rsidRPr="005A42E6" w:rsidRDefault="005A42E6" w:rsidP="002A5CD9">
            <w:pPr>
              <w:spacing w:line="240" w:lineRule="exact"/>
              <w:jc w:val="center"/>
            </w:pPr>
            <w:r w:rsidRPr="005A42E6">
              <w:t xml:space="preserve">2017 - 2021 гг. </w:t>
            </w:r>
          </w:p>
        </w:tc>
      </w:tr>
      <w:tr w:rsidR="005A42E6" w:rsidRPr="005A42E6" w14:paraId="43453145" w14:textId="77777777" w:rsidTr="00F129DF">
        <w:trPr>
          <w:trHeight w:val="133"/>
        </w:trPr>
        <w:tc>
          <w:tcPr>
            <w:tcW w:w="568" w:type="dxa"/>
            <w:vAlign w:val="center"/>
          </w:tcPr>
          <w:p w14:paraId="41E60A6C"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312AB9E9" w14:textId="77777777" w:rsidR="005A42E6" w:rsidRPr="005A42E6" w:rsidRDefault="005A42E6" w:rsidP="002A5CD9">
            <w:pPr>
              <w:spacing w:line="240" w:lineRule="exact"/>
              <w:jc w:val="both"/>
            </w:pPr>
            <w:r w:rsidRPr="005A42E6">
              <w:t xml:space="preserve">Строительство кормоцеха по приготовлению гранулированных кормов </w:t>
            </w:r>
          </w:p>
        </w:tc>
        <w:tc>
          <w:tcPr>
            <w:tcW w:w="4394" w:type="dxa"/>
            <w:tcBorders>
              <w:top w:val="single" w:sz="4" w:space="0" w:color="auto"/>
              <w:left w:val="single" w:sz="4" w:space="0" w:color="auto"/>
              <w:bottom w:val="single" w:sz="4" w:space="0" w:color="auto"/>
              <w:right w:val="single" w:sz="4" w:space="0" w:color="auto"/>
            </w:tcBorders>
            <w:vAlign w:val="center"/>
          </w:tcPr>
          <w:p w14:paraId="4F2AEFF8" w14:textId="77777777" w:rsidR="005A42E6" w:rsidRPr="005A42E6" w:rsidRDefault="005A42E6" w:rsidP="002A5CD9">
            <w:pPr>
              <w:spacing w:line="240" w:lineRule="exact"/>
              <w:jc w:val="center"/>
            </w:pPr>
            <w:r w:rsidRPr="005A42E6">
              <w:t>ИП глава К(Ф)Х Зубенко Яков Михайлович</w:t>
            </w:r>
          </w:p>
        </w:tc>
        <w:tc>
          <w:tcPr>
            <w:tcW w:w="2835" w:type="dxa"/>
            <w:vAlign w:val="center"/>
          </w:tcPr>
          <w:p w14:paraId="3D44CC25" w14:textId="77777777" w:rsidR="005A42E6" w:rsidRPr="005A42E6" w:rsidRDefault="005A42E6" w:rsidP="002A5CD9">
            <w:pPr>
              <w:spacing w:line="240" w:lineRule="exact"/>
              <w:jc w:val="center"/>
            </w:pPr>
            <w:r w:rsidRPr="005A42E6">
              <w:t>6,00 млн. рублей</w:t>
            </w:r>
          </w:p>
        </w:tc>
        <w:tc>
          <w:tcPr>
            <w:tcW w:w="1701" w:type="dxa"/>
            <w:vAlign w:val="center"/>
          </w:tcPr>
          <w:p w14:paraId="1358731F" w14:textId="77777777" w:rsidR="005A42E6" w:rsidRPr="005A42E6" w:rsidRDefault="005A42E6" w:rsidP="002A5CD9">
            <w:pPr>
              <w:spacing w:line="240" w:lineRule="exact"/>
              <w:jc w:val="center"/>
            </w:pPr>
            <w:r w:rsidRPr="005A42E6">
              <w:t>2018-2019 гг.</w:t>
            </w:r>
          </w:p>
        </w:tc>
      </w:tr>
      <w:tr w:rsidR="005A42E6" w:rsidRPr="005A42E6" w14:paraId="018555DA" w14:textId="77777777" w:rsidTr="00F129DF">
        <w:trPr>
          <w:trHeight w:val="133"/>
        </w:trPr>
        <w:tc>
          <w:tcPr>
            <w:tcW w:w="568" w:type="dxa"/>
            <w:vAlign w:val="center"/>
          </w:tcPr>
          <w:p w14:paraId="50800912"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5AE8CBAF" w14:textId="77777777" w:rsidR="005A42E6" w:rsidRPr="005A42E6" w:rsidRDefault="005A42E6" w:rsidP="002A5CD9">
            <w:pPr>
              <w:spacing w:line="240" w:lineRule="exact"/>
              <w:jc w:val="both"/>
            </w:pPr>
            <w:r w:rsidRPr="005A42E6">
              <w:t>Закладка 13 га черешневого сада</w:t>
            </w:r>
          </w:p>
        </w:tc>
        <w:tc>
          <w:tcPr>
            <w:tcW w:w="4394" w:type="dxa"/>
            <w:tcBorders>
              <w:top w:val="single" w:sz="4" w:space="0" w:color="auto"/>
              <w:left w:val="single" w:sz="4" w:space="0" w:color="auto"/>
              <w:bottom w:val="single" w:sz="4" w:space="0" w:color="auto"/>
              <w:right w:val="single" w:sz="4" w:space="0" w:color="auto"/>
            </w:tcBorders>
            <w:vAlign w:val="center"/>
          </w:tcPr>
          <w:p w14:paraId="2FDAD1BD" w14:textId="77777777" w:rsidR="005A42E6" w:rsidRPr="005A42E6" w:rsidRDefault="005A42E6" w:rsidP="002A5CD9">
            <w:pPr>
              <w:spacing w:line="240" w:lineRule="exact"/>
              <w:jc w:val="center"/>
            </w:pPr>
            <w:r w:rsidRPr="005A42E6">
              <w:t>ИП глава К(Ф)Х Ахмедханов Ахмедхан Вагабович</w:t>
            </w:r>
          </w:p>
        </w:tc>
        <w:tc>
          <w:tcPr>
            <w:tcW w:w="2835" w:type="dxa"/>
            <w:vAlign w:val="center"/>
          </w:tcPr>
          <w:p w14:paraId="78AD1F57" w14:textId="77777777" w:rsidR="005A42E6" w:rsidRPr="005A42E6" w:rsidRDefault="005A42E6" w:rsidP="002A5CD9">
            <w:pPr>
              <w:spacing w:line="240" w:lineRule="exact"/>
              <w:jc w:val="center"/>
            </w:pPr>
            <w:r w:rsidRPr="005A42E6">
              <w:t>3,00 млн. рублей</w:t>
            </w:r>
          </w:p>
        </w:tc>
        <w:tc>
          <w:tcPr>
            <w:tcW w:w="1701" w:type="dxa"/>
            <w:vAlign w:val="center"/>
          </w:tcPr>
          <w:p w14:paraId="24984B16" w14:textId="77777777" w:rsidR="005A42E6" w:rsidRPr="005A42E6" w:rsidRDefault="005A42E6" w:rsidP="002A5CD9">
            <w:pPr>
              <w:spacing w:line="240" w:lineRule="exact"/>
              <w:jc w:val="center"/>
            </w:pPr>
            <w:r w:rsidRPr="005A42E6">
              <w:t>2018 - 2019 гг.</w:t>
            </w:r>
          </w:p>
        </w:tc>
      </w:tr>
      <w:tr w:rsidR="005A42E6" w:rsidRPr="005A42E6" w14:paraId="296E6196" w14:textId="77777777" w:rsidTr="00F129DF">
        <w:trPr>
          <w:trHeight w:val="133"/>
        </w:trPr>
        <w:tc>
          <w:tcPr>
            <w:tcW w:w="568" w:type="dxa"/>
            <w:vAlign w:val="center"/>
          </w:tcPr>
          <w:p w14:paraId="733B2AEA"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3FEA3EFB" w14:textId="77777777" w:rsidR="005A42E6" w:rsidRPr="005A42E6" w:rsidRDefault="005A42E6" w:rsidP="002A5CD9">
            <w:pPr>
              <w:spacing w:line="240" w:lineRule="exact"/>
              <w:jc w:val="both"/>
            </w:pPr>
            <w:r w:rsidRPr="005A42E6">
              <w:t xml:space="preserve">Проектирование и закладка виноградников и садов </w:t>
            </w:r>
          </w:p>
        </w:tc>
        <w:tc>
          <w:tcPr>
            <w:tcW w:w="4394" w:type="dxa"/>
            <w:tcBorders>
              <w:top w:val="single" w:sz="4" w:space="0" w:color="auto"/>
              <w:left w:val="single" w:sz="4" w:space="0" w:color="auto"/>
              <w:bottom w:val="single" w:sz="4" w:space="0" w:color="auto"/>
              <w:right w:val="single" w:sz="4" w:space="0" w:color="auto"/>
            </w:tcBorders>
            <w:vAlign w:val="center"/>
          </w:tcPr>
          <w:p w14:paraId="187EFED3" w14:textId="77777777" w:rsidR="005A42E6" w:rsidRPr="005A42E6" w:rsidRDefault="005A42E6" w:rsidP="002A5CD9">
            <w:pPr>
              <w:spacing w:line="240" w:lineRule="exact"/>
              <w:jc w:val="center"/>
            </w:pPr>
            <w:r w:rsidRPr="005A42E6">
              <w:t>ИП Берест Владимир Владимирович</w:t>
            </w:r>
          </w:p>
        </w:tc>
        <w:tc>
          <w:tcPr>
            <w:tcW w:w="2835" w:type="dxa"/>
            <w:vAlign w:val="center"/>
          </w:tcPr>
          <w:p w14:paraId="5B029DBF" w14:textId="77777777" w:rsidR="005A42E6" w:rsidRPr="005A42E6" w:rsidRDefault="005A42E6" w:rsidP="002A5CD9">
            <w:pPr>
              <w:spacing w:line="240" w:lineRule="exact"/>
              <w:jc w:val="center"/>
            </w:pPr>
            <w:r w:rsidRPr="005A42E6">
              <w:t>не определена</w:t>
            </w:r>
          </w:p>
        </w:tc>
        <w:tc>
          <w:tcPr>
            <w:tcW w:w="1701" w:type="dxa"/>
            <w:vAlign w:val="center"/>
          </w:tcPr>
          <w:p w14:paraId="0E6A91F7" w14:textId="77777777" w:rsidR="005A42E6" w:rsidRPr="005A42E6" w:rsidRDefault="005A42E6" w:rsidP="002A5CD9">
            <w:pPr>
              <w:spacing w:line="240" w:lineRule="exact"/>
              <w:jc w:val="center"/>
            </w:pPr>
            <w:r w:rsidRPr="005A42E6">
              <w:t>2020 - 2024 гг.</w:t>
            </w:r>
          </w:p>
        </w:tc>
      </w:tr>
      <w:tr w:rsidR="005A42E6" w:rsidRPr="005A42E6" w14:paraId="60B89C04" w14:textId="77777777" w:rsidTr="00F129DF">
        <w:trPr>
          <w:trHeight w:val="133"/>
        </w:trPr>
        <w:tc>
          <w:tcPr>
            <w:tcW w:w="568" w:type="dxa"/>
            <w:vAlign w:val="center"/>
          </w:tcPr>
          <w:p w14:paraId="0AA27B75"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1666E151" w14:textId="77777777" w:rsidR="005A42E6" w:rsidRPr="005A42E6" w:rsidRDefault="005A42E6" w:rsidP="002A5CD9">
            <w:pPr>
              <w:spacing w:line="240" w:lineRule="exact"/>
              <w:jc w:val="both"/>
            </w:pPr>
            <w:r w:rsidRPr="005A42E6">
              <w:t>Строительство завода по переработке молока</w:t>
            </w:r>
          </w:p>
        </w:tc>
        <w:tc>
          <w:tcPr>
            <w:tcW w:w="4394" w:type="dxa"/>
            <w:tcBorders>
              <w:top w:val="single" w:sz="4" w:space="0" w:color="auto"/>
              <w:left w:val="single" w:sz="4" w:space="0" w:color="auto"/>
              <w:bottom w:val="single" w:sz="4" w:space="0" w:color="auto"/>
              <w:right w:val="single" w:sz="4" w:space="0" w:color="auto"/>
            </w:tcBorders>
            <w:vAlign w:val="center"/>
          </w:tcPr>
          <w:p w14:paraId="03DEA18B" w14:textId="77777777" w:rsidR="005A42E6" w:rsidRPr="005A42E6" w:rsidRDefault="005A42E6" w:rsidP="002A5CD9">
            <w:pPr>
              <w:spacing w:line="240" w:lineRule="exact"/>
              <w:jc w:val="center"/>
            </w:pPr>
            <w:r w:rsidRPr="005A42E6">
              <w:t xml:space="preserve">МПСХ ПК «Победа» </w:t>
            </w:r>
          </w:p>
        </w:tc>
        <w:tc>
          <w:tcPr>
            <w:tcW w:w="2835" w:type="dxa"/>
            <w:vAlign w:val="center"/>
          </w:tcPr>
          <w:p w14:paraId="0EE7FF0E" w14:textId="77777777" w:rsidR="005A42E6" w:rsidRPr="005A42E6" w:rsidRDefault="005A42E6" w:rsidP="002A5CD9">
            <w:pPr>
              <w:spacing w:line="240" w:lineRule="exact"/>
              <w:jc w:val="center"/>
            </w:pPr>
            <w:r w:rsidRPr="005A42E6">
              <w:t>65,0 млн. рублей</w:t>
            </w:r>
          </w:p>
        </w:tc>
        <w:tc>
          <w:tcPr>
            <w:tcW w:w="1701" w:type="dxa"/>
            <w:vAlign w:val="center"/>
          </w:tcPr>
          <w:p w14:paraId="75308058" w14:textId="77777777" w:rsidR="005A42E6" w:rsidRPr="005A42E6" w:rsidRDefault="005A42E6" w:rsidP="002A5CD9">
            <w:pPr>
              <w:spacing w:line="240" w:lineRule="exact"/>
              <w:jc w:val="center"/>
            </w:pPr>
            <w:r w:rsidRPr="005A42E6">
              <w:t>2020 - 2022 гг.</w:t>
            </w:r>
          </w:p>
        </w:tc>
      </w:tr>
      <w:tr w:rsidR="005A42E6" w:rsidRPr="005A42E6" w14:paraId="7FDA98CE" w14:textId="77777777" w:rsidTr="00F129DF">
        <w:trPr>
          <w:trHeight w:val="133"/>
        </w:trPr>
        <w:tc>
          <w:tcPr>
            <w:tcW w:w="568" w:type="dxa"/>
            <w:vAlign w:val="center"/>
          </w:tcPr>
          <w:p w14:paraId="25461C99"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0DC3D694" w14:textId="77777777" w:rsidR="005A42E6" w:rsidRPr="005A42E6" w:rsidRDefault="005A42E6" w:rsidP="002A5CD9">
            <w:pPr>
              <w:spacing w:line="240" w:lineRule="exact"/>
              <w:jc w:val="both"/>
            </w:pPr>
            <w:r w:rsidRPr="005A42E6">
              <w:t>Организация раздельного сбора фракций ТКО</w:t>
            </w:r>
          </w:p>
        </w:tc>
        <w:tc>
          <w:tcPr>
            <w:tcW w:w="4394" w:type="dxa"/>
            <w:vAlign w:val="center"/>
          </w:tcPr>
          <w:p w14:paraId="2D0B99B3"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311428C4" w14:textId="77777777" w:rsidR="005A42E6" w:rsidRPr="005A42E6" w:rsidRDefault="005A42E6" w:rsidP="002A5CD9">
            <w:pPr>
              <w:spacing w:line="240" w:lineRule="exact"/>
              <w:jc w:val="center"/>
            </w:pPr>
            <w:r w:rsidRPr="005A42E6">
              <w:t>100,00 млн. рублей</w:t>
            </w:r>
          </w:p>
        </w:tc>
        <w:tc>
          <w:tcPr>
            <w:tcW w:w="1701" w:type="dxa"/>
            <w:vAlign w:val="center"/>
          </w:tcPr>
          <w:p w14:paraId="6D6CBEA4" w14:textId="77777777" w:rsidR="005A42E6" w:rsidRPr="005A42E6" w:rsidRDefault="005A42E6" w:rsidP="002A5CD9">
            <w:pPr>
              <w:spacing w:line="240" w:lineRule="exact"/>
              <w:jc w:val="center"/>
            </w:pPr>
            <w:r w:rsidRPr="005A42E6">
              <w:t>2019 - 2035 гг.</w:t>
            </w:r>
          </w:p>
        </w:tc>
      </w:tr>
      <w:tr w:rsidR="005A42E6" w:rsidRPr="005A42E6" w14:paraId="163872E8" w14:textId="77777777" w:rsidTr="00F129DF">
        <w:trPr>
          <w:trHeight w:val="133"/>
        </w:trPr>
        <w:tc>
          <w:tcPr>
            <w:tcW w:w="568" w:type="dxa"/>
            <w:vAlign w:val="center"/>
          </w:tcPr>
          <w:p w14:paraId="0025012A"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26AA5225" w14:textId="77777777" w:rsidR="005A42E6" w:rsidRPr="005A42E6" w:rsidRDefault="005A42E6" w:rsidP="002A5CD9">
            <w:pPr>
              <w:spacing w:line="240" w:lineRule="exact"/>
              <w:jc w:val="both"/>
            </w:pPr>
            <w:r w:rsidRPr="005A42E6">
              <w:t>Устройство (строительство) контейнерных площадок сбора ТКО во всех населенных пунктах округа</w:t>
            </w:r>
          </w:p>
        </w:tc>
        <w:tc>
          <w:tcPr>
            <w:tcW w:w="4394" w:type="dxa"/>
            <w:vAlign w:val="center"/>
          </w:tcPr>
          <w:p w14:paraId="6F1E1D85"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715F7BDD" w14:textId="77777777" w:rsidR="005A42E6" w:rsidRPr="005A42E6" w:rsidRDefault="005A42E6" w:rsidP="002A5CD9">
            <w:pPr>
              <w:spacing w:line="240" w:lineRule="exact"/>
              <w:jc w:val="center"/>
            </w:pPr>
            <w:r w:rsidRPr="005A42E6">
              <w:t>не определена</w:t>
            </w:r>
          </w:p>
        </w:tc>
        <w:tc>
          <w:tcPr>
            <w:tcW w:w="1701" w:type="dxa"/>
            <w:vAlign w:val="center"/>
          </w:tcPr>
          <w:p w14:paraId="771FB38F" w14:textId="77777777" w:rsidR="005A42E6" w:rsidRPr="005A42E6" w:rsidRDefault="005A42E6" w:rsidP="002A5CD9">
            <w:pPr>
              <w:spacing w:line="240" w:lineRule="exact"/>
              <w:jc w:val="center"/>
            </w:pPr>
            <w:r w:rsidRPr="005A42E6">
              <w:t>2019 - 2025 гг.</w:t>
            </w:r>
          </w:p>
        </w:tc>
      </w:tr>
      <w:tr w:rsidR="005A42E6" w:rsidRPr="005A42E6" w14:paraId="03C0E755" w14:textId="77777777" w:rsidTr="00F129DF">
        <w:trPr>
          <w:trHeight w:val="133"/>
        </w:trPr>
        <w:tc>
          <w:tcPr>
            <w:tcW w:w="568" w:type="dxa"/>
            <w:vAlign w:val="center"/>
          </w:tcPr>
          <w:p w14:paraId="0E9CEECC"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3581CAA6" w14:textId="77777777" w:rsidR="005A42E6" w:rsidRPr="005A42E6" w:rsidRDefault="005A42E6" w:rsidP="002A5CD9">
            <w:pPr>
              <w:spacing w:line="240" w:lineRule="exact"/>
              <w:jc w:val="both"/>
            </w:pPr>
            <w:r w:rsidRPr="005A42E6">
              <w:t>Капитальный ремонт здания Центрального Дома Культуры г.Светлограда</w:t>
            </w:r>
          </w:p>
        </w:tc>
        <w:tc>
          <w:tcPr>
            <w:tcW w:w="4394" w:type="dxa"/>
            <w:vAlign w:val="center"/>
          </w:tcPr>
          <w:p w14:paraId="4F48012B"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1861B7AC" w14:textId="77777777" w:rsidR="005A42E6" w:rsidRPr="005A42E6" w:rsidRDefault="005A42E6" w:rsidP="002A5CD9">
            <w:pPr>
              <w:spacing w:line="240" w:lineRule="exact"/>
              <w:jc w:val="center"/>
            </w:pPr>
            <w:r w:rsidRPr="005A42E6">
              <w:t>150 - 180 млн. рублей</w:t>
            </w:r>
          </w:p>
        </w:tc>
        <w:tc>
          <w:tcPr>
            <w:tcW w:w="1701" w:type="dxa"/>
            <w:vAlign w:val="center"/>
          </w:tcPr>
          <w:p w14:paraId="77D00E48" w14:textId="77777777" w:rsidR="005A42E6" w:rsidRPr="005A42E6" w:rsidRDefault="005A42E6" w:rsidP="002A5CD9">
            <w:pPr>
              <w:spacing w:line="240" w:lineRule="exact"/>
              <w:jc w:val="center"/>
            </w:pPr>
            <w:r w:rsidRPr="005A42E6">
              <w:t>2019 – 2022 гг.</w:t>
            </w:r>
          </w:p>
        </w:tc>
      </w:tr>
      <w:tr w:rsidR="005A42E6" w:rsidRPr="005A42E6" w14:paraId="448FE97C" w14:textId="77777777" w:rsidTr="00F129DF">
        <w:trPr>
          <w:trHeight w:val="133"/>
        </w:trPr>
        <w:tc>
          <w:tcPr>
            <w:tcW w:w="568" w:type="dxa"/>
            <w:vAlign w:val="center"/>
          </w:tcPr>
          <w:p w14:paraId="1A774F12"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6E2118F0" w14:textId="77777777" w:rsidR="005A42E6" w:rsidRPr="005A42E6" w:rsidRDefault="005A42E6" w:rsidP="002A5CD9">
            <w:pPr>
              <w:spacing w:line="240" w:lineRule="exact"/>
              <w:jc w:val="both"/>
            </w:pPr>
            <w:r w:rsidRPr="005A42E6">
              <w:t xml:space="preserve">Благоустройство пл.50 лет Октября и прилегающей к ней территории </w:t>
            </w:r>
          </w:p>
        </w:tc>
        <w:tc>
          <w:tcPr>
            <w:tcW w:w="4394" w:type="dxa"/>
            <w:vAlign w:val="center"/>
          </w:tcPr>
          <w:p w14:paraId="06C6A042"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0CFEBB34" w14:textId="77777777" w:rsidR="005A42E6" w:rsidRPr="005A42E6" w:rsidRDefault="005A42E6" w:rsidP="002A5CD9">
            <w:pPr>
              <w:spacing w:line="240" w:lineRule="exact"/>
              <w:jc w:val="center"/>
            </w:pPr>
            <w:r w:rsidRPr="005A42E6">
              <w:t>35,00 млн. рублей</w:t>
            </w:r>
          </w:p>
        </w:tc>
        <w:tc>
          <w:tcPr>
            <w:tcW w:w="1701" w:type="dxa"/>
            <w:vAlign w:val="center"/>
          </w:tcPr>
          <w:p w14:paraId="23606859" w14:textId="77777777" w:rsidR="005A42E6" w:rsidRPr="005A42E6" w:rsidRDefault="005A42E6" w:rsidP="002A5CD9">
            <w:pPr>
              <w:spacing w:line="240" w:lineRule="exact"/>
              <w:jc w:val="center"/>
            </w:pPr>
            <w:r w:rsidRPr="005A42E6">
              <w:t>2019 - 2024 гг.</w:t>
            </w:r>
          </w:p>
        </w:tc>
      </w:tr>
      <w:tr w:rsidR="005A42E6" w:rsidRPr="005A42E6" w14:paraId="1A7EE645" w14:textId="77777777" w:rsidTr="00F129DF">
        <w:trPr>
          <w:trHeight w:val="133"/>
        </w:trPr>
        <w:tc>
          <w:tcPr>
            <w:tcW w:w="568" w:type="dxa"/>
            <w:vAlign w:val="center"/>
          </w:tcPr>
          <w:p w14:paraId="5FFD1B01"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0C01D0DB" w14:textId="77777777" w:rsidR="005A42E6" w:rsidRPr="005A42E6" w:rsidRDefault="005A42E6" w:rsidP="002A5CD9">
            <w:pPr>
              <w:spacing w:line="240" w:lineRule="exact"/>
              <w:jc w:val="both"/>
            </w:pPr>
            <w:r w:rsidRPr="005A42E6">
              <w:t xml:space="preserve">Благоустройство общественных территорий в г.Светлограде и сельских населенных пунктах </w:t>
            </w:r>
          </w:p>
        </w:tc>
        <w:tc>
          <w:tcPr>
            <w:tcW w:w="4394" w:type="dxa"/>
            <w:vAlign w:val="center"/>
          </w:tcPr>
          <w:p w14:paraId="3CB60CB8"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2F12BA4C" w14:textId="77777777" w:rsidR="005A42E6" w:rsidRPr="005A42E6" w:rsidRDefault="005A42E6" w:rsidP="002A5CD9">
            <w:pPr>
              <w:spacing w:line="240" w:lineRule="exact"/>
              <w:jc w:val="center"/>
            </w:pPr>
            <w:r w:rsidRPr="005A42E6">
              <w:t>не определена</w:t>
            </w:r>
          </w:p>
        </w:tc>
        <w:tc>
          <w:tcPr>
            <w:tcW w:w="1701" w:type="dxa"/>
            <w:vAlign w:val="center"/>
          </w:tcPr>
          <w:p w14:paraId="7C81CC13" w14:textId="77777777" w:rsidR="005A42E6" w:rsidRPr="005A42E6" w:rsidRDefault="005A42E6" w:rsidP="002A5CD9">
            <w:pPr>
              <w:spacing w:line="240" w:lineRule="exact"/>
              <w:jc w:val="center"/>
            </w:pPr>
            <w:r w:rsidRPr="005A42E6">
              <w:t xml:space="preserve">2019 - 2024 гг. </w:t>
            </w:r>
          </w:p>
        </w:tc>
      </w:tr>
      <w:tr w:rsidR="005A42E6" w:rsidRPr="005A42E6" w14:paraId="4905F63F" w14:textId="77777777" w:rsidTr="00F129DF">
        <w:trPr>
          <w:trHeight w:val="133"/>
        </w:trPr>
        <w:tc>
          <w:tcPr>
            <w:tcW w:w="568" w:type="dxa"/>
            <w:vAlign w:val="center"/>
          </w:tcPr>
          <w:p w14:paraId="1154B82A"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tcPr>
          <w:p w14:paraId="7A29E797" w14:textId="77777777" w:rsidR="005A42E6" w:rsidRPr="005A42E6" w:rsidRDefault="005A42E6" w:rsidP="002A5CD9">
            <w:pPr>
              <w:spacing w:line="240" w:lineRule="exact"/>
              <w:jc w:val="both"/>
            </w:pPr>
            <w:r w:rsidRPr="005A42E6">
              <w:t>Благоустройство дворовых территорий многоквартирных домов в г.Светлограде и сельских населенных пунктах</w:t>
            </w:r>
          </w:p>
        </w:tc>
        <w:tc>
          <w:tcPr>
            <w:tcW w:w="4394" w:type="dxa"/>
            <w:vAlign w:val="center"/>
          </w:tcPr>
          <w:p w14:paraId="34A67EDF"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725E03F4" w14:textId="77777777" w:rsidR="005A42E6" w:rsidRPr="005A42E6" w:rsidRDefault="005A42E6" w:rsidP="002A5CD9">
            <w:pPr>
              <w:spacing w:line="240" w:lineRule="exact"/>
              <w:jc w:val="center"/>
            </w:pPr>
            <w:r w:rsidRPr="005A42E6">
              <w:t>не определена</w:t>
            </w:r>
          </w:p>
        </w:tc>
        <w:tc>
          <w:tcPr>
            <w:tcW w:w="1701" w:type="dxa"/>
            <w:vAlign w:val="center"/>
          </w:tcPr>
          <w:p w14:paraId="1BCAAAC5" w14:textId="77777777" w:rsidR="005A42E6" w:rsidRPr="005A42E6" w:rsidRDefault="005A42E6" w:rsidP="002A5CD9">
            <w:pPr>
              <w:spacing w:line="240" w:lineRule="exact"/>
              <w:jc w:val="center"/>
            </w:pPr>
            <w:r w:rsidRPr="005A42E6">
              <w:t xml:space="preserve">2019 - 2024 гг. </w:t>
            </w:r>
          </w:p>
        </w:tc>
      </w:tr>
      <w:tr w:rsidR="005A42E6" w:rsidRPr="005A42E6" w14:paraId="14E87296" w14:textId="77777777" w:rsidTr="00F129DF">
        <w:trPr>
          <w:trHeight w:val="133"/>
        </w:trPr>
        <w:tc>
          <w:tcPr>
            <w:tcW w:w="568" w:type="dxa"/>
            <w:vAlign w:val="center"/>
          </w:tcPr>
          <w:p w14:paraId="04C4AEF3"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8784E83" w14:textId="77777777" w:rsidR="005A42E6" w:rsidRPr="005A42E6" w:rsidRDefault="005A42E6" w:rsidP="002A5CD9">
            <w:pPr>
              <w:spacing w:line="240" w:lineRule="exact"/>
              <w:jc w:val="both"/>
              <w:rPr>
                <w:highlight w:val="yellow"/>
              </w:rPr>
            </w:pPr>
            <w:r w:rsidRPr="005A42E6">
              <w:t>Создание туристско-оздоровительного комплекса на х.Соленое Озеро</w:t>
            </w:r>
          </w:p>
        </w:tc>
        <w:tc>
          <w:tcPr>
            <w:tcW w:w="4394" w:type="dxa"/>
          </w:tcPr>
          <w:p w14:paraId="0A68ADD7"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6CE1D80F" w14:textId="77777777" w:rsidR="005A42E6" w:rsidRPr="005A42E6" w:rsidRDefault="005A42E6" w:rsidP="002A5CD9">
            <w:pPr>
              <w:spacing w:line="240" w:lineRule="exact"/>
              <w:jc w:val="center"/>
            </w:pPr>
            <w:r w:rsidRPr="005A42E6">
              <w:t>не определена</w:t>
            </w:r>
          </w:p>
        </w:tc>
        <w:tc>
          <w:tcPr>
            <w:tcW w:w="1701" w:type="dxa"/>
            <w:vAlign w:val="center"/>
          </w:tcPr>
          <w:p w14:paraId="2F2AB82D" w14:textId="77777777" w:rsidR="005A42E6" w:rsidRPr="005A42E6" w:rsidRDefault="005A42E6" w:rsidP="002A5CD9">
            <w:pPr>
              <w:spacing w:line="240" w:lineRule="exact"/>
              <w:jc w:val="center"/>
            </w:pPr>
            <w:r w:rsidRPr="005A42E6">
              <w:t>2030 - 2035 гг.</w:t>
            </w:r>
          </w:p>
        </w:tc>
      </w:tr>
      <w:tr w:rsidR="005A42E6" w:rsidRPr="005A42E6" w14:paraId="7D37E1BE" w14:textId="77777777" w:rsidTr="00F129DF">
        <w:trPr>
          <w:trHeight w:val="133"/>
        </w:trPr>
        <w:tc>
          <w:tcPr>
            <w:tcW w:w="568" w:type="dxa"/>
            <w:vAlign w:val="center"/>
          </w:tcPr>
          <w:p w14:paraId="3480AEF9"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vAlign w:val="center"/>
          </w:tcPr>
          <w:p w14:paraId="47C54F10" w14:textId="77777777" w:rsidR="005A42E6" w:rsidRPr="005A42E6" w:rsidRDefault="005A42E6" w:rsidP="002A5CD9">
            <w:pPr>
              <w:spacing w:line="240" w:lineRule="exact"/>
              <w:jc w:val="both"/>
            </w:pPr>
            <w:r w:rsidRPr="005A42E6">
              <w:t>Организация экологического туризма на г.Куцай</w:t>
            </w:r>
          </w:p>
        </w:tc>
        <w:tc>
          <w:tcPr>
            <w:tcW w:w="4394" w:type="dxa"/>
          </w:tcPr>
          <w:p w14:paraId="7776F306"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295621B2" w14:textId="77777777" w:rsidR="005A42E6" w:rsidRPr="005A42E6" w:rsidRDefault="005A42E6" w:rsidP="002A5CD9">
            <w:pPr>
              <w:spacing w:line="240" w:lineRule="exact"/>
              <w:jc w:val="center"/>
            </w:pPr>
            <w:r w:rsidRPr="005A42E6">
              <w:t>не определена</w:t>
            </w:r>
          </w:p>
        </w:tc>
        <w:tc>
          <w:tcPr>
            <w:tcW w:w="1701" w:type="dxa"/>
            <w:vAlign w:val="center"/>
          </w:tcPr>
          <w:p w14:paraId="68576E85" w14:textId="77777777" w:rsidR="005A42E6" w:rsidRPr="005A42E6" w:rsidRDefault="005A42E6" w:rsidP="002A5CD9">
            <w:pPr>
              <w:spacing w:line="240" w:lineRule="exact"/>
              <w:jc w:val="center"/>
            </w:pPr>
            <w:r w:rsidRPr="005A42E6">
              <w:t>2025 - 2030 гг.</w:t>
            </w:r>
          </w:p>
        </w:tc>
      </w:tr>
      <w:tr w:rsidR="005A42E6" w:rsidRPr="005A42E6" w14:paraId="41AE7AE3" w14:textId="77777777" w:rsidTr="00F129DF">
        <w:trPr>
          <w:trHeight w:val="796"/>
        </w:trPr>
        <w:tc>
          <w:tcPr>
            <w:tcW w:w="568" w:type="dxa"/>
            <w:vAlign w:val="center"/>
          </w:tcPr>
          <w:p w14:paraId="63DC38C5"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vAlign w:val="center"/>
          </w:tcPr>
          <w:p w14:paraId="127ADC6C" w14:textId="77777777" w:rsidR="005A42E6" w:rsidRPr="005A42E6" w:rsidRDefault="005A42E6" w:rsidP="002A5CD9">
            <w:pPr>
              <w:spacing w:line="240" w:lineRule="exact"/>
              <w:jc w:val="both"/>
            </w:pPr>
            <w:r w:rsidRPr="005A42E6">
              <w:t>Создание пляжной зоны отдыха в г.Светлограде</w:t>
            </w:r>
          </w:p>
        </w:tc>
        <w:tc>
          <w:tcPr>
            <w:tcW w:w="4394" w:type="dxa"/>
          </w:tcPr>
          <w:p w14:paraId="0E66E292"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1C0EAB85" w14:textId="77777777" w:rsidR="005A42E6" w:rsidRPr="005A42E6" w:rsidRDefault="005A42E6" w:rsidP="002A5CD9">
            <w:pPr>
              <w:spacing w:line="240" w:lineRule="exact"/>
              <w:jc w:val="center"/>
            </w:pPr>
            <w:r w:rsidRPr="005A42E6">
              <w:t>не определена</w:t>
            </w:r>
          </w:p>
        </w:tc>
        <w:tc>
          <w:tcPr>
            <w:tcW w:w="1701" w:type="dxa"/>
            <w:vAlign w:val="center"/>
          </w:tcPr>
          <w:p w14:paraId="79D6D4CB" w14:textId="77777777" w:rsidR="005A42E6" w:rsidRPr="005A42E6" w:rsidRDefault="005A42E6" w:rsidP="002A5CD9">
            <w:pPr>
              <w:spacing w:line="240" w:lineRule="exact"/>
              <w:jc w:val="center"/>
            </w:pPr>
            <w:r w:rsidRPr="005A42E6">
              <w:t>2030 - 2035 гг.</w:t>
            </w:r>
          </w:p>
        </w:tc>
      </w:tr>
      <w:tr w:rsidR="005A42E6" w:rsidRPr="005A42E6" w14:paraId="184C4083" w14:textId="77777777" w:rsidTr="00F129DF">
        <w:trPr>
          <w:trHeight w:val="133"/>
        </w:trPr>
        <w:tc>
          <w:tcPr>
            <w:tcW w:w="568" w:type="dxa"/>
            <w:vAlign w:val="center"/>
          </w:tcPr>
          <w:p w14:paraId="5DAD3C24"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vAlign w:val="center"/>
          </w:tcPr>
          <w:p w14:paraId="59E91D93" w14:textId="77777777" w:rsidR="005A42E6" w:rsidRPr="005A42E6" w:rsidRDefault="005A42E6" w:rsidP="002A5CD9">
            <w:pPr>
              <w:spacing w:line="240" w:lineRule="exact"/>
              <w:jc w:val="both"/>
            </w:pPr>
            <w:r w:rsidRPr="005A42E6">
              <w:t>Строительство спортивно-рекреационного комплекса «Парк-Экстрим» на территории рекультивированной свалки г. Светлограда</w:t>
            </w:r>
          </w:p>
        </w:tc>
        <w:tc>
          <w:tcPr>
            <w:tcW w:w="4394" w:type="dxa"/>
          </w:tcPr>
          <w:p w14:paraId="5F206AD7"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79AF9D28" w14:textId="77777777" w:rsidR="005A42E6" w:rsidRPr="005A42E6" w:rsidRDefault="005A42E6" w:rsidP="002A5CD9">
            <w:pPr>
              <w:spacing w:line="240" w:lineRule="exact"/>
              <w:jc w:val="center"/>
            </w:pPr>
            <w:r w:rsidRPr="005A42E6">
              <w:t>не определена</w:t>
            </w:r>
          </w:p>
        </w:tc>
        <w:tc>
          <w:tcPr>
            <w:tcW w:w="1701" w:type="dxa"/>
            <w:vAlign w:val="center"/>
          </w:tcPr>
          <w:p w14:paraId="612D0CAD" w14:textId="77777777" w:rsidR="005A42E6" w:rsidRPr="005A42E6" w:rsidRDefault="005A42E6" w:rsidP="002A5CD9">
            <w:pPr>
              <w:spacing w:line="240" w:lineRule="exact"/>
              <w:jc w:val="center"/>
            </w:pPr>
            <w:r w:rsidRPr="005A42E6">
              <w:t>2030 - 2035 гг.</w:t>
            </w:r>
          </w:p>
        </w:tc>
      </w:tr>
      <w:tr w:rsidR="005A42E6" w:rsidRPr="005A42E6" w14:paraId="072428E9" w14:textId="77777777" w:rsidTr="00F129DF">
        <w:trPr>
          <w:trHeight w:val="133"/>
        </w:trPr>
        <w:tc>
          <w:tcPr>
            <w:tcW w:w="568" w:type="dxa"/>
            <w:vAlign w:val="center"/>
          </w:tcPr>
          <w:p w14:paraId="40539823"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vAlign w:val="center"/>
          </w:tcPr>
          <w:p w14:paraId="6200598B" w14:textId="77777777" w:rsidR="005A42E6" w:rsidRPr="005A42E6" w:rsidRDefault="005A42E6" w:rsidP="002A5CD9">
            <w:pPr>
              <w:spacing w:line="240" w:lineRule="exact"/>
              <w:jc w:val="both"/>
              <w:rPr>
                <w:highlight w:val="yellow"/>
              </w:rPr>
            </w:pPr>
            <w:r w:rsidRPr="005A42E6">
              <w:t>Создание туристского комплекса «Калаусская панорама» на южном обходе г.Светлограда</w:t>
            </w:r>
          </w:p>
        </w:tc>
        <w:tc>
          <w:tcPr>
            <w:tcW w:w="4394" w:type="dxa"/>
          </w:tcPr>
          <w:p w14:paraId="427819BD"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14804540" w14:textId="77777777" w:rsidR="005A42E6" w:rsidRPr="005A42E6" w:rsidRDefault="005A42E6" w:rsidP="002A5CD9">
            <w:pPr>
              <w:spacing w:line="240" w:lineRule="exact"/>
              <w:jc w:val="center"/>
            </w:pPr>
            <w:r w:rsidRPr="005A42E6">
              <w:t>не определена</w:t>
            </w:r>
          </w:p>
        </w:tc>
        <w:tc>
          <w:tcPr>
            <w:tcW w:w="1701" w:type="dxa"/>
            <w:vAlign w:val="center"/>
          </w:tcPr>
          <w:p w14:paraId="17ED56B5" w14:textId="77777777" w:rsidR="005A42E6" w:rsidRPr="005A42E6" w:rsidRDefault="005A42E6" w:rsidP="002A5CD9">
            <w:pPr>
              <w:spacing w:line="240" w:lineRule="exact"/>
              <w:jc w:val="center"/>
            </w:pPr>
            <w:r w:rsidRPr="005A42E6">
              <w:t>2030 - 2035 гг.</w:t>
            </w:r>
          </w:p>
        </w:tc>
      </w:tr>
      <w:tr w:rsidR="005A42E6" w:rsidRPr="005A42E6" w14:paraId="119CD7F8" w14:textId="77777777" w:rsidTr="00F129DF">
        <w:trPr>
          <w:trHeight w:val="133"/>
        </w:trPr>
        <w:tc>
          <w:tcPr>
            <w:tcW w:w="568" w:type="dxa"/>
            <w:vAlign w:val="center"/>
          </w:tcPr>
          <w:p w14:paraId="11422D3E" w14:textId="77777777" w:rsidR="005A42E6" w:rsidRPr="005A42E6" w:rsidRDefault="005A42E6" w:rsidP="002A5CD9">
            <w:pPr>
              <w:numPr>
                <w:ilvl w:val="0"/>
                <w:numId w:val="15"/>
              </w:numPr>
              <w:spacing w:line="240" w:lineRule="exact"/>
              <w:contextualSpacing/>
              <w:jc w:val="center"/>
            </w:pPr>
          </w:p>
        </w:tc>
        <w:tc>
          <w:tcPr>
            <w:tcW w:w="5812" w:type="dxa"/>
            <w:tcBorders>
              <w:top w:val="single" w:sz="4" w:space="0" w:color="auto"/>
              <w:left w:val="single" w:sz="4" w:space="0" w:color="auto"/>
              <w:bottom w:val="single" w:sz="4" w:space="0" w:color="auto"/>
              <w:right w:val="single" w:sz="4" w:space="0" w:color="auto"/>
            </w:tcBorders>
            <w:vAlign w:val="center"/>
          </w:tcPr>
          <w:p w14:paraId="32CE58A6" w14:textId="77777777" w:rsidR="005A42E6" w:rsidRPr="005A42E6" w:rsidRDefault="005A42E6" w:rsidP="002A5CD9">
            <w:pPr>
              <w:spacing w:line="240" w:lineRule="exact"/>
              <w:jc w:val="both"/>
            </w:pPr>
            <w:r w:rsidRPr="005A42E6">
              <w:t>Создание системы АПК «Безопасный город» на территории округа</w:t>
            </w:r>
          </w:p>
        </w:tc>
        <w:tc>
          <w:tcPr>
            <w:tcW w:w="4394" w:type="dxa"/>
          </w:tcPr>
          <w:p w14:paraId="312BA9D4" w14:textId="77777777" w:rsidR="005A42E6" w:rsidRPr="005A42E6" w:rsidRDefault="005A42E6" w:rsidP="002A5CD9">
            <w:pPr>
              <w:spacing w:line="240" w:lineRule="exact"/>
              <w:jc w:val="center"/>
            </w:pPr>
            <w:r w:rsidRPr="005A42E6">
              <w:t>Администрация Петровского муниципального округа Ставропольского края</w:t>
            </w:r>
          </w:p>
        </w:tc>
        <w:tc>
          <w:tcPr>
            <w:tcW w:w="2835" w:type="dxa"/>
            <w:vAlign w:val="center"/>
          </w:tcPr>
          <w:p w14:paraId="731EF577" w14:textId="77777777" w:rsidR="005A42E6" w:rsidRPr="005A42E6" w:rsidRDefault="005A42E6" w:rsidP="002A5CD9">
            <w:pPr>
              <w:spacing w:line="240" w:lineRule="exact"/>
              <w:jc w:val="center"/>
            </w:pPr>
            <w:r w:rsidRPr="005A42E6">
              <w:t>не определена</w:t>
            </w:r>
          </w:p>
        </w:tc>
        <w:tc>
          <w:tcPr>
            <w:tcW w:w="1701" w:type="dxa"/>
            <w:vAlign w:val="center"/>
          </w:tcPr>
          <w:p w14:paraId="05BBD311" w14:textId="77777777" w:rsidR="005A42E6" w:rsidRPr="005A42E6" w:rsidRDefault="005A42E6" w:rsidP="002A5CD9">
            <w:pPr>
              <w:spacing w:line="240" w:lineRule="exact"/>
              <w:jc w:val="center"/>
            </w:pPr>
            <w:r w:rsidRPr="005A42E6">
              <w:t>2019 - 2026 гг.</w:t>
            </w:r>
          </w:p>
        </w:tc>
      </w:tr>
    </w:tbl>
    <w:p w14:paraId="4915FFB0" w14:textId="77777777" w:rsidR="005A42E6" w:rsidRDefault="005A42E6" w:rsidP="005A42E6">
      <w:pPr>
        <w:widowControl w:val="0"/>
        <w:autoSpaceDE w:val="0"/>
        <w:autoSpaceDN w:val="0"/>
        <w:spacing w:line="240" w:lineRule="exact"/>
        <w:ind w:right="-456"/>
        <w:rPr>
          <w:sz w:val="28"/>
          <w:szCs w:val="28"/>
        </w:rPr>
      </w:pPr>
    </w:p>
    <w:p w14:paraId="04F33A45" w14:textId="77777777" w:rsidR="002A5CD9" w:rsidRDefault="002A5CD9" w:rsidP="005A42E6">
      <w:pPr>
        <w:widowControl w:val="0"/>
        <w:autoSpaceDE w:val="0"/>
        <w:autoSpaceDN w:val="0"/>
        <w:spacing w:line="240" w:lineRule="exact"/>
        <w:ind w:right="-456"/>
        <w:rPr>
          <w:sz w:val="28"/>
          <w:szCs w:val="28"/>
        </w:rPr>
      </w:pPr>
    </w:p>
    <w:p w14:paraId="1B2836C1" w14:textId="77777777" w:rsidR="002A5CD9" w:rsidRDefault="002A5CD9" w:rsidP="005A42E6">
      <w:pPr>
        <w:widowControl w:val="0"/>
        <w:autoSpaceDE w:val="0"/>
        <w:autoSpaceDN w:val="0"/>
        <w:spacing w:line="240" w:lineRule="exact"/>
        <w:ind w:right="-456"/>
        <w:rPr>
          <w:sz w:val="28"/>
          <w:szCs w:val="28"/>
        </w:rPr>
      </w:pPr>
    </w:p>
    <w:p w14:paraId="13E9AEE5" w14:textId="77777777" w:rsidR="002517B4" w:rsidRDefault="002A5CD9" w:rsidP="002A5CD9">
      <w:pPr>
        <w:pStyle w:val="a6"/>
        <w:tabs>
          <w:tab w:val="left" w:pos="708"/>
        </w:tabs>
        <w:ind w:firstLine="2268"/>
        <w:rPr>
          <w:sz w:val="28"/>
          <w:szCs w:val="28"/>
        </w:rPr>
      </w:pPr>
      <w:r>
        <w:rPr>
          <w:sz w:val="28"/>
          <w:szCs w:val="28"/>
        </w:rPr>
        <w:t xml:space="preserve">Управляющий делами Совета </w:t>
      </w:r>
    </w:p>
    <w:p w14:paraId="29A550BE" w14:textId="61ACE7B4" w:rsidR="002A5CD9" w:rsidRDefault="002517B4" w:rsidP="002517B4">
      <w:pPr>
        <w:pStyle w:val="a6"/>
        <w:tabs>
          <w:tab w:val="left" w:pos="708"/>
        </w:tabs>
        <w:ind w:firstLine="2268"/>
        <w:rPr>
          <w:sz w:val="28"/>
          <w:szCs w:val="28"/>
        </w:rPr>
      </w:pPr>
      <w:r>
        <w:rPr>
          <w:sz w:val="28"/>
          <w:szCs w:val="28"/>
        </w:rPr>
        <w:t xml:space="preserve">депутатов </w:t>
      </w:r>
      <w:r w:rsidR="002A5CD9">
        <w:rPr>
          <w:sz w:val="28"/>
          <w:szCs w:val="28"/>
        </w:rPr>
        <w:t xml:space="preserve">Петровского </w:t>
      </w:r>
      <w:r>
        <w:rPr>
          <w:sz w:val="28"/>
          <w:szCs w:val="28"/>
        </w:rPr>
        <w:t>муниципального</w:t>
      </w:r>
      <w:r w:rsidR="002A5CD9">
        <w:rPr>
          <w:sz w:val="28"/>
          <w:szCs w:val="28"/>
        </w:rPr>
        <w:t xml:space="preserve"> </w:t>
      </w:r>
    </w:p>
    <w:p w14:paraId="461761E3" w14:textId="77777777" w:rsidR="002A5CD9" w:rsidRDefault="002A5CD9" w:rsidP="002A5CD9">
      <w:pPr>
        <w:pStyle w:val="a6"/>
        <w:tabs>
          <w:tab w:val="left" w:pos="708"/>
        </w:tabs>
        <w:ind w:firstLine="2268"/>
        <w:rPr>
          <w:sz w:val="28"/>
          <w:szCs w:val="28"/>
        </w:rPr>
      </w:pPr>
      <w:r>
        <w:rPr>
          <w:sz w:val="28"/>
          <w:szCs w:val="28"/>
        </w:rPr>
        <w:t>округа Ставропольского края</w:t>
      </w:r>
      <w:r>
        <w:rPr>
          <w:sz w:val="28"/>
          <w:szCs w:val="28"/>
        </w:rPr>
        <w:tab/>
      </w:r>
      <w:r>
        <w:rPr>
          <w:sz w:val="28"/>
          <w:szCs w:val="28"/>
        </w:rPr>
        <w:tab/>
        <w:t xml:space="preserve">Е.Н. Денисенко </w:t>
      </w:r>
    </w:p>
    <w:p w14:paraId="7488E44D" w14:textId="77777777" w:rsidR="002A5CD9" w:rsidRDefault="002A5CD9" w:rsidP="005A42E6">
      <w:pPr>
        <w:widowControl w:val="0"/>
        <w:autoSpaceDE w:val="0"/>
        <w:autoSpaceDN w:val="0"/>
        <w:spacing w:line="240" w:lineRule="exact"/>
        <w:ind w:right="-456"/>
        <w:rPr>
          <w:sz w:val="28"/>
          <w:szCs w:val="28"/>
        </w:rPr>
      </w:pPr>
    </w:p>
    <w:p w14:paraId="42ECBA3C" w14:textId="77777777" w:rsidR="002A5CD9" w:rsidRDefault="002A5CD9" w:rsidP="005A42E6">
      <w:pPr>
        <w:widowControl w:val="0"/>
        <w:autoSpaceDE w:val="0"/>
        <w:autoSpaceDN w:val="0"/>
        <w:spacing w:line="240" w:lineRule="exact"/>
        <w:ind w:right="-456"/>
        <w:rPr>
          <w:sz w:val="28"/>
          <w:szCs w:val="28"/>
        </w:rPr>
      </w:pPr>
    </w:p>
    <w:p w14:paraId="44EC9DE2" w14:textId="77777777" w:rsidR="002A5CD9" w:rsidRPr="005A42E6" w:rsidRDefault="002A5CD9" w:rsidP="005A42E6">
      <w:pPr>
        <w:widowControl w:val="0"/>
        <w:autoSpaceDE w:val="0"/>
        <w:autoSpaceDN w:val="0"/>
        <w:spacing w:line="240" w:lineRule="exact"/>
        <w:ind w:right="-456"/>
        <w:rPr>
          <w:sz w:val="28"/>
          <w:szCs w:val="28"/>
        </w:rPr>
      </w:pPr>
    </w:p>
    <w:p w14:paraId="6BFEDE6C" w14:textId="77777777" w:rsidR="005A42E6" w:rsidRPr="005A42E6" w:rsidRDefault="005A42E6" w:rsidP="005A42E6">
      <w:pPr>
        <w:tabs>
          <w:tab w:val="left" w:pos="9214"/>
        </w:tabs>
        <w:spacing w:line="240" w:lineRule="exact"/>
        <w:ind w:right="1274"/>
        <w:jc w:val="both"/>
        <w:rPr>
          <w:sz w:val="28"/>
          <w:szCs w:val="28"/>
        </w:rPr>
      </w:pPr>
    </w:p>
    <w:p w14:paraId="7D951903" w14:textId="77777777" w:rsidR="00B3355F" w:rsidRDefault="00B3355F" w:rsidP="0034131F">
      <w:pPr>
        <w:widowControl w:val="0"/>
        <w:autoSpaceDE w:val="0"/>
        <w:autoSpaceDN w:val="0"/>
        <w:jc w:val="right"/>
        <w:rPr>
          <w:sz w:val="28"/>
          <w:szCs w:val="28"/>
        </w:rPr>
        <w:sectPr w:rsidR="00B3355F" w:rsidSect="00F129DF">
          <w:pgSz w:w="16838" w:h="11906" w:orient="landscape"/>
          <w:pgMar w:top="1702" w:right="1103" w:bottom="567" w:left="1134" w:header="709" w:footer="709" w:gutter="0"/>
          <w:cols w:space="720"/>
          <w:docGrid w:linePitch="299"/>
        </w:sectPr>
      </w:pPr>
    </w:p>
    <w:p w14:paraId="18870467" w14:textId="77777777" w:rsidR="0034131F" w:rsidRPr="00B5071B" w:rsidRDefault="0034131F" w:rsidP="00B3355F">
      <w:pPr>
        <w:widowControl w:val="0"/>
        <w:autoSpaceDE w:val="0"/>
        <w:autoSpaceDN w:val="0"/>
        <w:jc w:val="right"/>
        <w:rPr>
          <w:sz w:val="28"/>
        </w:rPr>
      </w:pPr>
    </w:p>
    <w:sectPr w:rsidR="0034131F" w:rsidRPr="00B5071B" w:rsidSect="00B3355F">
      <w:pgSz w:w="11906" w:h="16838"/>
      <w:pgMar w:top="1418" w:right="567" w:bottom="1134" w:left="1985"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CYR">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9A"/>
    <w:multiLevelType w:val="hybridMultilevel"/>
    <w:tmpl w:val="D91CB2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6C1017"/>
    <w:multiLevelType w:val="hybridMultilevel"/>
    <w:tmpl w:val="0F186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A24FAC"/>
    <w:multiLevelType w:val="hybridMultilevel"/>
    <w:tmpl w:val="80B630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10EA2347"/>
    <w:multiLevelType w:val="hybridMultilevel"/>
    <w:tmpl w:val="611002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397A28"/>
    <w:multiLevelType w:val="hybridMultilevel"/>
    <w:tmpl w:val="3C4C8828"/>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5" w15:restartNumberingAfterBreak="0">
    <w:nsid w:val="125D37A6"/>
    <w:multiLevelType w:val="hybridMultilevel"/>
    <w:tmpl w:val="572489E6"/>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6" w15:restartNumberingAfterBreak="0">
    <w:nsid w:val="133C1715"/>
    <w:multiLevelType w:val="hybridMultilevel"/>
    <w:tmpl w:val="5FFA88F6"/>
    <w:lvl w:ilvl="0" w:tplc="0419000F">
      <w:start w:val="1"/>
      <w:numFmt w:val="decimal"/>
      <w:lvlText w:val="%1."/>
      <w:lvlJc w:val="left"/>
      <w:pPr>
        <w:ind w:left="2148" w:hanging="360"/>
      </w:pPr>
    </w:lvl>
    <w:lvl w:ilvl="1" w:tplc="E9F02576">
      <w:start w:val="1"/>
      <w:numFmt w:val="decimal"/>
      <w:lvlText w:val="%2)"/>
      <w:lvlJc w:val="left"/>
      <w:pPr>
        <w:ind w:left="2868" w:hanging="360"/>
      </w:pPr>
      <w:rPr>
        <w:rFonts w:hint="default"/>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7" w15:restartNumberingAfterBreak="0">
    <w:nsid w:val="1C3427E5"/>
    <w:multiLevelType w:val="hybridMultilevel"/>
    <w:tmpl w:val="5FFA88F6"/>
    <w:lvl w:ilvl="0" w:tplc="FFFFFFFF">
      <w:start w:val="1"/>
      <w:numFmt w:val="decimal"/>
      <w:lvlText w:val="%1."/>
      <w:lvlJc w:val="left"/>
      <w:pPr>
        <w:ind w:left="2148" w:hanging="360"/>
      </w:pPr>
    </w:lvl>
    <w:lvl w:ilvl="1" w:tplc="FFFFFFFF">
      <w:start w:val="1"/>
      <w:numFmt w:val="decimal"/>
      <w:lvlText w:val="%2)"/>
      <w:lvlJc w:val="left"/>
      <w:pPr>
        <w:ind w:left="2868" w:hanging="360"/>
      </w:pPr>
      <w:rPr>
        <w:rFonts w:hint="default"/>
      </w:rPr>
    </w:lvl>
    <w:lvl w:ilvl="2" w:tplc="FFFFFFFF" w:tentative="1">
      <w:start w:val="1"/>
      <w:numFmt w:val="lowerRoman"/>
      <w:lvlText w:val="%3."/>
      <w:lvlJc w:val="right"/>
      <w:pPr>
        <w:ind w:left="3588" w:hanging="180"/>
      </w:pPr>
      <w:rPr>
        <w:rFonts w:cs="Times New Roman"/>
      </w:rPr>
    </w:lvl>
    <w:lvl w:ilvl="3" w:tplc="FFFFFFFF" w:tentative="1">
      <w:start w:val="1"/>
      <w:numFmt w:val="decimal"/>
      <w:lvlText w:val="%4."/>
      <w:lvlJc w:val="left"/>
      <w:pPr>
        <w:ind w:left="4308" w:hanging="360"/>
      </w:pPr>
      <w:rPr>
        <w:rFonts w:cs="Times New Roman"/>
      </w:rPr>
    </w:lvl>
    <w:lvl w:ilvl="4" w:tplc="FFFFFFFF" w:tentative="1">
      <w:start w:val="1"/>
      <w:numFmt w:val="lowerLetter"/>
      <w:lvlText w:val="%5."/>
      <w:lvlJc w:val="left"/>
      <w:pPr>
        <w:ind w:left="5028" w:hanging="360"/>
      </w:pPr>
      <w:rPr>
        <w:rFonts w:cs="Times New Roman"/>
      </w:rPr>
    </w:lvl>
    <w:lvl w:ilvl="5" w:tplc="FFFFFFFF" w:tentative="1">
      <w:start w:val="1"/>
      <w:numFmt w:val="lowerRoman"/>
      <w:lvlText w:val="%6."/>
      <w:lvlJc w:val="right"/>
      <w:pPr>
        <w:ind w:left="5748" w:hanging="180"/>
      </w:pPr>
      <w:rPr>
        <w:rFonts w:cs="Times New Roman"/>
      </w:rPr>
    </w:lvl>
    <w:lvl w:ilvl="6" w:tplc="FFFFFFFF" w:tentative="1">
      <w:start w:val="1"/>
      <w:numFmt w:val="decimal"/>
      <w:lvlText w:val="%7."/>
      <w:lvlJc w:val="left"/>
      <w:pPr>
        <w:ind w:left="6468" w:hanging="360"/>
      </w:pPr>
      <w:rPr>
        <w:rFonts w:cs="Times New Roman"/>
      </w:rPr>
    </w:lvl>
    <w:lvl w:ilvl="7" w:tplc="FFFFFFFF" w:tentative="1">
      <w:start w:val="1"/>
      <w:numFmt w:val="lowerLetter"/>
      <w:lvlText w:val="%8."/>
      <w:lvlJc w:val="left"/>
      <w:pPr>
        <w:ind w:left="7188" w:hanging="360"/>
      </w:pPr>
      <w:rPr>
        <w:rFonts w:cs="Times New Roman"/>
      </w:rPr>
    </w:lvl>
    <w:lvl w:ilvl="8" w:tplc="FFFFFFFF" w:tentative="1">
      <w:start w:val="1"/>
      <w:numFmt w:val="lowerRoman"/>
      <w:lvlText w:val="%9."/>
      <w:lvlJc w:val="right"/>
      <w:pPr>
        <w:ind w:left="7908" w:hanging="180"/>
      </w:pPr>
      <w:rPr>
        <w:rFonts w:cs="Times New Roman"/>
      </w:rPr>
    </w:lvl>
  </w:abstractNum>
  <w:abstractNum w:abstractNumId="8" w15:restartNumberingAfterBreak="0">
    <w:nsid w:val="22204CBB"/>
    <w:multiLevelType w:val="hybridMultilevel"/>
    <w:tmpl w:val="1CC4DAF4"/>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9" w15:restartNumberingAfterBreak="0">
    <w:nsid w:val="22467D99"/>
    <w:multiLevelType w:val="hybridMultilevel"/>
    <w:tmpl w:val="245C35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23117A6F"/>
    <w:multiLevelType w:val="multilevel"/>
    <w:tmpl w:val="7786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C5CFD"/>
    <w:multiLevelType w:val="hybridMultilevel"/>
    <w:tmpl w:val="DDFEE9F0"/>
    <w:lvl w:ilvl="0" w:tplc="FFFFFFFF">
      <w:start w:val="1"/>
      <w:numFmt w:val="decimal"/>
      <w:lvlText w:val="%1."/>
      <w:lvlJc w:val="left"/>
      <w:pPr>
        <w:ind w:left="2148" w:hanging="360"/>
      </w:pPr>
    </w:lvl>
    <w:lvl w:ilvl="1" w:tplc="FFFFFFFF" w:tentative="1">
      <w:start w:val="1"/>
      <w:numFmt w:val="lowerLetter"/>
      <w:lvlText w:val="%2."/>
      <w:lvlJc w:val="left"/>
      <w:pPr>
        <w:ind w:left="2868" w:hanging="360"/>
      </w:pPr>
      <w:rPr>
        <w:rFonts w:cs="Times New Roman"/>
      </w:rPr>
    </w:lvl>
    <w:lvl w:ilvl="2" w:tplc="FFFFFFFF" w:tentative="1">
      <w:start w:val="1"/>
      <w:numFmt w:val="lowerRoman"/>
      <w:lvlText w:val="%3."/>
      <w:lvlJc w:val="right"/>
      <w:pPr>
        <w:ind w:left="3588" w:hanging="180"/>
      </w:pPr>
      <w:rPr>
        <w:rFonts w:cs="Times New Roman"/>
      </w:rPr>
    </w:lvl>
    <w:lvl w:ilvl="3" w:tplc="FFFFFFFF" w:tentative="1">
      <w:start w:val="1"/>
      <w:numFmt w:val="decimal"/>
      <w:lvlText w:val="%4."/>
      <w:lvlJc w:val="left"/>
      <w:pPr>
        <w:ind w:left="4308" w:hanging="360"/>
      </w:pPr>
      <w:rPr>
        <w:rFonts w:cs="Times New Roman"/>
      </w:rPr>
    </w:lvl>
    <w:lvl w:ilvl="4" w:tplc="FFFFFFFF" w:tentative="1">
      <w:start w:val="1"/>
      <w:numFmt w:val="lowerLetter"/>
      <w:lvlText w:val="%5."/>
      <w:lvlJc w:val="left"/>
      <w:pPr>
        <w:ind w:left="5028" w:hanging="360"/>
      </w:pPr>
      <w:rPr>
        <w:rFonts w:cs="Times New Roman"/>
      </w:rPr>
    </w:lvl>
    <w:lvl w:ilvl="5" w:tplc="FFFFFFFF" w:tentative="1">
      <w:start w:val="1"/>
      <w:numFmt w:val="lowerRoman"/>
      <w:lvlText w:val="%6."/>
      <w:lvlJc w:val="right"/>
      <w:pPr>
        <w:ind w:left="5748" w:hanging="180"/>
      </w:pPr>
      <w:rPr>
        <w:rFonts w:cs="Times New Roman"/>
      </w:rPr>
    </w:lvl>
    <w:lvl w:ilvl="6" w:tplc="FFFFFFFF" w:tentative="1">
      <w:start w:val="1"/>
      <w:numFmt w:val="decimal"/>
      <w:lvlText w:val="%7."/>
      <w:lvlJc w:val="left"/>
      <w:pPr>
        <w:ind w:left="6468" w:hanging="360"/>
      </w:pPr>
      <w:rPr>
        <w:rFonts w:cs="Times New Roman"/>
      </w:rPr>
    </w:lvl>
    <w:lvl w:ilvl="7" w:tplc="FFFFFFFF" w:tentative="1">
      <w:start w:val="1"/>
      <w:numFmt w:val="lowerLetter"/>
      <w:lvlText w:val="%8."/>
      <w:lvlJc w:val="left"/>
      <w:pPr>
        <w:ind w:left="7188" w:hanging="360"/>
      </w:pPr>
      <w:rPr>
        <w:rFonts w:cs="Times New Roman"/>
      </w:rPr>
    </w:lvl>
    <w:lvl w:ilvl="8" w:tplc="FFFFFFFF" w:tentative="1">
      <w:start w:val="1"/>
      <w:numFmt w:val="lowerRoman"/>
      <w:lvlText w:val="%9."/>
      <w:lvlJc w:val="right"/>
      <w:pPr>
        <w:ind w:left="7908" w:hanging="180"/>
      </w:pPr>
      <w:rPr>
        <w:rFonts w:cs="Times New Roman"/>
      </w:rPr>
    </w:lvl>
  </w:abstractNum>
  <w:abstractNum w:abstractNumId="12" w15:restartNumberingAfterBreak="0">
    <w:nsid w:val="2B7E4832"/>
    <w:multiLevelType w:val="hybridMultilevel"/>
    <w:tmpl w:val="491C2F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C2073D1"/>
    <w:multiLevelType w:val="hybridMultilevel"/>
    <w:tmpl w:val="D91CB2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A355130"/>
    <w:multiLevelType w:val="hybridMultilevel"/>
    <w:tmpl w:val="DFF6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A520EF"/>
    <w:multiLevelType w:val="hybridMultilevel"/>
    <w:tmpl w:val="70D87AB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254125"/>
    <w:multiLevelType w:val="hybridMultilevel"/>
    <w:tmpl w:val="BD4A5A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65D2A94"/>
    <w:multiLevelType w:val="hybridMultilevel"/>
    <w:tmpl w:val="6A76D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7D56BB3"/>
    <w:multiLevelType w:val="hybridMultilevel"/>
    <w:tmpl w:val="AD94811E"/>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19" w15:restartNumberingAfterBreak="0">
    <w:nsid w:val="498B1F92"/>
    <w:multiLevelType w:val="hybridMultilevel"/>
    <w:tmpl w:val="02CEFD0C"/>
    <w:lvl w:ilvl="0" w:tplc="0419000F">
      <w:start w:val="1"/>
      <w:numFmt w:val="decimal"/>
      <w:lvlText w:val="%1."/>
      <w:lvlJc w:val="left"/>
      <w:pPr>
        <w:ind w:left="1211" w:hanging="360"/>
      </w:pPr>
      <w:rPr>
        <w:rFonts w:cs="Times New Roman"/>
      </w:rPr>
    </w:lvl>
    <w:lvl w:ilvl="1" w:tplc="6254A8EE">
      <w:start w:val="1"/>
      <w:numFmt w:val="decimal"/>
      <w:lvlText w:val="%2."/>
      <w:lvlJc w:val="left"/>
      <w:pPr>
        <w:ind w:left="2981" w:hanging="1410"/>
      </w:pPr>
      <w:rPr>
        <w:rFonts w:cs="Times New Roman" w:hint="default"/>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0" w15:restartNumberingAfterBreak="0">
    <w:nsid w:val="60526774"/>
    <w:multiLevelType w:val="multilevel"/>
    <w:tmpl w:val="1B1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02893"/>
    <w:multiLevelType w:val="multilevel"/>
    <w:tmpl w:val="954C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450D34"/>
    <w:multiLevelType w:val="hybridMultilevel"/>
    <w:tmpl w:val="572489E6"/>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23" w15:restartNumberingAfterBreak="0">
    <w:nsid w:val="784C5BB9"/>
    <w:multiLevelType w:val="hybridMultilevel"/>
    <w:tmpl w:val="245C35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15:restartNumberingAfterBreak="0">
    <w:nsid w:val="7A601468"/>
    <w:multiLevelType w:val="hybridMultilevel"/>
    <w:tmpl w:val="3B84915A"/>
    <w:lvl w:ilvl="0" w:tplc="65AC033C">
      <w:start w:val="1"/>
      <w:numFmt w:val="decimal"/>
      <w:lvlText w:val="%1."/>
      <w:lvlJc w:val="left"/>
      <w:pPr>
        <w:ind w:left="1883" w:hanging="4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A850589"/>
    <w:multiLevelType w:val="hybridMultilevel"/>
    <w:tmpl w:val="6F186206"/>
    <w:lvl w:ilvl="0" w:tplc="65AC033C">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096436724">
    <w:abstractNumId w:val="1"/>
  </w:num>
  <w:num w:numId="2" w16cid:durableId="765465945">
    <w:abstractNumId w:val="2"/>
  </w:num>
  <w:num w:numId="3" w16cid:durableId="785467319">
    <w:abstractNumId w:val="13"/>
  </w:num>
  <w:num w:numId="4" w16cid:durableId="1684354664">
    <w:abstractNumId w:val="6"/>
  </w:num>
  <w:num w:numId="5" w16cid:durableId="1285767015">
    <w:abstractNumId w:val="0"/>
  </w:num>
  <w:num w:numId="6" w16cid:durableId="449398988">
    <w:abstractNumId w:val="19"/>
  </w:num>
  <w:num w:numId="7" w16cid:durableId="207768220">
    <w:abstractNumId w:val="4"/>
  </w:num>
  <w:num w:numId="8" w16cid:durableId="1402948145">
    <w:abstractNumId w:val="5"/>
  </w:num>
  <w:num w:numId="9" w16cid:durableId="754672169">
    <w:abstractNumId w:val="22"/>
  </w:num>
  <w:num w:numId="10" w16cid:durableId="960572924">
    <w:abstractNumId w:val="18"/>
  </w:num>
  <w:num w:numId="11" w16cid:durableId="1367221355">
    <w:abstractNumId w:val="14"/>
  </w:num>
  <w:num w:numId="12" w16cid:durableId="646907837">
    <w:abstractNumId w:val="8"/>
  </w:num>
  <w:num w:numId="13" w16cid:durableId="1353071217">
    <w:abstractNumId w:val="3"/>
  </w:num>
  <w:num w:numId="14" w16cid:durableId="1959332455">
    <w:abstractNumId w:val="23"/>
  </w:num>
  <w:num w:numId="15" w16cid:durableId="830683476">
    <w:abstractNumId w:val="9"/>
  </w:num>
  <w:num w:numId="16" w16cid:durableId="1557621342">
    <w:abstractNumId w:val="21"/>
  </w:num>
  <w:num w:numId="17" w16cid:durableId="678780240">
    <w:abstractNumId w:val="10"/>
  </w:num>
  <w:num w:numId="18" w16cid:durableId="128207835">
    <w:abstractNumId w:val="20"/>
  </w:num>
  <w:num w:numId="19" w16cid:durableId="1619414171">
    <w:abstractNumId w:val="12"/>
  </w:num>
  <w:num w:numId="20" w16cid:durableId="730814842">
    <w:abstractNumId w:val="7"/>
  </w:num>
  <w:num w:numId="21" w16cid:durableId="317156154">
    <w:abstractNumId w:val="11"/>
  </w:num>
  <w:num w:numId="22" w16cid:durableId="554391834">
    <w:abstractNumId w:val="16"/>
  </w:num>
  <w:num w:numId="23" w16cid:durableId="1715538810">
    <w:abstractNumId w:val="25"/>
  </w:num>
  <w:num w:numId="24" w16cid:durableId="1392313554">
    <w:abstractNumId w:val="24"/>
  </w:num>
  <w:num w:numId="25" w16cid:durableId="775557155">
    <w:abstractNumId w:val="17"/>
  </w:num>
  <w:num w:numId="26" w16cid:durableId="7054465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72"/>
    <w:rsid w:val="000109FF"/>
    <w:rsid w:val="000175E0"/>
    <w:rsid w:val="000225ED"/>
    <w:rsid w:val="00025023"/>
    <w:rsid w:val="00046223"/>
    <w:rsid w:val="00074374"/>
    <w:rsid w:val="00084970"/>
    <w:rsid w:val="00114803"/>
    <w:rsid w:val="00152DBE"/>
    <w:rsid w:val="001642BB"/>
    <w:rsid w:val="00175947"/>
    <w:rsid w:val="00186E4C"/>
    <w:rsid w:val="00194028"/>
    <w:rsid w:val="001B62B6"/>
    <w:rsid w:val="001B6587"/>
    <w:rsid w:val="001C49D9"/>
    <w:rsid w:val="001D2196"/>
    <w:rsid w:val="001E4D8F"/>
    <w:rsid w:val="001F4AED"/>
    <w:rsid w:val="00200C67"/>
    <w:rsid w:val="00227C5E"/>
    <w:rsid w:val="00250205"/>
    <w:rsid w:val="002517B4"/>
    <w:rsid w:val="00255F8E"/>
    <w:rsid w:val="00267625"/>
    <w:rsid w:val="0027252E"/>
    <w:rsid w:val="002A0D23"/>
    <w:rsid w:val="002A3343"/>
    <w:rsid w:val="002A5CD9"/>
    <w:rsid w:val="002D2EDA"/>
    <w:rsid w:val="002D4521"/>
    <w:rsid w:val="002D74B4"/>
    <w:rsid w:val="00311DD4"/>
    <w:rsid w:val="003260ED"/>
    <w:rsid w:val="0034131F"/>
    <w:rsid w:val="0036666C"/>
    <w:rsid w:val="00370E1D"/>
    <w:rsid w:val="0039503C"/>
    <w:rsid w:val="003A40A9"/>
    <w:rsid w:val="003B2428"/>
    <w:rsid w:val="003B2D8A"/>
    <w:rsid w:val="003C7E9B"/>
    <w:rsid w:val="00406F8F"/>
    <w:rsid w:val="00422BDC"/>
    <w:rsid w:val="00432D9A"/>
    <w:rsid w:val="0043531A"/>
    <w:rsid w:val="00453704"/>
    <w:rsid w:val="00494F5D"/>
    <w:rsid w:val="0049508F"/>
    <w:rsid w:val="00495F77"/>
    <w:rsid w:val="004A2F04"/>
    <w:rsid w:val="004B5156"/>
    <w:rsid w:val="004B7CF5"/>
    <w:rsid w:val="004D4B6A"/>
    <w:rsid w:val="00503304"/>
    <w:rsid w:val="00504BB8"/>
    <w:rsid w:val="0051734C"/>
    <w:rsid w:val="005308C1"/>
    <w:rsid w:val="0056319F"/>
    <w:rsid w:val="00572146"/>
    <w:rsid w:val="00580D08"/>
    <w:rsid w:val="00590CE6"/>
    <w:rsid w:val="005A363B"/>
    <w:rsid w:val="005A42E6"/>
    <w:rsid w:val="005A4666"/>
    <w:rsid w:val="005B142A"/>
    <w:rsid w:val="005C68C1"/>
    <w:rsid w:val="005C725C"/>
    <w:rsid w:val="005D2499"/>
    <w:rsid w:val="005F2FA8"/>
    <w:rsid w:val="00601B62"/>
    <w:rsid w:val="00603675"/>
    <w:rsid w:val="0061034A"/>
    <w:rsid w:val="00624D1A"/>
    <w:rsid w:val="0062641D"/>
    <w:rsid w:val="00630C5B"/>
    <w:rsid w:val="00644CE2"/>
    <w:rsid w:val="006551A2"/>
    <w:rsid w:val="006644C1"/>
    <w:rsid w:val="006B6AF0"/>
    <w:rsid w:val="006E51C1"/>
    <w:rsid w:val="006E5DD5"/>
    <w:rsid w:val="00731C7C"/>
    <w:rsid w:val="00733133"/>
    <w:rsid w:val="007400B4"/>
    <w:rsid w:val="0074372E"/>
    <w:rsid w:val="0076378D"/>
    <w:rsid w:val="00764DB4"/>
    <w:rsid w:val="00791412"/>
    <w:rsid w:val="00823AF3"/>
    <w:rsid w:val="0082433E"/>
    <w:rsid w:val="008253EF"/>
    <w:rsid w:val="00832372"/>
    <w:rsid w:val="00877906"/>
    <w:rsid w:val="00882F01"/>
    <w:rsid w:val="008B735E"/>
    <w:rsid w:val="008F7B29"/>
    <w:rsid w:val="009224EA"/>
    <w:rsid w:val="0092452D"/>
    <w:rsid w:val="00943FE6"/>
    <w:rsid w:val="00944A1A"/>
    <w:rsid w:val="00956952"/>
    <w:rsid w:val="00984F06"/>
    <w:rsid w:val="009A3D41"/>
    <w:rsid w:val="009A430C"/>
    <w:rsid w:val="009C2C98"/>
    <w:rsid w:val="009F577A"/>
    <w:rsid w:val="009F6C54"/>
    <w:rsid w:val="00A4798A"/>
    <w:rsid w:val="00A50CE1"/>
    <w:rsid w:val="00A77099"/>
    <w:rsid w:val="00A90AEF"/>
    <w:rsid w:val="00AA6EB6"/>
    <w:rsid w:val="00AC3267"/>
    <w:rsid w:val="00AE7421"/>
    <w:rsid w:val="00AF570F"/>
    <w:rsid w:val="00B05CDF"/>
    <w:rsid w:val="00B26FBF"/>
    <w:rsid w:val="00B3355F"/>
    <w:rsid w:val="00B3373C"/>
    <w:rsid w:val="00B3725C"/>
    <w:rsid w:val="00B421F8"/>
    <w:rsid w:val="00B5071B"/>
    <w:rsid w:val="00B51308"/>
    <w:rsid w:val="00BA47AB"/>
    <w:rsid w:val="00BE6809"/>
    <w:rsid w:val="00C02F9B"/>
    <w:rsid w:val="00C058FB"/>
    <w:rsid w:val="00C071E0"/>
    <w:rsid w:val="00C11E47"/>
    <w:rsid w:val="00C24182"/>
    <w:rsid w:val="00C24B40"/>
    <w:rsid w:val="00C30E38"/>
    <w:rsid w:val="00C3214D"/>
    <w:rsid w:val="00C570EC"/>
    <w:rsid w:val="00C879F4"/>
    <w:rsid w:val="00CA2494"/>
    <w:rsid w:val="00CE16A1"/>
    <w:rsid w:val="00CF203B"/>
    <w:rsid w:val="00D06B7D"/>
    <w:rsid w:val="00D17238"/>
    <w:rsid w:val="00D21A83"/>
    <w:rsid w:val="00D32920"/>
    <w:rsid w:val="00D41419"/>
    <w:rsid w:val="00D466AE"/>
    <w:rsid w:val="00DC7685"/>
    <w:rsid w:val="00DD4A6B"/>
    <w:rsid w:val="00DD4F85"/>
    <w:rsid w:val="00DF2813"/>
    <w:rsid w:val="00DF4F76"/>
    <w:rsid w:val="00E169FB"/>
    <w:rsid w:val="00E2346B"/>
    <w:rsid w:val="00E26078"/>
    <w:rsid w:val="00E64573"/>
    <w:rsid w:val="00E678E3"/>
    <w:rsid w:val="00E72DE8"/>
    <w:rsid w:val="00EB17E4"/>
    <w:rsid w:val="00EC4B49"/>
    <w:rsid w:val="00ED4693"/>
    <w:rsid w:val="00EF121C"/>
    <w:rsid w:val="00EF7286"/>
    <w:rsid w:val="00F129DF"/>
    <w:rsid w:val="00F14626"/>
    <w:rsid w:val="00F24799"/>
    <w:rsid w:val="00F7146E"/>
    <w:rsid w:val="00F77F26"/>
    <w:rsid w:val="00F81495"/>
    <w:rsid w:val="00F90A03"/>
    <w:rsid w:val="00F94C0A"/>
    <w:rsid w:val="00FA630C"/>
    <w:rsid w:val="00FD1691"/>
    <w:rsid w:val="00FE2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69AC74"/>
  <w15:docId w15:val="{1D769696-58DD-444A-B342-A8F440B6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31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4131F"/>
    <w:pPr>
      <w:keepNext/>
      <w:keepLines/>
      <w:spacing w:before="240" w:line="259" w:lineRule="auto"/>
      <w:outlineLvl w:val="0"/>
    </w:pPr>
    <w:rPr>
      <w:rFonts w:ascii="Calibri Light" w:hAnsi="Calibri Light"/>
      <w:color w:val="2F5496"/>
      <w:sz w:val="32"/>
      <w:szCs w:val="32"/>
      <w:lang w:eastAsia="en-US"/>
    </w:rPr>
  </w:style>
  <w:style w:type="paragraph" w:styleId="2">
    <w:name w:val="heading 2"/>
    <w:basedOn w:val="a"/>
    <w:next w:val="a"/>
    <w:link w:val="20"/>
    <w:uiPriority w:val="99"/>
    <w:qFormat/>
    <w:rsid w:val="002A0D23"/>
    <w:pPr>
      <w:keepNext/>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832372"/>
    <w:pPr>
      <w:spacing w:after="120"/>
    </w:pPr>
  </w:style>
  <w:style w:type="character" w:customStyle="1" w:styleId="a4">
    <w:name w:val="Основной текст Знак"/>
    <w:basedOn w:val="a0"/>
    <w:link w:val="a3"/>
    <w:uiPriority w:val="99"/>
    <w:semiHidden/>
    <w:rsid w:val="00832372"/>
    <w:rPr>
      <w:rFonts w:ascii="Times New Roman" w:eastAsia="Times New Roman" w:hAnsi="Times New Roman" w:cs="Times New Roman"/>
      <w:sz w:val="24"/>
      <w:szCs w:val="24"/>
      <w:lang w:eastAsia="ru-RU"/>
    </w:rPr>
  </w:style>
  <w:style w:type="paragraph" w:customStyle="1" w:styleId="ConsPlusNormal">
    <w:name w:val="ConsPlusNormal"/>
    <w:uiPriority w:val="99"/>
    <w:rsid w:val="00832372"/>
    <w:pPr>
      <w:widowControl w:val="0"/>
      <w:autoSpaceDE w:val="0"/>
      <w:autoSpaceDN w:val="0"/>
      <w:spacing w:after="0" w:line="240" w:lineRule="auto"/>
    </w:pPr>
    <w:rPr>
      <w:rFonts w:ascii="Calibri" w:eastAsia="Times New Roman" w:hAnsi="Calibri" w:cs="Calibri"/>
      <w:szCs w:val="20"/>
      <w:lang w:eastAsia="ru-RU"/>
    </w:rPr>
  </w:style>
  <w:style w:type="character" w:styleId="a5">
    <w:name w:val="Hyperlink"/>
    <w:basedOn w:val="a0"/>
    <w:uiPriority w:val="99"/>
    <w:unhideWhenUsed/>
    <w:rsid w:val="00832372"/>
    <w:rPr>
      <w:color w:val="0000FF"/>
      <w:u w:val="single"/>
    </w:rPr>
  </w:style>
  <w:style w:type="paragraph" w:styleId="a6">
    <w:name w:val="header"/>
    <w:basedOn w:val="a"/>
    <w:link w:val="a7"/>
    <w:rsid w:val="002D2EDA"/>
    <w:pPr>
      <w:tabs>
        <w:tab w:val="center" w:pos="4677"/>
        <w:tab w:val="right" w:pos="9355"/>
      </w:tabs>
    </w:pPr>
  </w:style>
  <w:style w:type="character" w:customStyle="1" w:styleId="a7">
    <w:name w:val="Верхний колонтитул Знак"/>
    <w:basedOn w:val="a0"/>
    <w:link w:val="a6"/>
    <w:rsid w:val="002D2EDA"/>
    <w:rPr>
      <w:rFonts w:ascii="Times New Roman" w:eastAsia="Times New Roman" w:hAnsi="Times New Roman" w:cs="Times New Roman"/>
      <w:sz w:val="24"/>
      <w:szCs w:val="24"/>
    </w:rPr>
  </w:style>
  <w:style w:type="paragraph" w:customStyle="1" w:styleId="ConsPlusTitle">
    <w:name w:val="ConsPlusTitle"/>
    <w:uiPriority w:val="99"/>
    <w:rsid w:val="0076378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nformat">
    <w:name w:val="ConsNonformat"/>
    <w:rsid w:val="004D4B6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FontStyle15">
    <w:name w:val="Font Style15"/>
    <w:basedOn w:val="a0"/>
    <w:uiPriority w:val="99"/>
    <w:rsid w:val="004D4B6A"/>
    <w:rPr>
      <w:rFonts w:ascii="Times New Roman" w:hAnsi="Times New Roman" w:cs="Times New Roman"/>
      <w:sz w:val="26"/>
      <w:szCs w:val="26"/>
    </w:rPr>
  </w:style>
  <w:style w:type="paragraph" w:customStyle="1" w:styleId="Style7">
    <w:name w:val="Style7"/>
    <w:basedOn w:val="a"/>
    <w:uiPriority w:val="99"/>
    <w:rsid w:val="004D4B6A"/>
    <w:pPr>
      <w:widowControl w:val="0"/>
      <w:autoSpaceDE w:val="0"/>
      <w:autoSpaceDN w:val="0"/>
      <w:adjustRightInd w:val="0"/>
      <w:spacing w:line="290" w:lineRule="exact"/>
      <w:ind w:firstLine="547"/>
      <w:jc w:val="both"/>
    </w:pPr>
  </w:style>
  <w:style w:type="paragraph" w:styleId="a8">
    <w:name w:val="Balloon Text"/>
    <w:basedOn w:val="a"/>
    <w:link w:val="a9"/>
    <w:uiPriority w:val="99"/>
    <w:semiHidden/>
    <w:unhideWhenUsed/>
    <w:rsid w:val="0039503C"/>
    <w:rPr>
      <w:rFonts w:ascii="Segoe UI" w:hAnsi="Segoe UI" w:cs="Segoe UI"/>
      <w:sz w:val="18"/>
      <w:szCs w:val="18"/>
    </w:rPr>
  </w:style>
  <w:style w:type="character" w:customStyle="1" w:styleId="a9">
    <w:name w:val="Текст выноски Знак"/>
    <w:basedOn w:val="a0"/>
    <w:link w:val="a8"/>
    <w:uiPriority w:val="99"/>
    <w:semiHidden/>
    <w:rsid w:val="0039503C"/>
    <w:rPr>
      <w:rFonts w:ascii="Segoe UI" w:eastAsia="Times New Roman" w:hAnsi="Segoe UI" w:cs="Segoe UI"/>
      <w:sz w:val="18"/>
      <w:szCs w:val="18"/>
      <w:lang w:eastAsia="ru-RU"/>
    </w:rPr>
  </w:style>
  <w:style w:type="character" w:customStyle="1" w:styleId="20">
    <w:name w:val="Заголовок 2 Знак"/>
    <w:basedOn w:val="a0"/>
    <w:link w:val="2"/>
    <w:uiPriority w:val="99"/>
    <w:rsid w:val="002A0D23"/>
    <w:rPr>
      <w:rFonts w:ascii="Times New Roman" w:eastAsia="Times New Roman" w:hAnsi="Times New Roman" w:cs="Times New Roman"/>
      <w:b/>
      <w:bCs/>
      <w:sz w:val="24"/>
      <w:szCs w:val="24"/>
      <w:lang w:eastAsia="ru-RU"/>
    </w:rPr>
  </w:style>
  <w:style w:type="paragraph" w:styleId="aa">
    <w:name w:val="No Spacing"/>
    <w:uiPriority w:val="1"/>
    <w:qFormat/>
    <w:rsid w:val="00175947"/>
    <w:pPr>
      <w:spacing w:after="0" w:line="240" w:lineRule="auto"/>
    </w:pPr>
    <w:rPr>
      <w:rFonts w:ascii="Calibri" w:eastAsia="Times New Roman" w:hAnsi="Calibri" w:cs="Times New Roman"/>
    </w:rPr>
  </w:style>
  <w:style w:type="paragraph" w:styleId="21">
    <w:name w:val="Body Text 2"/>
    <w:basedOn w:val="a"/>
    <w:link w:val="22"/>
    <w:uiPriority w:val="99"/>
    <w:unhideWhenUsed/>
    <w:rsid w:val="0034131F"/>
    <w:pPr>
      <w:spacing w:after="120" w:line="480" w:lineRule="auto"/>
    </w:pPr>
  </w:style>
  <w:style w:type="character" w:customStyle="1" w:styleId="22">
    <w:name w:val="Основной текст 2 Знак"/>
    <w:basedOn w:val="a0"/>
    <w:link w:val="21"/>
    <w:uiPriority w:val="99"/>
    <w:rsid w:val="0034131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4131F"/>
    <w:rPr>
      <w:rFonts w:ascii="Calibri Light" w:eastAsia="Times New Roman" w:hAnsi="Calibri Light" w:cs="Times New Roman"/>
      <w:color w:val="2F5496"/>
      <w:sz w:val="32"/>
      <w:szCs w:val="32"/>
    </w:rPr>
  </w:style>
  <w:style w:type="numbering" w:customStyle="1" w:styleId="11">
    <w:name w:val="Нет списка1"/>
    <w:next w:val="a2"/>
    <w:uiPriority w:val="99"/>
    <w:semiHidden/>
    <w:unhideWhenUsed/>
    <w:rsid w:val="0034131F"/>
  </w:style>
  <w:style w:type="paragraph" w:customStyle="1" w:styleId="12">
    <w:name w:val="Стиль1"/>
    <w:basedOn w:val="a"/>
    <w:link w:val="13"/>
    <w:uiPriority w:val="99"/>
    <w:rsid w:val="0034131F"/>
    <w:pPr>
      <w:ind w:firstLine="709"/>
      <w:jc w:val="both"/>
    </w:pPr>
    <w:rPr>
      <w:sz w:val="28"/>
      <w:szCs w:val="28"/>
    </w:rPr>
  </w:style>
  <w:style w:type="character" w:customStyle="1" w:styleId="13">
    <w:name w:val="Стиль1 Знак"/>
    <w:link w:val="12"/>
    <w:uiPriority w:val="99"/>
    <w:locked/>
    <w:rsid w:val="0034131F"/>
    <w:rPr>
      <w:rFonts w:ascii="Times New Roman" w:eastAsia="Times New Roman" w:hAnsi="Times New Roman" w:cs="Times New Roman"/>
      <w:sz w:val="28"/>
      <w:szCs w:val="28"/>
      <w:lang w:eastAsia="ru-RU"/>
    </w:rPr>
  </w:style>
  <w:style w:type="character" w:customStyle="1" w:styleId="FontStyle12">
    <w:name w:val="Font Style12"/>
    <w:uiPriority w:val="99"/>
    <w:rsid w:val="0034131F"/>
    <w:rPr>
      <w:rFonts w:ascii="Times New Roman" w:hAnsi="Times New Roman"/>
      <w:sz w:val="24"/>
    </w:rPr>
  </w:style>
  <w:style w:type="paragraph" w:styleId="23">
    <w:name w:val="Body Text Indent 2"/>
    <w:basedOn w:val="a"/>
    <w:link w:val="24"/>
    <w:uiPriority w:val="99"/>
    <w:rsid w:val="0034131F"/>
    <w:pPr>
      <w:spacing w:after="120" w:line="480" w:lineRule="auto"/>
      <w:ind w:left="283"/>
    </w:pPr>
    <w:rPr>
      <w:rFonts w:ascii="Calibri" w:hAnsi="Calibri"/>
      <w:sz w:val="22"/>
      <w:szCs w:val="22"/>
    </w:rPr>
  </w:style>
  <w:style w:type="character" w:customStyle="1" w:styleId="24">
    <w:name w:val="Основной текст с отступом 2 Знак"/>
    <w:basedOn w:val="a0"/>
    <w:link w:val="23"/>
    <w:uiPriority w:val="99"/>
    <w:rsid w:val="0034131F"/>
    <w:rPr>
      <w:rFonts w:ascii="Calibri" w:eastAsia="Times New Roman" w:hAnsi="Calibri" w:cs="Times New Roman"/>
      <w:lang w:eastAsia="ru-RU"/>
    </w:rPr>
  </w:style>
  <w:style w:type="paragraph" w:styleId="3">
    <w:name w:val="Body Text 3"/>
    <w:basedOn w:val="a"/>
    <w:link w:val="30"/>
    <w:uiPriority w:val="99"/>
    <w:rsid w:val="0034131F"/>
    <w:pPr>
      <w:spacing w:after="120"/>
    </w:pPr>
    <w:rPr>
      <w:rFonts w:ascii="Times New Roman CYR" w:hAnsi="Times New Roman CYR"/>
      <w:sz w:val="16"/>
      <w:szCs w:val="16"/>
    </w:rPr>
  </w:style>
  <w:style w:type="character" w:customStyle="1" w:styleId="30">
    <w:name w:val="Основной текст 3 Знак"/>
    <w:basedOn w:val="a0"/>
    <w:link w:val="3"/>
    <w:uiPriority w:val="99"/>
    <w:rsid w:val="0034131F"/>
    <w:rPr>
      <w:rFonts w:ascii="Times New Roman CYR" w:eastAsia="Times New Roman" w:hAnsi="Times New Roman CYR" w:cs="Times New Roman"/>
      <w:sz w:val="16"/>
      <w:szCs w:val="16"/>
      <w:lang w:eastAsia="ru-RU"/>
    </w:rPr>
  </w:style>
  <w:style w:type="paragraph" w:customStyle="1" w:styleId="Default">
    <w:name w:val="Default"/>
    <w:rsid w:val="0034131F"/>
    <w:pPr>
      <w:autoSpaceDE w:val="0"/>
      <w:autoSpaceDN w:val="0"/>
      <w:adjustRightInd w:val="0"/>
      <w:spacing w:after="0" w:line="240" w:lineRule="auto"/>
    </w:pPr>
    <w:rPr>
      <w:rFonts w:ascii="Candara" w:eastAsia="Times New Roman" w:hAnsi="Candara" w:cs="Candara"/>
      <w:color w:val="000000"/>
      <w:sz w:val="24"/>
      <w:szCs w:val="24"/>
    </w:rPr>
  </w:style>
  <w:style w:type="paragraph" w:styleId="ab">
    <w:name w:val="List Paragraph"/>
    <w:basedOn w:val="a"/>
    <w:uiPriority w:val="34"/>
    <w:qFormat/>
    <w:rsid w:val="0034131F"/>
    <w:pPr>
      <w:spacing w:after="200" w:line="276" w:lineRule="auto"/>
      <w:ind w:left="720"/>
      <w:contextualSpacing/>
    </w:pPr>
    <w:rPr>
      <w:rFonts w:ascii="Calibri" w:hAnsi="Calibri"/>
      <w:sz w:val="22"/>
      <w:szCs w:val="22"/>
    </w:rPr>
  </w:style>
  <w:style w:type="paragraph" w:customStyle="1" w:styleId="ConsPlusCell">
    <w:name w:val="ConsPlusCell"/>
    <w:uiPriority w:val="99"/>
    <w:rsid w:val="003413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c">
    <w:name w:val="Стиль"/>
    <w:uiPriority w:val="99"/>
    <w:rsid w:val="003413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
    <w:name w:val="Неразрешенное упоминание1"/>
    <w:uiPriority w:val="99"/>
    <w:semiHidden/>
    <w:rsid w:val="0034131F"/>
    <w:rPr>
      <w:rFonts w:cs="Times New Roman"/>
      <w:color w:val="605E5C"/>
      <w:shd w:val="clear" w:color="auto" w:fill="E1DFDD"/>
    </w:rPr>
  </w:style>
  <w:style w:type="character" w:customStyle="1" w:styleId="FontStyle28">
    <w:name w:val="Font Style28"/>
    <w:uiPriority w:val="99"/>
    <w:rsid w:val="0034131F"/>
    <w:rPr>
      <w:rFonts w:ascii="Times New Roman" w:hAnsi="Times New Roman" w:cs="Times New Roman"/>
      <w:sz w:val="26"/>
      <w:szCs w:val="26"/>
    </w:rPr>
  </w:style>
  <w:style w:type="paragraph" w:styleId="ad">
    <w:name w:val="caption"/>
    <w:basedOn w:val="a"/>
    <w:next w:val="a"/>
    <w:uiPriority w:val="99"/>
    <w:qFormat/>
    <w:rsid w:val="0034131F"/>
    <w:pPr>
      <w:spacing w:after="200"/>
    </w:pPr>
    <w:rPr>
      <w:rFonts w:ascii="Calibri" w:hAnsi="Calibri"/>
      <w:i/>
      <w:iCs/>
      <w:color w:val="1F497D"/>
      <w:sz w:val="18"/>
      <w:szCs w:val="18"/>
    </w:rPr>
  </w:style>
  <w:style w:type="paragraph" w:styleId="ae">
    <w:name w:val="footer"/>
    <w:basedOn w:val="a"/>
    <w:link w:val="af"/>
    <w:uiPriority w:val="99"/>
    <w:rsid w:val="0034131F"/>
    <w:pPr>
      <w:tabs>
        <w:tab w:val="center" w:pos="4677"/>
        <w:tab w:val="right" w:pos="9355"/>
      </w:tabs>
    </w:pPr>
    <w:rPr>
      <w:rFonts w:ascii="Calibri" w:hAnsi="Calibri"/>
      <w:sz w:val="22"/>
      <w:szCs w:val="22"/>
    </w:rPr>
  </w:style>
  <w:style w:type="character" w:customStyle="1" w:styleId="af">
    <w:name w:val="Нижний колонтитул Знак"/>
    <w:basedOn w:val="a0"/>
    <w:link w:val="ae"/>
    <w:uiPriority w:val="99"/>
    <w:rsid w:val="0034131F"/>
    <w:rPr>
      <w:rFonts w:ascii="Calibri" w:eastAsia="Times New Roman" w:hAnsi="Calibri" w:cs="Times New Roman"/>
      <w:lang w:eastAsia="ru-RU"/>
    </w:rPr>
  </w:style>
  <w:style w:type="paragraph" w:customStyle="1" w:styleId="15">
    <w:name w:val="Основной текст1"/>
    <w:basedOn w:val="a"/>
    <w:rsid w:val="0034131F"/>
    <w:rPr>
      <w:szCs w:val="20"/>
    </w:rPr>
  </w:style>
  <w:style w:type="numbering" w:customStyle="1" w:styleId="110">
    <w:name w:val="Нет списка11"/>
    <w:next w:val="a2"/>
    <w:uiPriority w:val="99"/>
    <w:semiHidden/>
    <w:unhideWhenUsed/>
    <w:rsid w:val="0034131F"/>
  </w:style>
  <w:style w:type="character" w:customStyle="1" w:styleId="25">
    <w:name w:val="Неразрешенное упоминание2"/>
    <w:uiPriority w:val="99"/>
    <w:semiHidden/>
    <w:unhideWhenUsed/>
    <w:rsid w:val="0034131F"/>
    <w:rPr>
      <w:color w:val="605E5C"/>
      <w:shd w:val="clear" w:color="auto" w:fill="E1DFDD"/>
    </w:rPr>
  </w:style>
  <w:style w:type="paragraph" w:styleId="af0">
    <w:name w:val="Revision"/>
    <w:hidden/>
    <w:uiPriority w:val="99"/>
    <w:semiHidden/>
    <w:rsid w:val="0034131F"/>
    <w:pPr>
      <w:spacing w:after="0" w:line="240" w:lineRule="auto"/>
    </w:pPr>
    <w:rPr>
      <w:rFonts w:ascii="Calibri" w:eastAsia="Calibri" w:hAnsi="Calibri" w:cs="Times New Roman"/>
    </w:rPr>
  </w:style>
  <w:style w:type="character" w:styleId="af1">
    <w:name w:val="annotation reference"/>
    <w:uiPriority w:val="99"/>
    <w:semiHidden/>
    <w:unhideWhenUsed/>
    <w:rsid w:val="0034131F"/>
    <w:rPr>
      <w:sz w:val="16"/>
      <w:szCs w:val="16"/>
    </w:rPr>
  </w:style>
  <w:style w:type="paragraph" w:styleId="af2">
    <w:name w:val="annotation text"/>
    <w:basedOn w:val="a"/>
    <w:link w:val="af3"/>
    <w:uiPriority w:val="99"/>
    <w:semiHidden/>
    <w:unhideWhenUsed/>
    <w:rsid w:val="0034131F"/>
    <w:pPr>
      <w:spacing w:after="160"/>
    </w:pPr>
    <w:rPr>
      <w:rFonts w:ascii="Calibri" w:eastAsia="Calibri" w:hAnsi="Calibri"/>
      <w:sz w:val="20"/>
      <w:szCs w:val="20"/>
      <w:lang w:eastAsia="en-US"/>
    </w:rPr>
  </w:style>
  <w:style w:type="character" w:customStyle="1" w:styleId="af3">
    <w:name w:val="Текст примечания Знак"/>
    <w:basedOn w:val="a0"/>
    <w:link w:val="af2"/>
    <w:uiPriority w:val="99"/>
    <w:semiHidden/>
    <w:rsid w:val="0034131F"/>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34131F"/>
    <w:rPr>
      <w:b/>
      <w:bCs/>
    </w:rPr>
  </w:style>
  <w:style w:type="character" w:customStyle="1" w:styleId="af5">
    <w:name w:val="Тема примечания Знак"/>
    <w:basedOn w:val="af3"/>
    <w:link w:val="af4"/>
    <w:uiPriority w:val="99"/>
    <w:semiHidden/>
    <w:rsid w:val="0034131F"/>
    <w:rPr>
      <w:rFonts w:ascii="Calibri" w:eastAsia="Calibri" w:hAnsi="Calibri" w:cs="Times New Roman"/>
      <w:b/>
      <w:bCs/>
      <w:sz w:val="20"/>
      <w:szCs w:val="20"/>
    </w:rPr>
  </w:style>
  <w:style w:type="numbering" w:customStyle="1" w:styleId="111">
    <w:name w:val="Нет списка111"/>
    <w:next w:val="a2"/>
    <w:uiPriority w:val="99"/>
    <w:semiHidden/>
    <w:unhideWhenUsed/>
    <w:rsid w:val="0034131F"/>
  </w:style>
  <w:style w:type="numbering" w:customStyle="1" w:styleId="26">
    <w:name w:val="Нет списка2"/>
    <w:next w:val="a2"/>
    <w:uiPriority w:val="99"/>
    <w:semiHidden/>
    <w:unhideWhenUsed/>
    <w:rsid w:val="005A42E6"/>
  </w:style>
  <w:style w:type="numbering" w:customStyle="1" w:styleId="120">
    <w:name w:val="Нет списка12"/>
    <w:next w:val="a2"/>
    <w:uiPriority w:val="99"/>
    <w:semiHidden/>
    <w:unhideWhenUsed/>
    <w:rsid w:val="005A42E6"/>
  </w:style>
  <w:style w:type="numbering" w:customStyle="1" w:styleId="112">
    <w:name w:val="Нет списка112"/>
    <w:next w:val="a2"/>
    <w:uiPriority w:val="99"/>
    <w:semiHidden/>
    <w:unhideWhenUsed/>
    <w:rsid w:val="005A4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83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514222DDE3CCC7BE368EAC9AD5DD864DC3D5828DD6CD223461219D3BFCl4e7N" TargetMode="Externa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74"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Основные социально-экономические</a:t>
            </a:r>
            <a:r>
              <a:rPr lang="ru-RU" b="1" baseline="0">
                <a:solidFill>
                  <a:sysClr val="windowText" lastClr="000000"/>
                </a:solidFill>
                <a:latin typeface="Times New Roman" panose="02020603050405020304" pitchFamily="18" charset="0"/>
                <a:cs typeface="Times New Roman" panose="02020603050405020304" pitchFamily="18" charset="0"/>
              </a:rPr>
              <a:t> показатели за 2017 год </a:t>
            </a:r>
            <a:r>
              <a:rPr lang="ru-RU" b="0" baseline="0">
                <a:solidFill>
                  <a:sysClr val="windowText" lastClr="000000"/>
                </a:solidFill>
                <a:latin typeface="Times New Roman" panose="02020603050405020304" pitchFamily="18" charset="0"/>
                <a:cs typeface="Times New Roman" panose="02020603050405020304" pitchFamily="18" charset="0"/>
              </a:rPr>
              <a:t>( в % к предыдущему году )</a:t>
            </a:r>
            <a:r>
              <a:rPr lang="ru-RU" b="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0930460525507633"/>
          <c:y val="2.3809464135285476E-2"/>
        </c:manualLayout>
      </c:layout>
      <c:overlay val="0"/>
      <c:spPr>
        <a:noFill/>
        <a:ln w="23116">
          <a:noFill/>
        </a:ln>
      </c:spPr>
    </c:title>
    <c:autoTitleDeleted val="0"/>
    <c:plotArea>
      <c:layout/>
      <c:barChart>
        <c:barDir val="col"/>
        <c:grouping val="clustered"/>
        <c:varyColors val="0"/>
        <c:ser>
          <c:idx val="0"/>
          <c:order val="0"/>
          <c:tx>
            <c:strRef>
              <c:f>Лист1!$B$1</c:f>
              <c:strCache>
                <c:ptCount val="1"/>
                <c:pt idx="0">
                  <c:v>край</c:v>
                </c:pt>
              </c:strCache>
            </c:strRef>
          </c:tx>
          <c:spPr>
            <a:solidFill>
              <a:srgbClr val="0070C0"/>
            </a:solidFill>
            <a:ln>
              <a:noFill/>
            </a:ln>
            <a:effectLst/>
            <a:scene3d>
              <a:camera prst="orthographicFront"/>
              <a:lightRig rig="threePt" dir="t"/>
            </a:scene3d>
            <a:sp3d>
              <a:bevelT/>
            </a:sp3d>
          </c:spPr>
          <c:invertIfNegative val="0"/>
          <c:dLbls>
            <c:dLbl>
              <c:idx val="0"/>
              <c:layout>
                <c:manualLayout>
                  <c:x val="-1.8433179723502315E-2"/>
                  <c:y val="-6.157219663324543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28-4904-9402-3E57C1A7FEC4}"/>
                </c:ext>
              </c:extLst>
            </c:dLbl>
            <c:dLbl>
              <c:idx val="2"/>
              <c:layout>
                <c:manualLayout>
                  <c:x val="-1.2288786482334868E-2"/>
                  <c:y val="-6.157219663324543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28-4904-9402-3E57C1A7FEC4}"/>
                </c:ext>
              </c:extLst>
            </c:dLbl>
            <c:spPr>
              <a:noFill/>
              <a:ln w="23116">
                <a:noFill/>
              </a:ln>
            </c:spPr>
            <c:txPr>
              <a:bodyPr rot="0" spcFirstLastPara="1" vertOverflow="ellipsis" vert="horz" wrap="square" lIns="38100" tIns="19050" rIns="38100" bIns="19050" anchor="ctr" anchorCtr="1">
                <a:spAutoFit/>
              </a:bodyPr>
              <a:lstStyle/>
              <a:p>
                <a:pPr>
                  <a:defRPr sz="81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оборот предприятий</c:v>
                </c:pt>
                <c:pt idx="1">
                  <c:v>индекс промышленного производства</c:v>
                </c:pt>
                <c:pt idx="2">
                  <c:v>сельское хозяйство</c:v>
                </c:pt>
                <c:pt idx="3">
                  <c:v>инвестиции в основной капитал</c:v>
                </c:pt>
                <c:pt idx="4">
                  <c:v>объем розничного товарооборота</c:v>
                </c:pt>
                <c:pt idx="5">
                  <c:v>объем платных услуг населению</c:v>
                </c:pt>
                <c:pt idx="6">
                  <c:v>среднемесячная номинальная начисленная заработная плата</c:v>
                </c:pt>
              </c:strCache>
            </c:strRef>
          </c:cat>
          <c:val>
            <c:numRef>
              <c:f>Лист1!$B$2:$B$8</c:f>
              <c:numCache>
                <c:formatCode>General</c:formatCode>
                <c:ptCount val="7"/>
                <c:pt idx="0">
                  <c:v>103.4</c:v>
                </c:pt>
                <c:pt idx="1">
                  <c:v>99.8</c:v>
                </c:pt>
                <c:pt idx="2">
                  <c:v>105.6</c:v>
                </c:pt>
                <c:pt idx="3">
                  <c:v>89.8</c:v>
                </c:pt>
                <c:pt idx="4">
                  <c:v>103.4</c:v>
                </c:pt>
                <c:pt idx="5">
                  <c:v>99.6</c:v>
                </c:pt>
                <c:pt idx="6">
                  <c:v>106.7</c:v>
                </c:pt>
              </c:numCache>
            </c:numRef>
          </c:val>
          <c:extLst>
            <c:ext xmlns:c16="http://schemas.microsoft.com/office/drawing/2014/chart" uri="{C3380CC4-5D6E-409C-BE32-E72D297353CC}">
              <c16:uniqueId val="{00000002-7E28-4904-9402-3E57C1A7FEC4}"/>
            </c:ext>
          </c:extLst>
        </c:ser>
        <c:ser>
          <c:idx val="1"/>
          <c:order val="1"/>
          <c:tx>
            <c:strRef>
              <c:f>Лист1!$C$1</c:f>
              <c:strCache>
                <c:ptCount val="1"/>
                <c:pt idx="0">
                  <c:v>округ</c:v>
                </c:pt>
              </c:strCache>
            </c:strRef>
          </c:tx>
          <c:spPr>
            <a:solidFill>
              <a:schemeClr val="accent2"/>
            </a:solidFill>
            <a:ln>
              <a:noFill/>
            </a:ln>
            <a:effectLst/>
            <a:scene3d>
              <a:camera prst="orthographicFront"/>
              <a:lightRig rig="threePt" dir="t"/>
            </a:scene3d>
            <a:sp3d>
              <a:bevelT/>
            </a:sp3d>
          </c:spPr>
          <c:invertIfNegative val="0"/>
          <c:dLbls>
            <c:dLbl>
              <c:idx val="4"/>
              <c:layout>
                <c:manualLayout>
                  <c:x val="1.2288786482334793E-2"/>
                  <c:y val="-6.157219663324543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28-4904-9402-3E57C1A7FEC4}"/>
                </c:ext>
              </c:extLst>
            </c:dLbl>
            <c:dLbl>
              <c:idx val="6"/>
              <c:layout>
                <c:manualLayout>
                  <c:x val="1.02406554019457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28-4904-9402-3E57C1A7FEC4}"/>
                </c:ext>
              </c:extLst>
            </c:dLbl>
            <c:spPr>
              <a:noFill/>
              <a:ln w="23116">
                <a:noFill/>
              </a:ln>
            </c:spPr>
            <c:txPr>
              <a:bodyPr rot="0" spcFirstLastPara="1" vertOverflow="ellipsis" vert="horz" wrap="square" lIns="38100" tIns="19050" rIns="38100" bIns="19050" anchor="ctr" anchorCtr="1">
                <a:spAutoFit/>
              </a:bodyPr>
              <a:lstStyle/>
              <a:p>
                <a:pPr>
                  <a:defRPr sz="81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оборот предприятий</c:v>
                </c:pt>
                <c:pt idx="1">
                  <c:v>индекс промышленного производства</c:v>
                </c:pt>
                <c:pt idx="2">
                  <c:v>сельское хозяйство</c:v>
                </c:pt>
                <c:pt idx="3">
                  <c:v>инвестиции в основной капитал</c:v>
                </c:pt>
                <c:pt idx="4">
                  <c:v>объем розничного товарооборота</c:v>
                </c:pt>
                <c:pt idx="5">
                  <c:v>объем платных услуг населению</c:v>
                </c:pt>
                <c:pt idx="6">
                  <c:v>среднемесячная номинальная начисленная заработная плата</c:v>
                </c:pt>
              </c:strCache>
            </c:strRef>
          </c:cat>
          <c:val>
            <c:numRef>
              <c:f>Лист1!$C$2:$C$8</c:f>
              <c:numCache>
                <c:formatCode>General</c:formatCode>
                <c:ptCount val="7"/>
                <c:pt idx="0">
                  <c:v>111.7</c:v>
                </c:pt>
                <c:pt idx="1">
                  <c:v>109.1</c:v>
                </c:pt>
                <c:pt idx="2">
                  <c:v>122</c:v>
                </c:pt>
                <c:pt idx="3">
                  <c:v>48.6</c:v>
                </c:pt>
                <c:pt idx="4">
                  <c:v>106.2</c:v>
                </c:pt>
                <c:pt idx="5">
                  <c:v>105.8</c:v>
                </c:pt>
                <c:pt idx="6">
                  <c:v>104.7</c:v>
                </c:pt>
              </c:numCache>
            </c:numRef>
          </c:val>
          <c:extLst>
            <c:ext xmlns:c16="http://schemas.microsoft.com/office/drawing/2014/chart" uri="{C3380CC4-5D6E-409C-BE32-E72D297353CC}">
              <c16:uniqueId val="{00000005-7E28-4904-9402-3E57C1A7FEC4}"/>
            </c:ext>
          </c:extLst>
        </c:ser>
        <c:dLbls>
          <c:showLegendKey val="0"/>
          <c:showVal val="0"/>
          <c:showCatName val="0"/>
          <c:showSerName val="0"/>
          <c:showPercent val="0"/>
          <c:showBubbleSize val="0"/>
        </c:dLbls>
        <c:gapWidth val="150"/>
        <c:axId val="141632640"/>
        <c:axId val="141634176"/>
      </c:barChart>
      <c:catAx>
        <c:axId val="141632640"/>
        <c:scaling>
          <c:orientation val="minMax"/>
        </c:scaling>
        <c:delete val="0"/>
        <c:axPos val="b"/>
        <c:numFmt formatCode="General" sourceLinked="1"/>
        <c:majorTickMark val="none"/>
        <c:minorTickMark val="none"/>
        <c:tickLblPos val="nextTo"/>
        <c:spPr>
          <a:noFill/>
          <a:ln w="8669" cap="flat" cmpd="sng" algn="ctr">
            <a:solidFill>
              <a:schemeClr val="tx1">
                <a:lumMod val="15000"/>
                <a:lumOff val="85000"/>
              </a:schemeClr>
            </a:solidFill>
            <a:round/>
          </a:ln>
          <a:effectLst/>
        </c:spPr>
        <c:txPr>
          <a:bodyPr rot="-60000000" spcFirstLastPara="1" vertOverflow="ellipsis" vert="horz" wrap="square" anchor="ctr" anchorCtr="1"/>
          <a:lstStyle/>
          <a:p>
            <a:pPr>
              <a:defRPr sz="81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34176"/>
        <c:crosses val="autoZero"/>
        <c:auto val="1"/>
        <c:lblAlgn val="ctr"/>
        <c:lblOffset val="100"/>
        <c:noMultiLvlLbl val="0"/>
      </c:catAx>
      <c:valAx>
        <c:axId val="141634176"/>
        <c:scaling>
          <c:orientation val="minMax"/>
        </c:scaling>
        <c:delete val="0"/>
        <c:axPos val="l"/>
        <c:majorGridlines>
          <c:spPr>
            <a:ln w="8669" cap="flat" cmpd="sng" algn="ctr">
              <a:solidFill>
                <a:schemeClr val="tx1">
                  <a:lumMod val="15000"/>
                  <a:lumOff val="85000"/>
                </a:schemeClr>
              </a:solidFill>
              <a:round/>
            </a:ln>
            <a:effectLst/>
          </c:spPr>
        </c:majorGridlines>
        <c:numFmt formatCode="General" sourceLinked="1"/>
        <c:majorTickMark val="none"/>
        <c:minorTickMark val="none"/>
        <c:tickLblPos val="nextTo"/>
        <c:spPr>
          <a:ln w="8669">
            <a:noFill/>
          </a:ln>
        </c:spPr>
        <c:txPr>
          <a:bodyPr rot="-60000000" spcFirstLastPara="1" vertOverflow="ellipsis" vert="horz" wrap="square" anchor="ctr" anchorCtr="1"/>
          <a:lstStyle/>
          <a:p>
            <a:pPr>
              <a:defRPr sz="109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32640"/>
        <c:crosses val="autoZero"/>
        <c:crossBetween val="between"/>
        <c:majorUnit val="20"/>
      </c:valAx>
      <c:spPr>
        <a:noFill/>
        <a:ln w="23116">
          <a:noFill/>
        </a:ln>
      </c:spPr>
    </c:plotArea>
    <c:legend>
      <c:legendPos val="t"/>
      <c:layout>
        <c:manualLayout>
          <c:xMode val="edge"/>
          <c:yMode val="edge"/>
          <c:x val="0.33945858605346618"/>
          <c:y val="0.16229959923564796"/>
          <c:w val="0.2673727958584044"/>
          <c:h val="7.5425486828310781E-2"/>
        </c:manualLayout>
      </c:layout>
      <c:overlay val="0"/>
      <c:spPr>
        <a:noFill/>
        <a:ln w="23116">
          <a:noFill/>
        </a:ln>
      </c:spPr>
      <c:txPr>
        <a:bodyPr rot="0" spcFirstLastPara="1" vertOverflow="ellipsis" vert="horz" wrap="square" anchor="ctr" anchorCtr="1"/>
        <a:lstStyle/>
        <a:p>
          <a:pPr>
            <a:defRPr sz="1274"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866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Доля обучающихся, занимающихся во вторую смену </a:t>
            </a:r>
          </a:p>
          <a:p>
            <a:pPr>
              <a:defRPr sz="12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 , к общей численности обучающихся)</a:t>
            </a:r>
          </a:p>
        </c:rich>
      </c:tx>
      <c:overlay val="0"/>
      <c:spPr>
        <a:noFill/>
        <a:ln w="25391">
          <a:noFill/>
        </a:ln>
      </c:spPr>
    </c:title>
    <c:autoTitleDeleted val="0"/>
    <c:plotArea>
      <c:layout/>
      <c:barChart>
        <c:barDir val="col"/>
        <c:grouping val="clustered"/>
        <c:varyColors val="0"/>
        <c:ser>
          <c:idx val="0"/>
          <c:order val="0"/>
          <c:tx>
            <c:strRef>
              <c:f>Лист1!$B$1</c:f>
              <c:strCache>
                <c:ptCount val="1"/>
                <c:pt idx="0">
                  <c:v>округ</c:v>
                </c:pt>
              </c:strCache>
            </c:strRef>
          </c:tx>
          <c:spPr>
            <a:solidFill>
              <a:schemeClr val="accent2"/>
            </a:solidFill>
            <a:ln>
              <a:noFill/>
            </a:ln>
            <a:effectLst>
              <a:innerShdw blurRad="63500" dist="50800" dir="16200000">
                <a:prstClr val="black">
                  <a:alpha val="50000"/>
                </a:prstClr>
              </a:innerShdw>
            </a:effectLst>
            <a:scene3d>
              <a:camera prst="orthographicFront"/>
              <a:lightRig rig="threePt" dir="t"/>
            </a:scene3d>
            <a:sp3d>
              <a:bevelT prst="relaxedInset"/>
            </a:sp3d>
          </c:spPr>
          <c:invertIfNegative val="0"/>
          <c:dLbls>
            <c:spPr>
              <a:noFill/>
              <a:ln w="25391">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13.8</c:v>
                </c:pt>
                <c:pt idx="1">
                  <c:v>12.6</c:v>
                </c:pt>
                <c:pt idx="2">
                  <c:v>19.100000000000001</c:v>
                </c:pt>
                <c:pt idx="3">
                  <c:v>10</c:v>
                </c:pt>
                <c:pt idx="4">
                  <c:v>11.8</c:v>
                </c:pt>
                <c:pt idx="5">
                  <c:v>9.6999999999999993</c:v>
                </c:pt>
                <c:pt idx="6">
                  <c:v>9.6</c:v>
                </c:pt>
                <c:pt idx="7">
                  <c:v>8.4</c:v>
                </c:pt>
              </c:numCache>
            </c:numRef>
          </c:val>
          <c:extLst>
            <c:ext xmlns:c16="http://schemas.microsoft.com/office/drawing/2014/chart" uri="{C3380CC4-5D6E-409C-BE32-E72D297353CC}">
              <c16:uniqueId val="{00000000-7836-4DB7-9916-774425413072}"/>
            </c:ext>
          </c:extLst>
        </c:ser>
        <c:dLbls>
          <c:showLegendKey val="0"/>
          <c:showVal val="0"/>
          <c:showCatName val="0"/>
          <c:showSerName val="0"/>
          <c:showPercent val="0"/>
          <c:showBubbleSize val="0"/>
        </c:dLbls>
        <c:gapWidth val="219"/>
        <c:axId val="153606400"/>
        <c:axId val="154148864"/>
      </c:barChart>
      <c:catAx>
        <c:axId val="15360640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148864"/>
        <c:crosses val="autoZero"/>
        <c:auto val="1"/>
        <c:lblAlgn val="ctr"/>
        <c:lblOffset val="100"/>
        <c:noMultiLvlLbl val="0"/>
      </c:catAx>
      <c:valAx>
        <c:axId val="154148864"/>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606400"/>
        <c:crosses val="autoZero"/>
        <c:crossBetween val="between"/>
      </c:valAx>
      <c:spPr>
        <a:noFill/>
        <a:ln w="25391">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Расходы бюджета на 1</a:t>
            </a:r>
            <a:r>
              <a:rPr lang="ru-RU" sz="1200" b="1" baseline="0">
                <a:solidFill>
                  <a:sysClr val="windowText" lastClr="000000"/>
                </a:solidFill>
                <a:latin typeface="Times New Roman" panose="02020603050405020304" pitchFamily="18" charset="0"/>
                <a:cs typeface="Times New Roman" panose="02020603050405020304" pitchFamily="18" charset="0"/>
              </a:rPr>
              <a:t> обучающегося </a:t>
            </a:r>
            <a:r>
              <a:rPr lang="ru-RU" sz="1200" b="1">
                <a:solidFill>
                  <a:sysClr val="windowText" lastClr="000000"/>
                </a:solidFill>
                <a:latin typeface="Times New Roman" panose="02020603050405020304" pitchFamily="18" charset="0"/>
                <a:cs typeface="Times New Roman" panose="02020603050405020304" pitchFamily="18" charset="0"/>
              </a:rPr>
              <a:t>в общеобразовательных учреждениях</a:t>
            </a:r>
            <a:r>
              <a:rPr lang="ru-RU" sz="1200" b="1" baseline="0">
                <a:solidFill>
                  <a:sysClr val="windowText" lastClr="000000"/>
                </a:solidFill>
                <a:latin typeface="Times New Roman" panose="02020603050405020304" pitchFamily="18" charset="0"/>
                <a:cs typeface="Times New Roman" panose="02020603050405020304" pitchFamily="18" charset="0"/>
              </a:rPr>
              <a:t>  округа</a:t>
            </a:r>
          </a:p>
          <a:p>
            <a:pPr>
              <a:defRPr sz="1200" b="0" i="0" u="none" strike="noStrike" kern="1200" spc="0" baseline="0">
                <a:solidFill>
                  <a:schemeClr val="tx1">
                    <a:lumMod val="65000"/>
                    <a:lumOff val="35000"/>
                  </a:schemeClr>
                </a:solidFill>
                <a:latin typeface="+mn-lt"/>
                <a:ea typeface="+mn-ea"/>
                <a:cs typeface="+mn-cs"/>
              </a:defRPr>
            </a:pPr>
            <a:r>
              <a:rPr lang="ru-RU" sz="1200" b="0" baseline="0">
                <a:solidFill>
                  <a:sysClr val="windowText" lastClr="000000"/>
                </a:solidFill>
                <a:latin typeface="Times New Roman" panose="02020603050405020304" pitchFamily="18" charset="0"/>
                <a:cs typeface="Times New Roman" panose="02020603050405020304" pitchFamily="18" charset="0"/>
              </a:rPr>
              <a:t>(тыс. рублей)</a:t>
            </a:r>
            <a:r>
              <a:rPr lang="ru-RU" sz="1200" b="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2387007874015749"/>
          <c:y val="3.174604922636419E-2"/>
        </c:manualLayout>
      </c:layout>
      <c:overlay val="0"/>
      <c:spPr>
        <a:noFill/>
        <a:ln w="25398">
          <a:noFill/>
        </a:ln>
      </c:spPr>
    </c:title>
    <c:autoTitleDeleted val="0"/>
    <c:plotArea>
      <c:layout/>
      <c:barChart>
        <c:barDir val="col"/>
        <c:grouping val="clustered"/>
        <c:varyColors val="0"/>
        <c:ser>
          <c:idx val="0"/>
          <c:order val="0"/>
          <c:tx>
            <c:strRef>
              <c:f>Лист1!$B$1</c:f>
              <c:strCache>
                <c:ptCount val="1"/>
                <c:pt idx="0">
                  <c:v>округ</c:v>
                </c:pt>
              </c:strCache>
            </c:strRef>
          </c:tx>
          <c:spPr>
            <a:solidFill>
              <a:schemeClr val="accent2"/>
            </a:solidFill>
            <a:ln>
              <a:noFill/>
            </a:ln>
            <a:effectLst/>
            <a:scene3d>
              <a:camera prst="orthographicFront"/>
              <a:lightRig rig="threePt" dir="t"/>
            </a:scene3d>
            <a:sp3d>
              <a:bevelT prst="angle"/>
            </a:sp3d>
          </c:spPr>
          <c:invertIfNegative val="0"/>
          <c:dLbls>
            <c:spPr>
              <a:noFill/>
              <a:ln w="25398">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2010</c:v>
                </c:pt>
                <c:pt idx="1">
                  <c:v>2012</c:v>
                </c:pt>
                <c:pt idx="2">
                  <c:v>2013</c:v>
                </c:pt>
                <c:pt idx="3">
                  <c:v>2014</c:v>
                </c:pt>
                <c:pt idx="4">
                  <c:v>2015</c:v>
                </c:pt>
                <c:pt idx="5">
                  <c:v>2016</c:v>
                </c:pt>
                <c:pt idx="6">
                  <c:v>2017</c:v>
                </c:pt>
              </c:numCache>
            </c:numRef>
          </c:cat>
          <c:val>
            <c:numRef>
              <c:f>Лист1!$B$2:$B$8</c:f>
              <c:numCache>
                <c:formatCode>General</c:formatCode>
                <c:ptCount val="7"/>
                <c:pt idx="0">
                  <c:v>23.8</c:v>
                </c:pt>
                <c:pt idx="1">
                  <c:v>50.7</c:v>
                </c:pt>
                <c:pt idx="2">
                  <c:v>48.9</c:v>
                </c:pt>
                <c:pt idx="3">
                  <c:v>52.5</c:v>
                </c:pt>
                <c:pt idx="4">
                  <c:v>51.2</c:v>
                </c:pt>
                <c:pt idx="5">
                  <c:v>56.48</c:v>
                </c:pt>
                <c:pt idx="6">
                  <c:v>60.85</c:v>
                </c:pt>
              </c:numCache>
            </c:numRef>
          </c:val>
          <c:extLst>
            <c:ext xmlns:c16="http://schemas.microsoft.com/office/drawing/2014/chart" uri="{C3380CC4-5D6E-409C-BE32-E72D297353CC}">
              <c16:uniqueId val="{00000000-5D15-4C12-9317-DF8C534B9867}"/>
            </c:ext>
          </c:extLst>
        </c:ser>
        <c:dLbls>
          <c:showLegendKey val="0"/>
          <c:showVal val="1"/>
          <c:showCatName val="0"/>
          <c:showSerName val="0"/>
          <c:showPercent val="0"/>
          <c:showBubbleSize val="0"/>
        </c:dLbls>
        <c:gapWidth val="150"/>
        <c:axId val="151559168"/>
        <c:axId val="153274240"/>
      </c:barChart>
      <c:catAx>
        <c:axId val="15155916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274240"/>
        <c:crosses val="autoZero"/>
        <c:auto val="1"/>
        <c:lblAlgn val="ctr"/>
        <c:lblOffset val="100"/>
        <c:noMultiLvlLbl val="0"/>
      </c:catAx>
      <c:valAx>
        <c:axId val="153274240"/>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559168"/>
        <c:crosses val="autoZero"/>
        <c:crossBetween val="between"/>
      </c:valAx>
      <c:spPr>
        <a:noFill/>
        <a:ln w="25398">
          <a:noFill/>
        </a:ln>
      </c:spPr>
    </c:plotArea>
    <c:plotVisOnly val="1"/>
    <c:dispBlanksAs val="zero"/>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Доля</a:t>
            </a:r>
            <a:r>
              <a:rPr lang="ru-RU" sz="1200" b="1" baseline="0">
                <a:solidFill>
                  <a:sysClr val="windowText" lastClr="000000"/>
                </a:solidFill>
                <a:latin typeface="Times New Roman" panose="02020603050405020304" pitchFamily="18" charset="0"/>
                <a:cs typeface="Times New Roman" panose="02020603050405020304" pitchFamily="18" charset="0"/>
              </a:rPr>
              <a:t> муниципальных учреждений культуры, здания которых находятся в аварийном состоянии или требуют капитального ремонта </a:t>
            </a: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aseline="0">
                <a:solidFill>
                  <a:sysClr val="windowText" lastClr="000000"/>
                </a:solidFill>
                <a:latin typeface="Times New Roman" panose="02020603050405020304" pitchFamily="18" charset="0"/>
                <a:cs typeface="Times New Roman" panose="02020603050405020304" pitchFamily="18" charset="0"/>
              </a:rPr>
              <a:t>( %  к общему количеству зданий) </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751576069068537"/>
          <c:y val="2.6315710536182979E-2"/>
        </c:manualLayout>
      </c:layout>
      <c:overlay val="0"/>
      <c:spPr>
        <a:noFill/>
        <a:ln w="19068">
          <a:noFill/>
        </a:ln>
      </c:spPr>
    </c:title>
    <c:autoTitleDeleted val="0"/>
    <c:plotArea>
      <c:layout>
        <c:manualLayout>
          <c:layoutTarget val="inner"/>
          <c:xMode val="edge"/>
          <c:yMode val="edge"/>
          <c:x val="6.0416666666666667E-2"/>
          <c:y val="0.33378752387134403"/>
          <c:w val="0.91643518518518519"/>
          <c:h val="0.39682028993687618"/>
        </c:manualLayout>
      </c:layout>
      <c:barChart>
        <c:barDir val="col"/>
        <c:grouping val="clustered"/>
        <c:varyColors val="0"/>
        <c:ser>
          <c:idx val="0"/>
          <c:order val="0"/>
          <c:tx>
            <c:strRef>
              <c:f>Лист1!$B$1</c:f>
              <c:strCache>
                <c:ptCount val="1"/>
                <c:pt idx="0">
                  <c:v>округ</c:v>
                </c:pt>
              </c:strCache>
            </c:strRef>
          </c:tx>
          <c:spPr>
            <a:solidFill>
              <a:schemeClr val="accent1"/>
            </a:solidFill>
            <a:ln>
              <a:noFill/>
            </a:ln>
            <a:effectLst/>
            <a:scene3d>
              <a:camera prst="orthographicFront"/>
              <a:lightRig rig="threePt" dir="t"/>
            </a:scene3d>
            <a:sp3d>
              <a:bevelT/>
            </a:sp3d>
          </c:spPr>
          <c:invertIfNegative val="0"/>
          <c:dLbls>
            <c:dLbl>
              <c:idx val="5"/>
              <c:spPr>
                <a:noFill/>
                <a:ln w="19068">
                  <a:noFill/>
                </a:ln>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A43-4F87-81D0-150A9B27DAD9}"/>
                </c:ext>
              </c:extLst>
            </c:dLbl>
            <c:spPr>
              <a:noFill/>
              <a:ln w="19068">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62.2</c:v>
                </c:pt>
                <c:pt idx="1">
                  <c:v>53.8</c:v>
                </c:pt>
                <c:pt idx="2">
                  <c:v>53.6</c:v>
                </c:pt>
                <c:pt idx="3">
                  <c:v>50</c:v>
                </c:pt>
                <c:pt idx="4">
                  <c:v>32.299999999999997</c:v>
                </c:pt>
                <c:pt idx="5">
                  <c:v>29.4</c:v>
                </c:pt>
              </c:numCache>
            </c:numRef>
          </c:val>
          <c:extLst>
            <c:ext xmlns:c16="http://schemas.microsoft.com/office/drawing/2014/chart" uri="{C3380CC4-5D6E-409C-BE32-E72D297353CC}">
              <c16:uniqueId val="{00000001-8A43-4F87-81D0-150A9B27DAD9}"/>
            </c:ext>
          </c:extLst>
        </c:ser>
        <c:ser>
          <c:idx val="1"/>
          <c:order val="1"/>
          <c:tx>
            <c:strRef>
              <c:f>Лист1!$C$1</c:f>
              <c:strCache>
                <c:ptCount val="1"/>
                <c:pt idx="0">
                  <c:v>край</c:v>
                </c:pt>
              </c:strCache>
            </c:strRef>
          </c:tx>
          <c:spPr>
            <a:solidFill>
              <a:schemeClr val="accent2"/>
            </a:solidFill>
            <a:ln>
              <a:noFill/>
            </a:ln>
            <a:effectLst/>
            <a:scene3d>
              <a:camera prst="orthographicFront"/>
              <a:lightRig rig="threePt" dir="t"/>
            </a:scene3d>
            <a:sp3d>
              <a:bevelT/>
            </a:sp3d>
          </c:spPr>
          <c:invertIfNegative val="0"/>
          <c:dLbls>
            <c:dLbl>
              <c:idx val="5"/>
              <c:layout>
                <c:manualLayout>
                  <c:x val="1.6877637130801686E-2"/>
                  <c:y val="-1.754385964912282E-2"/>
                </c:manualLayout>
              </c:layout>
              <c:spPr>
                <a:noFill/>
                <a:ln w="19068">
                  <a:noFill/>
                </a:ln>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A43-4F87-81D0-150A9B27DAD9}"/>
                </c:ext>
              </c:extLst>
            </c:dLbl>
            <c:spPr>
              <a:noFill/>
              <a:ln w="19068">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45.2</c:v>
                </c:pt>
                <c:pt idx="1">
                  <c:v>45.6</c:v>
                </c:pt>
                <c:pt idx="2">
                  <c:v>39.4</c:v>
                </c:pt>
                <c:pt idx="3">
                  <c:v>34.799999999999997</c:v>
                </c:pt>
                <c:pt idx="4">
                  <c:v>36.1</c:v>
                </c:pt>
                <c:pt idx="5">
                  <c:v>30.73</c:v>
                </c:pt>
              </c:numCache>
            </c:numRef>
          </c:val>
          <c:extLst>
            <c:ext xmlns:c16="http://schemas.microsoft.com/office/drawing/2014/chart" uri="{C3380CC4-5D6E-409C-BE32-E72D297353CC}">
              <c16:uniqueId val="{00000003-8A43-4F87-81D0-150A9B27DAD9}"/>
            </c:ext>
          </c:extLst>
        </c:ser>
        <c:dLbls>
          <c:showLegendKey val="0"/>
          <c:showVal val="0"/>
          <c:showCatName val="0"/>
          <c:showSerName val="0"/>
          <c:showPercent val="0"/>
          <c:showBubbleSize val="0"/>
        </c:dLbls>
        <c:gapWidth val="219"/>
        <c:overlap val="-27"/>
        <c:axId val="177530368"/>
        <c:axId val="177531904"/>
      </c:barChart>
      <c:catAx>
        <c:axId val="177530368"/>
        <c:scaling>
          <c:orientation val="minMax"/>
        </c:scaling>
        <c:delete val="0"/>
        <c:axPos val="b"/>
        <c:numFmt formatCode="General" sourceLinked="1"/>
        <c:majorTickMark val="none"/>
        <c:minorTickMark val="none"/>
        <c:tickLblPos val="nextTo"/>
        <c:spPr>
          <a:noFill/>
          <a:ln w="715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531904"/>
        <c:crosses val="autoZero"/>
        <c:auto val="1"/>
        <c:lblAlgn val="ctr"/>
        <c:lblOffset val="100"/>
        <c:noMultiLvlLbl val="0"/>
      </c:catAx>
      <c:valAx>
        <c:axId val="177531904"/>
        <c:scaling>
          <c:orientation val="minMax"/>
        </c:scaling>
        <c:delete val="0"/>
        <c:axPos val="l"/>
        <c:majorGridlines>
          <c:spPr>
            <a:ln w="7150" cap="flat" cmpd="sng" algn="ctr">
              <a:solidFill>
                <a:schemeClr val="tx1">
                  <a:lumMod val="15000"/>
                  <a:lumOff val="85000"/>
                </a:schemeClr>
              </a:solidFill>
              <a:round/>
            </a:ln>
            <a:effectLst/>
          </c:spPr>
        </c:majorGridlines>
        <c:numFmt formatCode="General" sourceLinked="1"/>
        <c:majorTickMark val="none"/>
        <c:minorTickMark val="none"/>
        <c:tickLblPos val="nextTo"/>
        <c:spPr>
          <a:ln w="7150">
            <a:noFill/>
          </a:ln>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530368"/>
        <c:crosses val="autoZero"/>
        <c:crossBetween val="between"/>
      </c:valAx>
      <c:spPr>
        <a:noFill/>
        <a:ln w="19068">
          <a:noFill/>
        </a:ln>
      </c:spPr>
    </c:plotArea>
    <c:legend>
      <c:legendPos val="b"/>
      <c:layout>
        <c:manualLayout>
          <c:xMode val="edge"/>
          <c:yMode val="edge"/>
          <c:x val="0.22071234841635815"/>
          <c:y val="0.84002012906281454"/>
          <c:w val="0.55626030668995963"/>
          <c:h val="9.9829621297337745E-2"/>
        </c:manualLayout>
      </c:layout>
      <c:overlay val="0"/>
      <c:spPr>
        <a:noFill/>
        <a:ln w="19068">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715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Доля населения, занимающегося физической</a:t>
            </a:r>
            <a:r>
              <a:rPr lang="ru-RU" sz="1200" baseline="0">
                <a:solidFill>
                  <a:sysClr val="windowText" lastClr="000000"/>
                </a:solidFill>
                <a:latin typeface="Times New Roman" panose="02020603050405020304" pitchFamily="18" charset="0"/>
                <a:cs typeface="Times New Roman" panose="02020603050405020304" pitchFamily="18" charset="0"/>
              </a:rPr>
              <a:t> культурой и спортом, </a:t>
            </a:r>
          </a:p>
          <a:p>
            <a:pPr>
              <a:defRPr sz="1200" b="1" i="0" u="none" strike="noStrike" kern="1200" baseline="0">
                <a:solidFill>
                  <a:schemeClr val="tx2"/>
                </a:solidFill>
                <a:latin typeface="+mn-lt"/>
                <a:ea typeface="+mn-ea"/>
                <a:cs typeface="+mn-cs"/>
              </a:defRPr>
            </a:pPr>
            <a:r>
              <a:rPr lang="ru-RU" sz="1200" b="0" baseline="0">
                <a:solidFill>
                  <a:sysClr val="windowText" lastClr="000000"/>
                </a:solidFill>
                <a:latin typeface="Times New Roman" panose="02020603050405020304" pitchFamily="18" charset="0"/>
                <a:cs typeface="Times New Roman" panose="02020603050405020304" pitchFamily="18" charset="0"/>
              </a:rPr>
              <a:t>(в % к общей численности населения)</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146508708431346"/>
          <c:y val="0"/>
        </c:manualLayout>
      </c:layout>
      <c:overlay val="0"/>
      <c:spPr>
        <a:noFill/>
        <a:ln w="16741">
          <a:noFill/>
        </a:ln>
      </c:spPr>
    </c:title>
    <c:autoTitleDeleted val="0"/>
    <c:plotArea>
      <c:layout/>
      <c:barChart>
        <c:barDir val="col"/>
        <c:grouping val="clustered"/>
        <c:varyColors val="0"/>
        <c:ser>
          <c:idx val="0"/>
          <c:order val="0"/>
          <c:tx>
            <c:strRef>
              <c:f>Лист1!$B$1</c:f>
              <c:strCache>
                <c:ptCount val="1"/>
                <c:pt idx="0">
                  <c:v>округ</c:v>
                </c:pt>
              </c:strCache>
            </c:strRef>
          </c:tx>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165100" prst="coolSlant"/>
            </a:sp3d>
          </c:spPr>
          <c:invertIfNegative val="0"/>
          <c:dLbls>
            <c:dLbl>
              <c:idx val="0"/>
              <c:layout>
                <c:manualLayout>
                  <c:x val="-4.6709129511677279E-2"/>
                  <c:y val="4.7619047619047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90-4EF4-A0B7-25E574DE8396}"/>
                </c:ext>
              </c:extLst>
            </c:dLbl>
            <c:dLbl>
              <c:idx val="5"/>
              <c:layout>
                <c:manualLayout>
                  <c:x val="-3.6093418259023374E-2"/>
                  <c:y val="2.38095238095237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90-4EF4-A0B7-25E574DE8396}"/>
                </c:ext>
              </c:extLst>
            </c:dLbl>
            <c:spPr>
              <a:noFill/>
              <a:ln w="1674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13.3</c:v>
                </c:pt>
                <c:pt idx="1">
                  <c:v>15</c:v>
                </c:pt>
                <c:pt idx="2">
                  <c:v>15.5</c:v>
                </c:pt>
                <c:pt idx="3">
                  <c:v>16</c:v>
                </c:pt>
                <c:pt idx="4">
                  <c:v>21.4</c:v>
                </c:pt>
                <c:pt idx="5">
                  <c:v>24.1</c:v>
                </c:pt>
                <c:pt idx="6">
                  <c:v>29.1</c:v>
                </c:pt>
                <c:pt idx="7">
                  <c:v>36.299999999999997</c:v>
                </c:pt>
              </c:numCache>
            </c:numRef>
          </c:val>
          <c:extLst>
            <c:ext xmlns:c16="http://schemas.microsoft.com/office/drawing/2014/chart" uri="{C3380CC4-5D6E-409C-BE32-E72D297353CC}">
              <c16:uniqueId val="{00000002-F190-4EF4-A0B7-25E574DE8396}"/>
            </c:ext>
          </c:extLst>
        </c:ser>
        <c:dLbls>
          <c:showLegendKey val="0"/>
          <c:showVal val="1"/>
          <c:showCatName val="0"/>
          <c:showSerName val="0"/>
          <c:showPercent val="0"/>
          <c:showBubbleSize val="0"/>
        </c:dLbls>
        <c:gapWidth val="247"/>
        <c:axId val="154236416"/>
        <c:axId val="154237952"/>
      </c:barChart>
      <c:lineChart>
        <c:grouping val="standard"/>
        <c:varyColors val="0"/>
        <c:ser>
          <c:idx val="1"/>
          <c:order val="1"/>
          <c:tx>
            <c:strRef>
              <c:f>Лист1!$C$1</c:f>
              <c:strCache>
                <c:ptCount val="1"/>
                <c:pt idx="0">
                  <c:v>край</c:v>
                </c:pt>
              </c:strCache>
            </c:strRef>
          </c:tx>
          <c:spPr>
            <a:ln w="20926" cap="rnd">
              <a:solidFill>
                <a:schemeClr val="accent2"/>
              </a:solidFill>
              <a:round/>
            </a:ln>
            <a:effectLst>
              <a:glow rad="63500">
                <a:schemeClr val="accent1">
                  <a:satMod val="175000"/>
                  <a:alpha val="40000"/>
                </a:schemeClr>
              </a:glow>
            </a:effectLst>
          </c:spPr>
          <c:marker>
            <c:symbol val="none"/>
          </c:marker>
          <c:dLbls>
            <c:dLbl>
              <c:idx val="0"/>
              <c:layout>
                <c:manualLayout>
                  <c:x val="-6.3694267515923796E-3"/>
                  <c:y val="-4.7619047619047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90-4EF4-A0B7-25E574DE8396}"/>
                </c:ext>
              </c:extLst>
            </c:dLbl>
            <c:dLbl>
              <c:idx val="2"/>
              <c:layout>
                <c:manualLayout>
                  <c:x val="1.0615711252653849E-2"/>
                  <c:y val="-2.380952380952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0-4EF4-A0B7-25E574DE8396}"/>
                </c:ext>
              </c:extLst>
            </c:dLbl>
            <c:dLbl>
              <c:idx val="3"/>
              <c:spPr>
                <a:noFill/>
                <a:ln w="16741">
                  <a:noFill/>
                </a:ln>
              </c:spPr>
              <c:txPr>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F190-4EF4-A0B7-25E574DE8396}"/>
                </c:ext>
              </c:extLst>
            </c:dLbl>
            <c:dLbl>
              <c:idx val="5"/>
              <c:layout>
                <c:manualLayout>
                  <c:x val="1.0615711252653927E-2"/>
                  <c:y val="1.9841269841269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90-4EF4-A0B7-25E574DE8396}"/>
                </c:ext>
              </c:extLst>
            </c:dLbl>
            <c:spPr>
              <a:noFill/>
              <a:ln w="16741">
                <a:noFill/>
              </a:ln>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14.3</c:v>
                </c:pt>
                <c:pt idx="1">
                  <c:v>14.2</c:v>
                </c:pt>
                <c:pt idx="2">
                  <c:v>15.6</c:v>
                </c:pt>
                <c:pt idx="3">
                  <c:v>17</c:v>
                </c:pt>
                <c:pt idx="4">
                  <c:v>18.2</c:v>
                </c:pt>
                <c:pt idx="5">
                  <c:v>26.4</c:v>
                </c:pt>
                <c:pt idx="6">
                  <c:v>29.6</c:v>
                </c:pt>
                <c:pt idx="7">
                  <c:v>35.17</c:v>
                </c:pt>
              </c:numCache>
            </c:numRef>
          </c:val>
          <c:smooth val="0"/>
          <c:extLst>
            <c:ext xmlns:c16="http://schemas.microsoft.com/office/drawing/2014/chart" uri="{C3380CC4-5D6E-409C-BE32-E72D297353CC}">
              <c16:uniqueId val="{00000007-F190-4EF4-A0B7-25E574DE8396}"/>
            </c:ext>
          </c:extLst>
        </c:ser>
        <c:dLbls>
          <c:showLegendKey val="0"/>
          <c:showVal val="1"/>
          <c:showCatName val="0"/>
          <c:showSerName val="0"/>
          <c:showPercent val="0"/>
          <c:showBubbleSize val="0"/>
        </c:dLbls>
        <c:marker val="1"/>
        <c:smooth val="0"/>
        <c:axId val="183722752"/>
        <c:axId val="183724288"/>
      </c:lineChart>
      <c:catAx>
        <c:axId val="154236416"/>
        <c:scaling>
          <c:orientation val="minMax"/>
        </c:scaling>
        <c:delete val="0"/>
        <c:axPos val="b"/>
        <c:numFmt formatCode="General" sourceLinked="1"/>
        <c:majorTickMark val="none"/>
        <c:minorTickMark val="none"/>
        <c:tickLblPos val="nextTo"/>
        <c:spPr>
          <a:noFill/>
          <a:ln w="6278"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237952"/>
        <c:crosses val="autoZero"/>
        <c:auto val="1"/>
        <c:lblAlgn val="ctr"/>
        <c:lblOffset val="100"/>
        <c:noMultiLvlLbl val="0"/>
      </c:catAx>
      <c:valAx>
        <c:axId val="154237952"/>
        <c:scaling>
          <c:orientation val="minMax"/>
        </c:scaling>
        <c:delete val="1"/>
        <c:axPos val="r"/>
        <c:majorGridlines>
          <c:spPr>
            <a:ln w="6278" cap="flat" cmpd="sng" algn="ctr">
              <a:solidFill>
                <a:schemeClr val="tx2">
                  <a:lumMod val="15000"/>
                  <a:lumOff val="85000"/>
                </a:schemeClr>
              </a:solidFill>
              <a:round/>
            </a:ln>
            <a:effectLst/>
          </c:spPr>
        </c:majorGridlines>
        <c:numFmt formatCode="General" sourceLinked="1"/>
        <c:majorTickMark val="out"/>
        <c:minorTickMark val="none"/>
        <c:tickLblPos val="nextTo"/>
        <c:crossAx val="154236416"/>
        <c:crosses val="max"/>
        <c:crossBetween val="between"/>
      </c:valAx>
      <c:catAx>
        <c:axId val="183722752"/>
        <c:scaling>
          <c:orientation val="minMax"/>
        </c:scaling>
        <c:delete val="1"/>
        <c:axPos val="b"/>
        <c:numFmt formatCode="General" sourceLinked="1"/>
        <c:majorTickMark val="out"/>
        <c:minorTickMark val="none"/>
        <c:tickLblPos val="nextTo"/>
        <c:crossAx val="183724288"/>
        <c:crosses val="autoZero"/>
        <c:auto val="1"/>
        <c:lblAlgn val="ctr"/>
        <c:lblOffset val="100"/>
        <c:noMultiLvlLbl val="0"/>
      </c:catAx>
      <c:valAx>
        <c:axId val="183724288"/>
        <c:scaling>
          <c:orientation val="minMax"/>
          <c:max val="40"/>
        </c:scaling>
        <c:delete val="0"/>
        <c:axPos val="l"/>
        <c:numFmt formatCode="General" sourceLinked="1"/>
        <c:majorTickMark val="none"/>
        <c:minorTickMark val="none"/>
        <c:tickLblPos val="nextTo"/>
        <c:spPr>
          <a:ln w="6278">
            <a:noFill/>
          </a:ln>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722752"/>
        <c:crosses val="autoZero"/>
        <c:crossBetween val="between"/>
        <c:majorUnit val="5"/>
      </c:valAx>
      <c:spPr>
        <a:noFill/>
        <a:ln w="16741">
          <a:noFill/>
        </a:ln>
      </c:spPr>
    </c:plotArea>
    <c:legend>
      <c:legendPos val="b"/>
      <c:layout>
        <c:manualLayout>
          <c:xMode val="edge"/>
          <c:yMode val="edge"/>
          <c:x val="0.16857953435432221"/>
          <c:y val="0.90017037344016204"/>
          <c:w val="0.64373247033441205"/>
          <c:h val="7.6020322021150832E-2"/>
        </c:manualLayout>
      </c:layout>
      <c:overlay val="0"/>
      <c:spPr>
        <a:noFill/>
        <a:ln w="16741">
          <a:noFill/>
        </a:ln>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278"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Индексы физического объема производства сельскохозяйственной продукции </a:t>
            </a:r>
          </a:p>
          <a:p>
            <a:pPr>
              <a:defRPr sz="12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(в сопоставимых ценах, в % к прошлому году)</a:t>
            </a:r>
          </a:p>
        </c:rich>
      </c:tx>
      <c:layout>
        <c:manualLayout>
          <c:xMode val="edge"/>
          <c:yMode val="edge"/>
          <c:x val="0.17770420869915221"/>
          <c:y val="1.5438146567556923E-3"/>
        </c:manualLayout>
      </c:layout>
      <c:overlay val="0"/>
      <c:spPr>
        <a:noFill/>
        <a:ln w="25397">
          <a:noFill/>
        </a:ln>
      </c:spPr>
    </c:title>
    <c:autoTitleDeleted val="0"/>
    <c:view3D>
      <c:rotX val="15"/>
      <c:rotY val="20"/>
      <c:depthPercent val="100"/>
      <c:rAngAx val="1"/>
    </c:view3D>
    <c:floor>
      <c:thickness val="0"/>
      <c:spPr>
        <a:noFill/>
        <a:ln w="9525">
          <a:noFill/>
        </a:ln>
      </c:spPr>
    </c:floor>
    <c:sideWall>
      <c:thickness val="0"/>
      <c:spPr>
        <a:noFill/>
        <a:ln>
          <a:noFill/>
        </a:ln>
        <a:effectLst/>
        <a:scene3d>
          <a:camera prst="orthographicFront"/>
          <a:lightRig rig="threePt" dir="t"/>
        </a:scene3d>
        <a:sp3d>
          <a:bevelT prst="relaxedInset"/>
        </a:sp3d>
      </c:spPr>
    </c:sideWall>
    <c:backWall>
      <c:thickness val="0"/>
      <c:spPr>
        <a:noFill/>
        <a:ln>
          <a:noFill/>
        </a:ln>
        <a:effectLst/>
        <a:scene3d>
          <a:camera prst="orthographicFront"/>
          <a:lightRig rig="threePt" dir="t"/>
        </a:scene3d>
        <a:sp3d>
          <a:bevelT prst="relaxedInset"/>
        </a:sp3d>
      </c:spPr>
    </c:backWall>
    <c:plotArea>
      <c:layout>
        <c:manualLayout>
          <c:layoutTarget val="inner"/>
          <c:xMode val="edge"/>
          <c:yMode val="edge"/>
          <c:x val="9.7394513088663329E-2"/>
          <c:y val="0.17095371939267084"/>
          <c:w val="0.90260555290013667"/>
          <c:h val="0.49490474980949956"/>
        </c:manualLayout>
      </c:layout>
      <c:bar3DChart>
        <c:barDir val="col"/>
        <c:grouping val="clustered"/>
        <c:varyColors val="0"/>
        <c:ser>
          <c:idx val="0"/>
          <c:order val="0"/>
          <c:tx>
            <c:strRef>
              <c:f>Лист1!$B$1</c:f>
              <c:strCache>
                <c:ptCount val="1"/>
                <c:pt idx="0">
                  <c:v>2014</c:v>
                </c:pt>
              </c:strCache>
            </c:strRef>
          </c:tx>
          <c:spPr>
            <a:solidFill>
              <a:srgbClr val="4F81BD"/>
            </a:solidFill>
            <a:ln w="25397">
              <a:noFill/>
            </a:ln>
          </c:spPr>
          <c:invertIfNegative val="0"/>
          <c:cat>
            <c:strRef>
              <c:f>Лист1!$A$2:$A$7</c:f>
              <c:strCache>
                <c:ptCount val="6"/>
                <c:pt idx="0">
                  <c:v>всего по краю</c:v>
                </c:pt>
                <c:pt idx="1">
                  <c:v>Александровский </c:v>
                </c:pt>
                <c:pt idx="2">
                  <c:v>Благодарненский </c:v>
                </c:pt>
                <c:pt idx="3">
                  <c:v>Буденновский </c:v>
                </c:pt>
                <c:pt idx="4">
                  <c:v>Ипатовский </c:v>
                </c:pt>
                <c:pt idx="5">
                  <c:v>Петровский </c:v>
                </c:pt>
              </c:strCache>
            </c:strRef>
          </c:cat>
          <c:val>
            <c:numRef>
              <c:f>Лист1!$B$2:$B$7</c:f>
              <c:numCache>
                <c:formatCode>#,#00</c:formatCode>
                <c:ptCount val="6"/>
                <c:pt idx="0">
                  <c:v>106.4</c:v>
                </c:pt>
                <c:pt idx="1">
                  <c:v>107.3</c:v>
                </c:pt>
                <c:pt idx="2">
                  <c:v>112.2</c:v>
                </c:pt>
                <c:pt idx="3">
                  <c:v>121</c:v>
                </c:pt>
                <c:pt idx="4">
                  <c:v>120.7</c:v>
                </c:pt>
                <c:pt idx="5">
                  <c:v>113</c:v>
                </c:pt>
              </c:numCache>
            </c:numRef>
          </c:val>
          <c:extLst>
            <c:ext xmlns:c16="http://schemas.microsoft.com/office/drawing/2014/chart" uri="{C3380CC4-5D6E-409C-BE32-E72D297353CC}">
              <c16:uniqueId val="{00000000-D6F3-49BF-A0A5-149BFE0021CA}"/>
            </c:ext>
          </c:extLst>
        </c:ser>
        <c:ser>
          <c:idx val="1"/>
          <c:order val="1"/>
          <c:tx>
            <c:strRef>
              <c:f>Лист1!$C$1</c:f>
              <c:strCache>
                <c:ptCount val="1"/>
                <c:pt idx="0">
                  <c:v>2015</c:v>
                </c:pt>
              </c:strCache>
            </c:strRef>
          </c:tx>
          <c:spPr>
            <a:solidFill>
              <a:srgbClr val="C0504D"/>
            </a:solidFill>
            <a:ln w="25397">
              <a:noFill/>
            </a:ln>
          </c:spPr>
          <c:invertIfNegative val="0"/>
          <c:cat>
            <c:strRef>
              <c:f>Лист1!$A$2:$A$7</c:f>
              <c:strCache>
                <c:ptCount val="6"/>
                <c:pt idx="0">
                  <c:v>всего по краю</c:v>
                </c:pt>
                <c:pt idx="1">
                  <c:v>Александровский </c:v>
                </c:pt>
                <c:pt idx="2">
                  <c:v>Благодарненский </c:v>
                </c:pt>
                <c:pt idx="3">
                  <c:v>Буденновский </c:v>
                </c:pt>
                <c:pt idx="4">
                  <c:v>Ипатовский </c:v>
                </c:pt>
                <c:pt idx="5">
                  <c:v>Петровский </c:v>
                </c:pt>
              </c:strCache>
            </c:strRef>
          </c:cat>
          <c:val>
            <c:numRef>
              <c:f>Лист1!$C$2:$C$7</c:f>
              <c:numCache>
                <c:formatCode>#,#00</c:formatCode>
                <c:ptCount val="6"/>
                <c:pt idx="0">
                  <c:v>104.4</c:v>
                </c:pt>
                <c:pt idx="1">
                  <c:v>89.5</c:v>
                </c:pt>
                <c:pt idx="2">
                  <c:v>130</c:v>
                </c:pt>
                <c:pt idx="3">
                  <c:v>110.9</c:v>
                </c:pt>
                <c:pt idx="4">
                  <c:v>83</c:v>
                </c:pt>
                <c:pt idx="5">
                  <c:v>100.8</c:v>
                </c:pt>
              </c:numCache>
            </c:numRef>
          </c:val>
          <c:extLst>
            <c:ext xmlns:c16="http://schemas.microsoft.com/office/drawing/2014/chart" uri="{C3380CC4-5D6E-409C-BE32-E72D297353CC}">
              <c16:uniqueId val="{00000001-D6F3-49BF-A0A5-149BFE0021CA}"/>
            </c:ext>
          </c:extLst>
        </c:ser>
        <c:ser>
          <c:idx val="2"/>
          <c:order val="2"/>
          <c:tx>
            <c:strRef>
              <c:f>Лист1!$D$1</c:f>
              <c:strCache>
                <c:ptCount val="1"/>
                <c:pt idx="0">
                  <c:v>2016</c:v>
                </c:pt>
              </c:strCache>
            </c:strRef>
          </c:tx>
          <c:spPr>
            <a:solidFill>
              <a:srgbClr val="9BBB59"/>
            </a:solidFill>
            <a:ln w="25397">
              <a:noFill/>
            </a:ln>
          </c:spPr>
          <c:invertIfNegative val="0"/>
          <c:cat>
            <c:strRef>
              <c:f>Лист1!$A$2:$A$7</c:f>
              <c:strCache>
                <c:ptCount val="6"/>
                <c:pt idx="0">
                  <c:v>всего по краю</c:v>
                </c:pt>
                <c:pt idx="1">
                  <c:v>Александровский </c:v>
                </c:pt>
                <c:pt idx="2">
                  <c:v>Благодарненский </c:v>
                </c:pt>
                <c:pt idx="3">
                  <c:v>Буденновский </c:v>
                </c:pt>
                <c:pt idx="4">
                  <c:v>Ипатовский </c:v>
                </c:pt>
                <c:pt idx="5">
                  <c:v>Петровский </c:v>
                </c:pt>
              </c:strCache>
            </c:strRef>
          </c:cat>
          <c:val>
            <c:numRef>
              <c:f>Лист1!$D$2:$D$7</c:f>
              <c:numCache>
                <c:formatCode>#,#00</c:formatCode>
                <c:ptCount val="6"/>
                <c:pt idx="0">
                  <c:v>109.3</c:v>
                </c:pt>
                <c:pt idx="1">
                  <c:v>101.6</c:v>
                </c:pt>
                <c:pt idx="2">
                  <c:v>95.6</c:v>
                </c:pt>
                <c:pt idx="3">
                  <c:v>95.4</c:v>
                </c:pt>
                <c:pt idx="4">
                  <c:v>126.5</c:v>
                </c:pt>
                <c:pt idx="5">
                  <c:v>123.3</c:v>
                </c:pt>
              </c:numCache>
            </c:numRef>
          </c:val>
          <c:extLst>
            <c:ext xmlns:c16="http://schemas.microsoft.com/office/drawing/2014/chart" uri="{C3380CC4-5D6E-409C-BE32-E72D297353CC}">
              <c16:uniqueId val="{00000002-D6F3-49BF-A0A5-149BFE0021CA}"/>
            </c:ext>
          </c:extLst>
        </c:ser>
        <c:ser>
          <c:idx val="3"/>
          <c:order val="3"/>
          <c:tx>
            <c:strRef>
              <c:f>Лист1!$E$1</c:f>
              <c:strCache>
                <c:ptCount val="1"/>
                <c:pt idx="0">
                  <c:v>2017</c:v>
                </c:pt>
              </c:strCache>
            </c:strRef>
          </c:tx>
          <c:invertIfNegative val="0"/>
          <c:cat>
            <c:strRef>
              <c:f>Лист1!$A$2:$A$7</c:f>
              <c:strCache>
                <c:ptCount val="6"/>
                <c:pt idx="0">
                  <c:v>всего по краю</c:v>
                </c:pt>
                <c:pt idx="1">
                  <c:v>Александровский </c:v>
                </c:pt>
                <c:pt idx="2">
                  <c:v>Благодарненский </c:v>
                </c:pt>
                <c:pt idx="3">
                  <c:v>Буденновский </c:v>
                </c:pt>
                <c:pt idx="4">
                  <c:v>Ипатовский </c:v>
                </c:pt>
                <c:pt idx="5">
                  <c:v>Петровский </c:v>
                </c:pt>
              </c:strCache>
            </c:strRef>
          </c:cat>
          <c:val>
            <c:numRef>
              <c:f>Лист1!$E$2:$E$7</c:f>
              <c:numCache>
                <c:formatCode>#,#00</c:formatCode>
                <c:ptCount val="6"/>
                <c:pt idx="0">
                  <c:v>98.9</c:v>
                </c:pt>
                <c:pt idx="1">
                  <c:v>90.5</c:v>
                </c:pt>
                <c:pt idx="2">
                  <c:v>102</c:v>
                </c:pt>
                <c:pt idx="3">
                  <c:v>102</c:v>
                </c:pt>
                <c:pt idx="4">
                  <c:v>101.5</c:v>
                </c:pt>
                <c:pt idx="5">
                  <c:v>107.4</c:v>
                </c:pt>
              </c:numCache>
            </c:numRef>
          </c:val>
          <c:extLst>
            <c:ext xmlns:c16="http://schemas.microsoft.com/office/drawing/2014/chart" uri="{C3380CC4-5D6E-409C-BE32-E72D297353CC}">
              <c16:uniqueId val="{00000003-D6F3-49BF-A0A5-149BFE0021CA}"/>
            </c:ext>
          </c:extLst>
        </c:ser>
        <c:dLbls>
          <c:showLegendKey val="0"/>
          <c:showVal val="0"/>
          <c:showCatName val="0"/>
          <c:showSerName val="0"/>
          <c:showPercent val="0"/>
          <c:showBubbleSize val="0"/>
        </c:dLbls>
        <c:gapWidth val="150"/>
        <c:shape val="box"/>
        <c:axId val="188795520"/>
        <c:axId val="188797312"/>
        <c:axId val="0"/>
      </c:bar3DChart>
      <c:catAx>
        <c:axId val="188795520"/>
        <c:scaling>
          <c:orientation val="minMax"/>
        </c:scaling>
        <c:delete val="0"/>
        <c:axPos val="b"/>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797312"/>
        <c:crosses val="autoZero"/>
        <c:auto val="1"/>
        <c:lblAlgn val="ctr"/>
        <c:lblOffset val="100"/>
        <c:noMultiLvlLbl val="0"/>
      </c:catAx>
      <c:valAx>
        <c:axId val="188797312"/>
        <c:scaling>
          <c:orientation val="minMax"/>
        </c:scaling>
        <c:delete val="0"/>
        <c:axPos val="l"/>
        <c:majorGridlines>
          <c:spPr>
            <a:ln w="9524" cap="flat" cmpd="sng" algn="ctr">
              <a:solidFill>
                <a:schemeClr val="tx1">
                  <a:lumMod val="15000"/>
                  <a:lumOff val="85000"/>
                </a:schemeClr>
              </a:solidFill>
              <a:round/>
            </a:ln>
            <a:effectLst/>
          </c:spPr>
        </c:majorGridlines>
        <c:numFmt formatCode="#,#00" sourceLinked="1"/>
        <c:majorTickMark val="none"/>
        <c:minorTickMark val="none"/>
        <c:tickLblPos val="nextTo"/>
        <c:spPr>
          <a:ln w="9524">
            <a:noFill/>
          </a:ln>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795520"/>
        <c:crosses val="autoZero"/>
        <c:crossBetween val="between"/>
      </c:valAx>
      <c:dTable>
        <c:showHorzBorder val="1"/>
        <c:showVertBorder val="1"/>
        <c:showOutline val="1"/>
        <c:showKeys val="1"/>
        <c:spPr>
          <a:noFill/>
          <a:ln w="9524"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w="25399">
          <a:noFill/>
        </a:ln>
      </c:spPr>
    </c:plotArea>
    <c:legend>
      <c:legendPos val="b"/>
      <c:layout>
        <c:manualLayout>
          <c:xMode val="edge"/>
          <c:yMode val="edge"/>
          <c:x val="0.15050626594210934"/>
          <c:y val="0.92930874502306005"/>
          <c:w val="0.76248216332113417"/>
          <c:h val="4.4858178628454759E-2"/>
        </c:manualLayout>
      </c:layout>
      <c:overlay val="0"/>
      <c:spPr>
        <a:noFill/>
        <a:ln w="25397">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1" i="0" u="none" strike="noStrike" baseline="0">
                <a:solidFill>
                  <a:sysClr val="windowText" lastClr="000000"/>
                </a:solidFill>
                <a:latin typeface="Times New Roman" panose="02020603050405020304" pitchFamily="18" charset="0"/>
                <a:cs typeface="Times New Roman" panose="02020603050405020304" pitchFamily="18" charset="0"/>
              </a:rPr>
              <a:t>Изменение темпа роста поступления инвестиций в основной капитал                                                                        </a:t>
            </a:r>
            <a:r>
              <a:rPr lang="ru-RU" sz="1200" b="0" i="0" u="none" strike="noStrike" baseline="0">
                <a:solidFill>
                  <a:sysClr val="windowText" lastClr="000000"/>
                </a:solidFill>
                <a:latin typeface="Times New Roman" panose="02020603050405020304" pitchFamily="18" charset="0"/>
                <a:cs typeface="Times New Roman" panose="02020603050405020304" pitchFamily="18" charset="0"/>
              </a:rPr>
              <a:t>(без учета субъектов малого предпринимательства) </a:t>
            </a:r>
          </a:p>
          <a:p>
            <a:pPr>
              <a:defRPr sz="14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u="none" strike="noStrike" baseline="0">
                <a:solidFill>
                  <a:sysClr val="windowText" lastClr="000000"/>
                </a:solidFill>
                <a:latin typeface="Times New Roman" panose="02020603050405020304" pitchFamily="18" charset="0"/>
                <a:cs typeface="Times New Roman" panose="02020603050405020304" pitchFamily="18" charset="0"/>
              </a:rPr>
              <a:t>в % к перыдущему году</a:t>
            </a:r>
            <a:endParaRPr lang="ru-RU" sz="1400" b="0" i="0" u="none" strike="noStrik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w="25391">
          <a:noFill/>
        </a:ln>
      </c:spPr>
    </c:title>
    <c:autoTitleDeleted val="0"/>
    <c:plotArea>
      <c:layout>
        <c:manualLayout>
          <c:layoutTarget val="inner"/>
          <c:xMode val="edge"/>
          <c:yMode val="edge"/>
          <c:x val="7.662251655629139E-2"/>
          <c:y val="0.29794459025955089"/>
          <c:w val="0.89909492273730685"/>
          <c:h val="0.49124059492563432"/>
        </c:manualLayout>
      </c:layout>
      <c:lineChart>
        <c:grouping val="standard"/>
        <c:varyColors val="0"/>
        <c:ser>
          <c:idx val="0"/>
          <c:order val="0"/>
          <c:tx>
            <c:strRef>
              <c:f>Лист1!$B$1</c:f>
              <c:strCache>
                <c:ptCount val="1"/>
                <c:pt idx="0">
                  <c:v>Ряд 1</c:v>
                </c:pt>
              </c:strCache>
            </c:strRef>
          </c:tx>
          <c:spPr>
            <a:ln w="28565" cap="rnd">
              <a:solidFill>
                <a:schemeClr val="accent1"/>
              </a:solidFill>
              <a:round/>
            </a:ln>
            <a:effectLst/>
          </c:spPr>
          <c:marker>
            <c:symbol val="none"/>
          </c:marker>
          <c:dLbls>
            <c:spPr>
              <a:noFill/>
              <a:ln w="25391">
                <a:noFill/>
              </a:ln>
            </c:spPr>
            <c:txPr>
              <a:bodyPr rot="0" spcFirstLastPara="1" vertOverflow="ellipsis" vert="horz" wrap="square" lIns="38100" tIns="19050" rIns="38100" bIns="19050" anchor="ctr" anchorCtr="1">
                <a:spAutoFit/>
              </a:bodyPr>
              <a:lstStyle/>
              <a:p>
                <a:pPr>
                  <a:defRPr sz="1100" b="1"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1995</c:v>
                </c:pt>
                <c:pt idx="1">
                  <c:v>2000</c:v>
                </c:pt>
                <c:pt idx="2">
                  <c:v>2005</c:v>
                </c:pt>
                <c:pt idx="3">
                  <c:v>2008</c:v>
                </c:pt>
                <c:pt idx="4">
                  <c:v>2010</c:v>
                </c:pt>
                <c:pt idx="5">
                  <c:v>2012</c:v>
                </c:pt>
                <c:pt idx="6">
                  <c:v>2015</c:v>
                </c:pt>
                <c:pt idx="7">
                  <c:v>2016</c:v>
                </c:pt>
                <c:pt idx="8">
                  <c:v>2017</c:v>
                </c:pt>
              </c:numCache>
            </c:numRef>
          </c:cat>
          <c:val>
            <c:numRef>
              <c:f>Лист1!$B$2:$B$10</c:f>
              <c:numCache>
                <c:formatCode>General</c:formatCode>
                <c:ptCount val="9"/>
                <c:pt idx="0">
                  <c:v>69.900000000000006</c:v>
                </c:pt>
                <c:pt idx="1">
                  <c:v>89.2</c:v>
                </c:pt>
                <c:pt idx="2">
                  <c:v>107.4</c:v>
                </c:pt>
                <c:pt idx="3">
                  <c:v>107.9</c:v>
                </c:pt>
                <c:pt idx="4">
                  <c:v>66.5</c:v>
                </c:pt>
                <c:pt idx="5">
                  <c:v>160</c:v>
                </c:pt>
                <c:pt idx="6">
                  <c:v>136.1</c:v>
                </c:pt>
                <c:pt idx="7">
                  <c:v>108.3</c:v>
                </c:pt>
                <c:pt idx="8">
                  <c:v>48.6</c:v>
                </c:pt>
              </c:numCache>
            </c:numRef>
          </c:val>
          <c:smooth val="0"/>
          <c:extLst>
            <c:ext xmlns:c16="http://schemas.microsoft.com/office/drawing/2014/chart" uri="{C3380CC4-5D6E-409C-BE32-E72D297353CC}">
              <c16:uniqueId val="{00000000-777B-435F-A035-E19355643A4E}"/>
            </c:ext>
          </c:extLst>
        </c:ser>
        <c:dLbls>
          <c:showLegendKey val="0"/>
          <c:showVal val="1"/>
          <c:showCatName val="0"/>
          <c:showSerName val="0"/>
          <c:showPercent val="0"/>
          <c:showBubbleSize val="0"/>
        </c:dLbls>
        <c:smooth val="0"/>
        <c:axId val="183744000"/>
        <c:axId val="184004992"/>
      </c:lineChart>
      <c:catAx>
        <c:axId val="18374400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004992"/>
        <c:crosses val="autoZero"/>
        <c:auto val="1"/>
        <c:lblAlgn val="ctr"/>
        <c:lblOffset val="100"/>
        <c:noMultiLvlLbl val="0"/>
      </c:catAx>
      <c:valAx>
        <c:axId val="184004992"/>
        <c:scaling>
          <c:orientation val="minMax"/>
          <c:max val="160"/>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1200" b="1"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744000"/>
        <c:crosses val="autoZero"/>
        <c:crossBetween val="between"/>
      </c:valAx>
      <c:spPr>
        <a:noFill/>
        <a:ln w="25391">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субъектов малого и среднего</a:t>
            </a:r>
            <a:r>
              <a:rPr lang="ru-RU" sz="1200" b="1" baseline="0">
                <a:solidFill>
                  <a:sysClr val="windowText" lastClr="000000"/>
                </a:solidFill>
                <a:latin typeface="Times New Roman" panose="02020603050405020304" pitchFamily="18" charset="0"/>
                <a:cs typeface="Times New Roman" panose="02020603050405020304" pitchFamily="18" charset="0"/>
              </a:rPr>
              <a:t> предпринимательства, </a:t>
            </a:r>
            <a:r>
              <a:rPr lang="ru-RU" sz="1200" baseline="0">
                <a:solidFill>
                  <a:sysClr val="windowText" lastClr="000000"/>
                </a:solidFill>
                <a:latin typeface="Times New Roman" panose="02020603050405020304" pitchFamily="18" charset="0"/>
                <a:cs typeface="Times New Roman" panose="02020603050405020304" pitchFamily="18" charset="0"/>
              </a:rPr>
              <a:t>единиц</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w="19075">
          <a:noFill/>
        </a:ln>
      </c:spPr>
    </c:title>
    <c:autoTitleDeleted val="0"/>
    <c:plotArea>
      <c:layout/>
      <c:barChart>
        <c:barDir val="col"/>
        <c:grouping val="clustered"/>
        <c:varyColors val="0"/>
        <c:ser>
          <c:idx val="0"/>
          <c:order val="0"/>
          <c:tx>
            <c:strRef>
              <c:f>Лист1!$B$1</c:f>
              <c:strCache>
                <c:ptCount val="1"/>
                <c:pt idx="0">
                  <c:v>ИП</c:v>
                </c:pt>
              </c:strCache>
            </c:strRef>
          </c:tx>
          <c:spPr>
            <a:solidFill>
              <a:srgbClr val="4F81BD"/>
            </a:solidFill>
            <a:ln w="19075">
              <a:noFill/>
            </a:ln>
          </c:spPr>
          <c:invertIfNegative val="0"/>
          <c:dLbls>
            <c:dLbl>
              <c:idx val="0"/>
              <c:spPr>
                <a:noFill/>
                <a:ln w="19075">
                  <a:noFill/>
                </a:ln>
              </c:spPr>
              <c:txPr>
                <a:bodyPr rot="0" spcFirstLastPara="1" vertOverflow="ellipsis" vert="horz" wrap="square" lIns="38100" tIns="19050" rIns="38100" bIns="19050" anchor="ctr" anchorCtr="1">
                  <a:spAutoFit/>
                </a:bodyPr>
                <a:lstStyle/>
                <a:p>
                  <a:pPr>
                    <a:defRPr sz="9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AF9A-4293-922B-DFBD2151793C}"/>
                </c:ext>
              </c:extLst>
            </c:dLbl>
            <c:spPr>
              <a:noFill/>
              <a:ln w="19075">
                <a:noFill/>
              </a:ln>
            </c:spPr>
            <c:txPr>
              <a:bodyPr rot="0" spcFirstLastPara="1" vertOverflow="ellipsis" vert="horz" wrap="square" lIns="38100" tIns="19050" rIns="38100" bIns="19050" anchor="ctr" anchorCtr="1">
                <a:spAutoFit/>
              </a:bodyPr>
              <a:lstStyle/>
              <a:p>
                <a:pPr>
                  <a:defRPr sz="901"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2010</c:v>
                </c:pt>
                <c:pt idx="1">
                  <c:v>2015</c:v>
                </c:pt>
                <c:pt idx="2">
                  <c:v>2017</c:v>
                </c:pt>
              </c:numCache>
            </c:numRef>
          </c:cat>
          <c:val>
            <c:numRef>
              <c:f>Лист1!$B$2:$B$4</c:f>
              <c:numCache>
                <c:formatCode>General</c:formatCode>
                <c:ptCount val="3"/>
                <c:pt idx="0">
                  <c:v>2134</c:v>
                </c:pt>
                <c:pt idx="1">
                  <c:v>1801</c:v>
                </c:pt>
                <c:pt idx="2">
                  <c:v>1981</c:v>
                </c:pt>
              </c:numCache>
            </c:numRef>
          </c:val>
          <c:extLst>
            <c:ext xmlns:c16="http://schemas.microsoft.com/office/drawing/2014/chart" uri="{C3380CC4-5D6E-409C-BE32-E72D297353CC}">
              <c16:uniqueId val="{00000001-AF9A-4293-922B-DFBD2151793C}"/>
            </c:ext>
          </c:extLst>
        </c:ser>
        <c:ser>
          <c:idx val="1"/>
          <c:order val="1"/>
          <c:tx>
            <c:strRef>
              <c:f>Лист1!$C$1</c:f>
              <c:strCache>
                <c:ptCount val="1"/>
                <c:pt idx="0">
                  <c:v>Юридические лица</c:v>
                </c:pt>
              </c:strCache>
            </c:strRef>
          </c:tx>
          <c:spPr>
            <a:solidFill>
              <a:srgbClr val="C0504D"/>
            </a:solidFill>
            <a:ln w="19075">
              <a:noFill/>
            </a:ln>
          </c:spPr>
          <c:invertIfNegative val="0"/>
          <c:dLbls>
            <c:spPr>
              <a:noFill/>
              <a:ln w="19075">
                <a:noFill/>
              </a:ln>
            </c:spPr>
            <c:txPr>
              <a:bodyPr rot="0" spcFirstLastPara="1" vertOverflow="ellipsis" vert="horz" wrap="square" lIns="38100" tIns="19050" rIns="38100" bIns="19050" anchor="ctr" anchorCtr="1">
                <a:spAutoFit/>
              </a:bodyPr>
              <a:lstStyle/>
              <a:p>
                <a:pPr>
                  <a:defRPr sz="9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2010</c:v>
                </c:pt>
                <c:pt idx="1">
                  <c:v>2015</c:v>
                </c:pt>
                <c:pt idx="2">
                  <c:v>2017</c:v>
                </c:pt>
              </c:numCache>
            </c:numRef>
          </c:cat>
          <c:val>
            <c:numRef>
              <c:f>Лист1!$C$2:$C$4</c:f>
              <c:numCache>
                <c:formatCode>General</c:formatCode>
                <c:ptCount val="3"/>
                <c:pt idx="0">
                  <c:v>305</c:v>
                </c:pt>
                <c:pt idx="1">
                  <c:v>268</c:v>
                </c:pt>
                <c:pt idx="2">
                  <c:v>267</c:v>
                </c:pt>
              </c:numCache>
            </c:numRef>
          </c:val>
          <c:extLst>
            <c:ext xmlns:c16="http://schemas.microsoft.com/office/drawing/2014/chart" uri="{C3380CC4-5D6E-409C-BE32-E72D297353CC}">
              <c16:uniqueId val="{00000002-AF9A-4293-922B-DFBD2151793C}"/>
            </c:ext>
          </c:extLst>
        </c:ser>
        <c:dLbls>
          <c:showLegendKey val="0"/>
          <c:showVal val="0"/>
          <c:showCatName val="0"/>
          <c:showSerName val="0"/>
          <c:showPercent val="0"/>
          <c:showBubbleSize val="0"/>
        </c:dLbls>
        <c:gapWidth val="219"/>
        <c:overlap val="-27"/>
        <c:axId val="189078144"/>
        <c:axId val="189079936"/>
      </c:barChart>
      <c:catAx>
        <c:axId val="189078144"/>
        <c:scaling>
          <c:orientation val="minMax"/>
        </c:scaling>
        <c:delete val="0"/>
        <c:axPos val="b"/>
        <c:numFmt formatCode="General" sourceLinked="1"/>
        <c:majorTickMark val="none"/>
        <c:minorTickMark val="none"/>
        <c:tickLblPos val="nextTo"/>
        <c:spPr>
          <a:noFill/>
          <a:ln w="7153" cap="flat" cmpd="sng" algn="ctr">
            <a:solidFill>
              <a:schemeClr val="tx1">
                <a:lumMod val="15000"/>
                <a:lumOff val="85000"/>
              </a:schemeClr>
            </a:solidFill>
            <a:round/>
          </a:ln>
          <a:effectLst/>
        </c:spPr>
        <c:txPr>
          <a:bodyPr rot="-60000000" spcFirstLastPara="1" vertOverflow="ellipsis" vert="horz" wrap="square" anchor="ctr" anchorCtr="1"/>
          <a:lstStyle/>
          <a:p>
            <a:pPr>
              <a:defRPr sz="90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079936"/>
        <c:crosses val="autoZero"/>
        <c:auto val="1"/>
        <c:lblAlgn val="ctr"/>
        <c:lblOffset val="100"/>
        <c:noMultiLvlLbl val="0"/>
      </c:catAx>
      <c:valAx>
        <c:axId val="189079936"/>
        <c:scaling>
          <c:orientation val="minMax"/>
        </c:scaling>
        <c:delete val="0"/>
        <c:axPos val="l"/>
        <c:majorGridlines>
          <c:spPr>
            <a:ln w="7153" cap="flat" cmpd="sng" algn="ctr">
              <a:solidFill>
                <a:schemeClr val="tx1">
                  <a:lumMod val="15000"/>
                  <a:lumOff val="85000"/>
                </a:schemeClr>
              </a:solidFill>
              <a:round/>
            </a:ln>
            <a:effectLst/>
          </c:spPr>
        </c:majorGridlines>
        <c:numFmt formatCode="General" sourceLinked="1"/>
        <c:majorTickMark val="none"/>
        <c:minorTickMark val="none"/>
        <c:tickLblPos val="nextTo"/>
        <c:spPr>
          <a:ln w="7153">
            <a:noFill/>
          </a:ln>
        </c:spPr>
        <c:txPr>
          <a:bodyPr rot="-60000000" spcFirstLastPara="1" vertOverflow="ellipsis" vert="horz" wrap="square" anchor="ctr" anchorCtr="1"/>
          <a:lstStyle/>
          <a:p>
            <a:pPr>
              <a:defRPr sz="901"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89078144"/>
        <c:crosses val="autoZero"/>
        <c:crossBetween val="between"/>
      </c:valAx>
      <c:spPr>
        <a:noFill/>
        <a:ln w="19075">
          <a:noFill/>
        </a:ln>
      </c:spPr>
    </c:plotArea>
    <c:legend>
      <c:legendPos val="b"/>
      <c:layout>
        <c:manualLayout>
          <c:xMode val="edge"/>
          <c:yMode val="edge"/>
          <c:x val="0.21564236728473457"/>
          <c:y val="0.90922589676290466"/>
          <c:w val="0.54015951231902459"/>
          <c:h val="6.696482939632542E-2"/>
        </c:manualLayout>
      </c:layout>
      <c:overlay val="0"/>
      <c:spPr>
        <a:noFill/>
        <a:ln w="19075">
          <a:noFill/>
        </a:ln>
      </c:spPr>
      <c:txPr>
        <a:bodyPr rot="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715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a:t>
            </a:r>
            <a:r>
              <a:rPr lang="ru-RU" sz="1200" b="1" baseline="0">
                <a:solidFill>
                  <a:sysClr val="windowText" lastClr="000000"/>
                </a:solidFill>
                <a:latin typeface="Times New Roman" panose="02020603050405020304" pitchFamily="18" charset="0"/>
                <a:cs typeface="Times New Roman" panose="02020603050405020304" pitchFamily="18" charset="0"/>
              </a:rPr>
              <a:t> розничного товарооборота на душу населения, </a:t>
            </a:r>
          </a:p>
          <a:p>
            <a:pPr>
              <a:defRPr sz="1200" b="0" i="0" u="none" strike="noStrike" kern="1200" spc="0" baseline="0">
                <a:solidFill>
                  <a:schemeClr val="tx1">
                    <a:lumMod val="65000"/>
                    <a:lumOff val="35000"/>
                  </a:schemeClr>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рублей (в фактически действовавших ценах)</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489275193257849"/>
          <c:y val="2.907244243194813E-2"/>
        </c:manualLayout>
      </c:layout>
      <c:overlay val="0"/>
      <c:spPr>
        <a:noFill/>
        <a:ln w="19078">
          <a:noFill/>
        </a:ln>
      </c:spPr>
    </c:title>
    <c:autoTitleDeleted val="0"/>
    <c:plotArea>
      <c:layout>
        <c:manualLayout>
          <c:layoutTarget val="inner"/>
          <c:xMode val="edge"/>
          <c:yMode val="edge"/>
          <c:x val="9.7706328375619794E-2"/>
          <c:y val="0.16551724137931037"/>
          <c:w val="0.87683070866141755"/>
          <c:h val="0.67153532864094911"/>
        </c:manualLayout>
      </c:layout>
      <c:lineChart>
        <c:grouping val="standard"/>
        <c:varyColors val="0"/>
        <c:ser>
          <c:idx val="0"/>
          <c:order val="0"/>
          <c:tx>
            <c:strRef>
              <c:f>Лист1!$B$1</c:f>
              <c:strCache>
                <c:ptCount val="1"/>
                <c:pt idx="0">
                  <c:v>округ</c:v>
                </c:pt>
              </c:strCache>
            </c:strRef>
          </c:tx>
          <c:spPr>
            <a:ln w="21462" cap="rnd">
              <a:solidFill>
                <a:schemeClr val="accent1"/>
              </a:solidFill>
              <a:round/>
            </a:ln>
            <a:effectLst/>
          </c:spPr>
          <c:marker>
            <c:symbol val="none"/>
          </c:marker>
          <c:cat>
            <c:numRef>
              <c:f>Лист1!$A$2:$A$8</c:f>
              <c:numCache>
                <c:formatCode>General</c:formatCode>
                <c:ptCount val="7"/>
                <c:pt idx="0">
                  <c:v>1995</c:v>
                </c:pt>
                <c:pt idx="1">
                  <c:v>2000</c:v>
                </c:pt>
                <c:pt idx="2">
                  <c:v>2005</c:v>
                </c:pt>
                <c:pt idx="3">
                  <c:v>2010</c:v>
                </c:pt>
                <c:pt idx="4">
                  <c:v>2015</c:v>
                </c:pt>
                <c:pt idx="5">
                  <c:v>2016</c:v>
                </c:pt>
                <c:pt idx="6">
                  <c:v>2017</c:v>
                </c:pt>
              </c:numCache>
            </c:numRef>
          </c:cat>
          <c:val>
            <c:numRef>
              <c:f>Лист1!$B$2:$B$8</c:f>
              <c:numCache>
                <c:formatCode>General</c:formatCode>
                <c:ptCount val="7"/>
                <c:pt idx="0">
                  <c:v>1290</c:v>
                </c:pt>
                <c:pt idx="1">
                  <c:v>2785</c:v>
                </c:pt>
                <c:pt idx="2">
                  <c:v>7288</c:v>
                </c:pt>
                <c:pt idx="3">
                  <c:v>16600</c:v>
                </c:pt>
                <c:pt idx="4">
                  <c:v>34573.1</c:v>
                </c:pt>
                <c:pt idx="5">
                  <c:v>34989</c:v>
                </c:pt>
                <c:pt idx="6">
                  <c:v>37622</c:v>
                </c:pt>
              </c:numCache>
            </c:numRef>
          </c:val>
          <c:smooth val="0"/>
          <c:extLst>
            <c:ext xmlns:c16="http://schemas.microsoft.com/office/drawing/2014/chart" uri="{C3380CC4-5D6E-409C-BE32-E72D297353CC}">
              <c16:uniqueId val="{00000000-D7DB-44B6-97B8-5700B049F18F}"/>
            </c:ext>
          </c:extLst>
        </c:ser>
        <c:ser>
          <c:idx val="1"/>
          <c:order val="1"/>
          <c:tx>
            <c:strRef>
              <c:f>Лист1!$C$1</c:f>
              <c:strCache>
                <c:ptCount val="1"/>
                <c:pt idx="0">
                  <c:v>край</c:v>
                </c:pt>
              </c:strCache>
            </c:strRef>
          </c:tx>
          <c:spPr>
            <a:ln w="21462" cap="rnd">
              <a:solidFill>
                <a:schemeClr val="accent2"/>
              </a:solidFill>
              <a:round/>
            </a:ln>
            <a:effectLst/>
          </c:spPr>
          <c:marker>
            <c:symbol val="none"/>
          </c:marker>
          <c:cat>
            <c:numRef>
              <c:f>Лист1!$A$2:$A$8</c:f>
              <c:numCache>
                <c:formatCode>General</c:formatCode>
                <c:ptCount val="7"/>
                <c:pt idx="0">
                  <c:v>1995</c:v>
                </c:pt>
                <c:pt idx="1">
                  <c:v>2000</c:v>
                </c:pt>
                <c:pt idx="2">
                  <c:v>2005</c:v>
                </c:pt>
                <c:pt idx="3">
                  <c:v>2010</c:v>
                </c:pt>
                <c:pt idx="4">
                  <c:v>2015</c:v>
                </c:pt>
                <c:pt idx="5">
                  <c:v>2016</c:v>
                </c:pt>
                <c:pt idx="6">
                  <c:v>2017</c:v>
                </c:pt>
              </c:numCache>
            </c:numRef>
          </c:cat>
          <c:val>
            <c:numRef>
              <c:f>Лист1!$C$2:$C$8</c:f>
              <c:numCache>
                <c:formatCode>General</c:formatCode>
                <c:ptCount val="7"/>
                <c:pt idx="0">
                  <c:v>2039</c:v>
                </c:pt>
                <c:pt idx="1">
                  <c:v>11098</c:v>
                </c:pt>
                <c:pt idx="2">
                  <c:v>36945</c:v>
                </c:pt>
                <c:pt idx="3">
                  <c:v>98634</c:v>
                </c:pt>
                <c:pt idx="4">
                  <c:v>166622</c:v>
                </c:pt>
                <c:pt idx="5">
                  <c:v>158762</c:v>
                </c:pt>
                <c:pt idx="6">
                  <c:v>170837</c:v>
                </c:pt>
              </c:numCache>
            </c:numRef>
          </c:val>
          <c:smooth val="0"/>
          <c:extLst>
            <c:ext xmlns:c16="http://schemas.microsoft.com/office/drawing/2014/chart" uri="{C3380CC4-5D6E-409C-BE32-E72D297353CC}">
              <c16:uniqueId val="{00000001-D7DB-44B6-97B8-5700B049F18F}"/>
            </c:ext>
          </c:extLst>
        </c:ser>
        <c:dLbls>
          <c:showLegendKey val="0"/>
          <c:showVal val="0"/>
          <c:showCatName val="0"/>
          <c:showSerName val="0"/>
          <c:showPercent val="0"/>
          <c:showBubbleSize val="0"/>
        </c:dLbls>
        <c:smooth val="0"/>
        <c:axId val="189028224"/>
        <c:axId val="189029760"/>
      </c:lineChart>
      <c:catAx>
        <c:axId val="189028224"/>
        <c:scaling>
          <c:orientation val="minMax"/>
        </c:scaling>
        <c:delete val="0"/>
        <c:axPos val="b"/>
        <c:numFmt formatCode="General" sourceLinked="1"/>
        <c:majorTickMark val="none"/>
        <c:minorTickMark val="none"/>
        <c:tickLblPos val="nextTo"/>
        <c:spPr>
          <a:noFill/>
          <a:ln w="7154"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029760"/>
        <c:crosses val="autoZero"/>
        <c:auto val="1"/>
        <c:lblAlgn val="ctr"/>
        <c:lblOffset val="100"/>
        <c:noMultiLvlLbl val="0"/>
      </c:catAx>
      <c:valAx>
        <c:axId val="189029760"/>
        <c:scaling>
          <c:orientation val="minMax"/>
          <c:max val="170000"/>
          <c:min val="100"/>
        </c:scaling>
        <c:delete val="0"/>
        <c:axPos val="l"/>
        <c:majorGridlines>
          <c:spPr>
            <a:ln w="7154" cap="flat" cmpd="sng" algn="ctr">
              <a:solidFill>
                <a:schemeClr val="tx1">
                  <a:lumMod val="15000"/>
                  <a:lumOff val="85000"/>
                </a:schemeClr>
              </a:solidFill>
              <a:round/>
            </a:ln>
            <a:effectLst/>
          </c:spPr>
        </c:majorGridlines>
        <c:numFmt formatCode="General" sourceLinked="1"/>
        <c:majorTickMark val="none"/>
        <c:minorTickMark val="none"/>
        <c:tickLblPos val="nextTo"/>
        <c:spPr>
          <a:ln w="7154">
            <a:noFill/>
          </a:ln>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028224"/>
        <c:crosses val="autoZero"/>
        <c:crossBetween val="between"/>
        <c:majorUnit val="20000"/>
      </c:valAx>
      <c:spPr>
        <a:noFill/>
        <a:ln w="19078">
          <a:noFill/>
        </a:ln>
      </c:spPr>
    </c:plotArea>
    <c:legend>
      <c:legendPos val="b"/>
      <c:layout>
        <c:manualLayout>
          <c:xMode val="edge"/>
          <c:yMode val="edge"/>
          <c:x val="0.19551176875837381"/>
          <c:y val="0.9110270422995993"/>
          <c:w val="0.58995879138296115"/>
          <c:h val="6.7752819849360213E-2"/>
        </c:manualLayout>
      </c:layout>
      <c:overlay val="0"/>
      <c:spPr>
        <a:noFill/>
        <a:ln w="19078">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715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Благоустойство</a:t>
            </a:r>
            <a:r>
              <a:rPr lang="ru-RU" sz="1200" b="1" baseline="0">
                <a:solidFill>
                  <a:sysClr val="windowText" lastClr="000000"/>
                </a:solidFill>
                <a:latin typeface="Times New Roman" panose="02020603050405020304" pitchFamily="18" charset="0"/>
                <a:cs typeface="Times New Roman" panose="02020603050405020304" pitchFamily="18" charset="0"/>
              </a:rPr>
              <a:t> жилищного фонда в 2016 году </a:t>
            </a:r>
          </a:p>
          <a:p>
            <a:pPr>
              <a:defRPr sz="1200" b="0" i="0" u="none" strike="noStrike" kern="1200" spc="0" baseline="0">
                <a:solidFill>
                  <a:schemeClr val="tx1">
                    <a:lumMod val="65000"/>
                    <a:lumOff val="35000"/>
                  </a:schemeClr>
                </a:solidFill>
                <a:latin typeface="+mn-lt"/>
                <a:ea typeface="+mn-ea"/>
                <a:cs typeface="+mn-cs"/>
              </a:defRPr>
            </a:pPr>
            <a:r>
              <a:rPr lang="ru-RU" sz="1200" b="1" baseline="0">
                <a:solidFill>
                  <a:sysClr val="windowText" lastClr="000000"/>
                </a:solidFill>
                <a:latin typeface="Times New Roman" panose="02020603050405020304" pitchFamily="18" charset="0"/>
                <a:cs typeface="Times New Roman" panose="02020603050405020304" pitchFamily="18" charset="0"/>
              </a:rPr>
              <a:t> </a:t>
            </a:r>
            <a:r>
              <a:rPr lang="ru-RU" sz="1200" b="0" baseline="0">
                <a:solidFill>
                  <a:sysClr val="windowText" lastClr="000000"/>
                </a:solidFill>
                <a:latin typeface="Times New Roman" panose="02020603050405020304" pitchFamily="18" charset="0"/>
                <a:cs typeface="Times New Roman" panose="02020603050405020304" pitchFamily="18" charset="0"/>
              </a:rPr>
              <a:t>(на конец года, в % к общей площади)</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w="25390">
          <a:noFill/>
        </a:ln>
      </c:spPr>
    </c:title>
    <c:autoTitleDeleted val="0"/>
    <c:plotArea>
      <c:layout/>
      <c:barChart>
        <c:barDir val="col"/>
        <c:grouping val="clustered"/>
        <c:varyColors val="0"/>
        <c:ser>
          <c:idx val="0"/>
          <c:order val="0"/>
          <c:tx>
            <c:strRef>
              <c:f>Лист1!$B$1</c:f>
              <c:strCache>
                <c:ptCount val="1"/>
                <c:pt idx="0">
                  <c:v>край </c:v>
                </c:pt>
              </c:strCache>
            </c:strRef>
          </c:tx>
          <c:spPr>
            <a:solidFill>
              <a:schemeClr val="accent1"/>
            </a:solidFill>
            <a:ln>
              <a:noFill/>
            </a:ln>
            <a:effectLst/>
            <a:scene3d>
              <a:camera prst="orthographicFront"/>
              <a:lightRig rig="threePt" dir="t"/>
            </a:scene3d>
            <a:sp3d>
              <a:bevelT w="165100" prst="coolSlant"/>
            </a:sp3d>
          </c:spPr>
          <c:invertIfNegative val="0"/>
          <c:cat>
            <c:strRef>
              <c:f>Лист1!$A$2:$A$7</c:f>
              <c:strCache>
                <c:ptCount val="6"/>
                <c:pt idx="0">
                  <c:v>водопровод</c:v>
                </c:pt>
                <c:pt idx="1">
                  <c:v>канализация</c:v>
                </c:pt>
                <c:pt idx="2">
                  <c:v>отопление</c:v>
                </c:pt>
                <c:pt idx="3">
                  <c:v>горячее водоснабжение</c:v>
                </c:pt>
                <c:pt idx="4">
                  <c:v>ванна (душ)</c:v>
                </c:pt>
                <c:pt idx="5">
                  <c:v>газ</c:v>
                </c:pt>
              </c:strCache>
            </c:strRef>
          </c:cat>
          <c:val>
            <c:numRef>
              <c:f>Лист1!$B$2:$B$7</c:f>
              <c:numCache>
                <c:formatCode>General</c:formatCode>
                <c:ptCount val="6"/>
                <c:pt idx="0">
                  <c:v>90.1</c:v>
                </c:pt>
                <c:pt idx="1">
                  <c:v>82.5</c:v>
                </c:pt>
                <c:pt idx="2">
                  <c:v>90</c:v>
                </c:pt>
                <c:pt idx="3">
                  <c:v>73.5</c:v>
                </c:pt>
                <c:pt idx="4">
                  <c:v>71.7</c:v>
                </c:pt>
                <c:pt idx="5">
                  <c:v>90.4</c:v>
                </c:pt>
              </c:numCache>
            </c:numRef>
          </c:val>
          <c:extLst>
            <c:ext xmlns:c16="http://schemas.microsoft.com/office/drawing/2014/chart" uri="{C3380CC4-5D6E-409C-BE32-E72D297353CC}">
              <c16:uniqueId val="{00000000-BE74-4A14-A3D6-FF4F27A33A92}"/>
            </c:ext>
          </c:extLst>
        </c:ser>
        <c:ser>
          <c:idx val="1"/>
          <c:order val="1"/>
          <c:tx>
            <c:strRef>
              <c:f>Лист1!$C$1</c:f>
              <c:strCache>
                <c:ptCount val="1"/>
                <c:pt idx="0">
                  <c:v>округ</c:v>
                </c:pt>
              </c:strCache>
            </c:strRef>
          </c:tx>
          <c:spPr>
            <a:solidFill>
              <a:schemeClr val="accent2"/>
            </a:solidFill>
            <a:ln>
              <a:noFill/>
            </a:ln>
            <a:effectLst/>
            <a:scene3d>
              <a:camera prst="orthographicFront"/>
              <a:lightRig rig="threePt" dir="t"/>
            </a:scene3d>
            <a:sp3d>
              <a:bevelT w="165100" prst="coolSlant"/>
            </a:sp3d>
          </c:spPr>
          <c:invertIfNegative val="0"/>
          <c:cat>
            <c:strRef>
              <c:f>Лист1!$A$2:$A$7</c:f>
              <c:strCache>
                <c:ptCount val="6"/>
                <c:pt idx="0">
                  <c:v>водопровод</c:v>
                </c:pt>
                <c:pt idx="1">
                  <c:v>канализация</c:v>
                </c:pt>
                <c:pt idx="2">
                  <c:v>отопление</c:v>
                </c:pt>
                <c:pt idx="3">
                  <c:v>горячее водоснабжение</c:v>
                </c:pt>
                <c:pt idx="4">
                  <c:v>ванна (душ)</c:v>
                </c:pt>
                <c:pt idx="5">
                  <c:v>газ</c:v>
                </c:pt>
              </c:strCache>
            </c:strRef>
          </c:cat>
          <c:val>
            <c:numRef>
              <c:f>Лист1!$C$2:$C$7</c:f>
              <c:numCache>
                <c:formatCode>General</c:formatCode>
                <c:ptCount val="6"/>
                <c:pt idx="0">
                  <c:v>74.8</c:v>
                </c:pt>
                <c:pt idx="1">
                  <c:v>70.599999999999994</c:v>
                </c:pt>
                <c:pt idx="2">
                  <c:v>95.1</c:v>
                </c:pt>
                <c:pt idx="3">
                  <c:v>64.5</c:v>
                </c:pt>
                <c:pt idx="4">
                  <c:v>64.099999999999994</c:v>
                </c:pt>
                <c:pt idx="5">
                  <c:v>98.1</c:v>
                </c:pt>
              </c:numCache>
            </c:numRef>
          </c:val>
          <c:extLst>
            <c:ext xmlns:c16="http://schemas.microsoft.com/office/drawing/2014/chart" uri="{C3380CC4-5D6E-409C-BE32-E72D297353CC}">
              <c16:uniqueId val="{00000001-BE74-4A14-A3D6-FF4F27A33A92}"/>
            </c:ext>
          </c:extLst>
        </c:ser>
        <c:dLbls>
          <c:showLegendKey val="0"/>
          <c:showVal val="0"/>
          <c:showCatName val="0"/>
          <c:showSerName val="0"/>
          <c:showPercent val="0"/>
          <c:showBubbleSize val="0"/>
        </c:dLbls>
        <c:gapWidth val="219"/>
        <c:axId val="193635072"/>
        <c:axId val="193636608"/>
      </c:barChart>
      <c:catAx>
        <c:axId val="19363507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36608"/>
        <c:crosses val="autoZero"/>
        <c:auto val="1"/>
        <c:lblAlgn val="ctr"/>
        <c:lblOffset val="100"/>
        <c:noMultiLvlLbl val="0"/>
      </c:catAx>
      <c:valAx>
        <c:axId val="193636608"/>
        <c:scaling>
          <c:orientation val="minMax"/>
          <c:max val="100"/>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35072"/>
        <c:crosses val="autoZero"/>
        <c:crossBetween val="between"/>
      </c:valAx>
      <c:dTable>
        <c:showHorzBorder val="1"/>
        <c:showVertBorder val="1"/>
        <c:showOutline val="1"/>
        <c:showKeys val="1"/>
        <c:spPr>
          <a:noFill/>
          <a:ln w="9521"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Выбросы в атмосферу загрязняющих веществ в 2017 году  </a:t>
            </a:r>
            <a:r>
              <a:rPr lang="ru-RU" sz="1200" b="0">
                <a:solidFill>
                  <a:sysClr val="windowText" lastClr="000000"/>
                </a:solidFill>
                <a:latin typeface="Times New Roman" panose="02020603050405020304" pitchFamily="18" charset="0"/>
                <a:cs typeface="Times New Roman" panose="02020603050405020304" pitchFamily="18" charset="0"/>
              </a:rPr>
              <a:t>(тонн)</a:t>
            </a:r>
          </a:p>
        </c:rich>
      </c:tx>
      <c:layout>
        <c:manualLayout>
          <c:xMode val="edge"/>
          <c:yMode val="edge"/>
          <c:x val="0.18451671069206238"/>
          <c:y val="2.3159677714704268E-2"/>
        </c:manualLayout>
      </c:layout>
      <c:overlay val="0"/>
      <c:spPr>
        <a:noFill/>
        <a:ln w="16428">
          <a:noFill/>
        </a:ln>
      </c:spPr>
    </c:title>
    <c:autoTitleDeleted val="0"/>
    <c:plotArea>
      <c:layout/>
      <c:barChart>
        <c:barDir val="bar"/>
        <c:grouping val="clustered"/>
        <c:varyColors val="0"/>
        <c:ser>
          <c:idx val="0"/>
          <c:order val="0"/>
          <c:tx>
            <c:strRef>
              <c:f>Лист1!$B$1</c:f>
              <c:strCache>
                <c:ptCount val="1"/>
                <c:pt idx="0">
                  <c:v>твердые вещества</c:v>
                </c:pt>
              </c:strCache>
            </c:strRef>
          </c:tx>
          <c:spPr>
            <a:solidFill>
              <a:srgbClr val="49CF5F"/>
            </a:solidFill>
            <a:ln w="16428">
              <a:noFill/>
            </a:ln>
          </c:spPr>
          <c:invertIfNegative val="0"/>
          <c:cat>
            <c:strRef>
              <c:f>Лист1!$A$2:$A$6</c:f>
              <c:strCache>
                <c:ptCount val="5"/>
                <c:pt idx="0">
                  <c:v>г. Ставрополь</c:v>
                </c:pt>
                <c:pt idx="1">
                  <c:v>г. Невинномысск</c:v>
                </c:pt>
                <c:pt idx="2">
                  <c:v>Буденовский </c:v>
                </c:pt>
                <c:pt idx="3">
                  <c:v>Петровский </c:v>
                </c:pt>
                <c:pt idx="4">
                  <c:v>Туркменский </c:v>
                </c:pt>
              </c:strCache>
            </c:strRef>
          </c:cat>
          <c:val>
            <c:numRef>
              <c:f>Лист1!$B$2:$B$6</c:f>
              <c:numCache>
                <c:formatCode>General</c:formatCode>
                <c:ptCount val="5"/>
                <c:pt idx="0">
                  <c:v>134</c:v>
                </c:pt>
                <c:pt idx="1">
                  <c:v>1499</c:v>
                </c:pt>
                <c:pt idx="2">
                  <c:v>284</c:v>
                </c:pt>
                <c:pt idx="3">
                  <c:v>148</c:v>
                </c:pt>
                <c:pt idx="4">
                  <c:v>10</c:v>
                </c:pt>
              </c:numCache>
            </c:numRef>
          </c:val>
          <c:extLst>
            <c:ext xmlns:c16="http://schemas.microsoft.com/office/drawing/2014/chart" uri="{C3380CC4-5D6E-409C-BE32-E72D297353CC}">
              <c16:uniqueId val="{00000000-3E04-4D62-9689-2C5B36076FCF}"/>
            </c:ext>
          </c:extLst>
        </c:ser>
        <c:ser>
          <c:idx val="1"/>
          <c:order val="1"/>
          <c:tx>
            <c:strRef>
              <c:f>Лист1!$C$1</c:f>
              <c:strCache>
                <c:ptCount val="1"/>
                <c:pt idx="0">
                  <c:v>диоксид серы</c:v>
                </c:pt>
              </c:strCache>
            </c:strRef>
          </c:tx>
          <c:spPr>
            <a:solidFill>
              <a:srgbClr val="C0504D"/>
            </a:solidFill>
            <a:ln w="16428">
              <a:noFill/>
            </a:ln>
          </c:spPr>
          <c:invertIfNegative val="0"/>
          <c:cat>
            <c:strRef>
              <c:f>Лист1!$A$2:$A$6</c:f>
              <c:strCache>
                <c:ptCount val="5"/>
                <c:pt idx="0">
                  <c:v>г. Ставрополь</c:v>
                </c:pt>
                <c:pt idx="1">
                  <c:v>г. Невинномысск</c:v>
                </c:pt>
                <c:pt idx="2">
                  <c:v>Буденовский </c:v>
                </c:pt>
                <c:pt idx="3">
                  <c:v>Петровский </c:v>
                </c:pt>
                <c:pt idx="4">
                  <c:v>Туркменский </c:v>
                </c:pt>
              </c:strCache>
            </c:strRef>
          </c:cat>
          <c:val>
            <c:numRef>
              <c:f>Лист1!$C$2:$C$6</c:f>
              <c:numCache>
                <c:formatCode>General</c:formatCode>
                <c:ptCount val="5"/>
                <c:pt idx="0">
                  <c:v>3</c:v>
                </c:pt>
                <c:pt idx="1">
                  <c:v>4</c:v>
                </c:pt>
                <c:pt idx="2">
                  <c:v>37</c:v>
                </c:pt>
                <c:pt idx="3">
                  <c:v>3</c:v>
                </c:pt>
                <c:pt idx="4">
                  <c:v>1</c:v>
                </c:pt>
              </c:numCache>
            </c:numRef>
          </c:val>
          <c:extLst>
            <c:ext xmlns:c16="http://schemas.microsoft.com/office/drawing/2014/chart" uri="{C3380CC4-5D6E-409C-BE32-E72D297353CC}">
              <c16:uniqueId val="{00000001-3E04-4D62-9689-2C5B36076FCF}"/>
            </c:ext>
          </c:extLst>
        </c:ser>
        <c:ser>
          <c:idx val="2"/>
          <c:order val="2"/>
          <c:tx>
            <c:strRef>
              <c:f>Лист1!$D$1</c:f>
              <c:strCache>
                <c:ptCount val="1"/>
                <c:pt idx="0">
                  <c:v>оксид углерода</c:v>
                </c:pt>
              </c:strCache>
            </c:strRef>
          </c:tx>
          <c:spPr>
            <a:solidFill>
              <a:srgbClr val="7030A0"/>
            </a:solidFill>
            <a:ln w="16428">
              <a:noFill/>
            </a:ln>
          </c:spPr>
          <c:invertIfNegative val="0"/>
          <c:cat>
            <c:strRef>
              <c:f>Лист1!$A$2:$A$6</c:f>
              <c:strCache>
                <c:ptCount val="5"/>
                <c:pt idx="0">
                  <c:v>г. Ставрополь</c:v>
                </c:pt>
                <c:pt idx="1">
                  <c:v>г. Невинномысск</c:v>
                </c:pt>
                <c:pt idx="2">
                  <c:v>Буденовский </c:v>
                </c:pt>
                <c:pt idx="3">
                  <c:v>Петровский </c:v>
                </c:pt>
                <c:pt idx="4">
                  <c:v>Туркменский </c:v>
                </c:pt>
              </c:strCache>
            </c:strRef>
          </c:cat>
          <c:val>
            <c:numRef>
              <c:f>Лист1!$D$2:$D$6</c:f>
              <c:numCache>
                <c:formatCode>General</c:formatCode>
                <c:ptCount val="5"/>
                <c:pt idx="0">
                  <c:v>119</c:v>
                </c:pt>
                <c:pt idx="1">
                  <c:v>1005</c:v>
                </c:pt>
                <c:pt idx="2">
                  <c:v>510</c:v>
                </c:pt>
                <c:pt idx="3">
                  <c:v>69</c:v>
                </c:pt>
                <c:pt idx="4">
                  <c:v>71</c:v>
                </c:pt>
              </c:numCache>
            </c:numRef>
          </c:val>
          <c:extLst>
            <c:ext xmlns:c16="http://schemas.microsoft.com/office/drawing/2014/chart" uri="{C3380CC4-5D6E-409C-BE32-E72D297353CC}">
              <c16:uniqueId val="{00000002-3E04-4D62-9689-2C5B36076FCF}"/>
            </c:ext>
          </c:extLst>
        </c:ser>
        <c:ser>
          <c:idx val="3"/>
          <c:order val="3"/>
          <c:tx>
            <c:strRef>
              <c:f>Лист1!$E$1</c:f>
              <c:strCache>
                <c:ptCount val="1"/>
                <c:pt idx="0">
                  <c:v>оксид азота</c:v>
                </c:pt>
              </c:strCache>
            </c:strRef>
          </c:tx>
          <c:spPr>
            <a:solidFill>
              <a:srgbClr val="00B0F0"/>
            </a:solidFill>
            <a:ln w="16428">
              <a:noFill/>
            </a:ln>
          </c:spPr>
          <c:invertIfNegative val="0"/>
          <c:cat>
            <c:strRef>
              <c:f>Лист1!$A$2:$A$6</c:f>
              <c:strCache>
                <c:ptCount val="5"/>
                <c:pt idx="0">
                  <c:v>г. Ставрополь</c:v>
                </c:pt>
                <c:pt idx="1">
                  <c:v>г. Невинномысск</c:v>
                </c:pt>
                <c:pt idx="2">
                  <c:v>Буденовский </c:v>
                </c:pt>
                <c:pt idx="3">
                  <c:v>Петровский </c:v>
                </c:pt>
                <c:pt idx="4">
                  <c:v>Туркменский </c:v>
                </c:pt>
              </c:strCache>
            </c:strRef>
          </c:cat>
          <c:val>
            <c:numRef>
              <c:f>Лист1!$E$2:$E$6</c:f>
              <c:numCache>
                <c:formatCode>General</c:formatCode>
                <c:ptCount val="5"/>
                <c:pt idx="0">
                  <c:v>25</c:v>
                </c:pt>
                <c:pt idx="1">
                  <c:v>1424</c:v>
                </c:pt>
                <c:pt idx="2">
                  <c:v>403</c:v>
                </c:pt>
                <c:pt idx="3">
                  <c:v>30</c:v>
                </c:pt>
                <c:pt idx="4">
                  <c:v>21</c:v>
                </c:pt>
              </c:numCache>
            </c:numRef>
          </c:val>
          <c:extLst>
            <c:ext xmlns:c16="http://schemas.microsoft.com/office/drawing/2014/chart" uri="{C3380CC4-5D6E-409C-BE32-E72D297353CC}">
              <c16:uniqueId val="{00000003-3E04-4D62-9689-2C5B36076FCF}"/>
            </c:ext>
          </c:extLst>
        </c:ser>
        <c:ser>
          <c:idx val="4"/>
          <c:order val="4"/>
          <c:tx>
            <c:strRef>
              <c:f>Лист1!$F$1</c:f>
              <c:strCache>
                <c:ptCount val="1"/>
                <c:pt idx="0">
                  <c:v>углеводороды</c:v>
                </c:pt>
              </c:strCache>
            </c:strRef>
          </c:tx>
          <c:spPr>
            <a:solidFill>
              <a:srgbClr val="FF0000"/>
            </a:solidFill>
            <a:ln w="16428">
              <a:noFill/>
            </a:ln>
          </c:spPr>
          <c:invertIfNegative val="0"/>
          <c:cat>
            <c:strRef>
              <c:f>Лист1!$A$2:$A$6</c:f>
              <c:strCache>
                <c:ptCount val="5"/>
                <c:pt idx="0">
                  <c:v>г. Ставрополь</c:v>
                </c:pt>
                <c:pt idx="1">
                  <c:v>г. Невинномысск</c:v>
                </c:pt>
                <c:pt idx="2">
                  <c:v>Буденовский </c:v>
                </c:pt>
                <c:pt idx="3">
                  <c:v>Петровский </c:v>
                </c:pt>
                <c:pt idx="4">
                  <c:v>Туркменский </c:v>
                </c:pt>
              </c:strCache>
            </c:strRef>
          </c:cat>
          <c:val>
            <c:numRef>
              <c:f>Лист1!$F$2:$F$6</c:f>
              <c:numCache>
                <c:formatCode>General</c:formatCode>
                <c:ptCount val="5"/>
                <c:pt idx="0">
                  <c:v>720</c:v>
                </c:pt>
                <c:pt idx="1">
                  <c:v>436</c:v>
                </c:pt>
                <c:pt idx="2">
                  <c:v>645</c:v>
                </c:pt>
                <c:pt idx="3">
                  <c:v>1460</c:v>
                </c:pt>
                <c:pt idx="4">
                  <c:v>111</c:v>
                </c:pt>
              </c:numCache>
            </c:numRef>
          </c:val>
          <c:extLst>
            <c:ext xmlns:c16="http://schemas.microsoft.com/office/drawing/2014/chart" uri="{C3380CC4-5D6E-409C-BE32-E72D297353CC}">
              <c16:uniqueId val="{00000004-3E04-4D62-9689-2C5B36076FCF}"/>
            </c:ext>
          </c:extLst>
        </c:ser>
        <c:dLbls>
          <c:showLegendKey val="0"/>
          <c:showVal val="0"/>
          <c:showCatName val="0"/>
          <c:showSerName val="0"/>
          <c:showPercent val="0"/>
          <c:showBubbleSize val="0"/>
        </c:dLbls>
        <c:gapWidth val="219"/>
        <c:axId val="193700608"/>
        <c:axId val="193702144"/>
      </c:barChart>
      <c:catAx>
        <c:axId val="193700608"/>
        <c:scaling>
          <c:orientation val="minMax"/>
        </c:scaling>
        <c:delete val="0"/>
        <c:axPos val="l"/>
        <c:numFmt formatCode="General" sourceLinked="1"/>
        <c:majorTickMark val="out"/>
        <c:minorTickMark val="none"/>
        <c:tickLblPos val="nextTo"/>
        <c:spPr>
          <a:noFill/>
          <a:ln w="616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702144"/>
        <c:crosses val="autoZero"/>
        <c:auto val="1"/>
        <c:lblAlgn val="ctr"/>
        <c:lblOffset val="100"/>
        <c:noMultiLvlLbl val="0"/>
      </c:catAx>
      <c:valAx>
        <c:axId val="193702144"/>
        <c:scaling>
          <c:orientation val="minMax"/>
        </c:scaling>
        <c:delete val="0"/>
        <c:axPos val="b"/>
        <c:majorGridlines>
          <c:spPr>
            <a:ln w="6160" cap="flat" cmpd="sng" algn="ctr">
              <a:solidFill>
                <a:schemeClr val="tx1">
                  <a:lumMod val="15000"/>
                  <a:lumOff val="85000"/>
                </a:schemeClr>
              </a:solidFill>
              <a:round/>
            </a:ln>
            <a:effectLst/>
          </c:spPr>
        </c:majorGridlines>
        <c:numFmt formatCode="General" sourceLinked="1"/>
        <c:majorTickMark val="out"/>
        <c:minorTickMark val="none"/>
        <c:tickLblPos val="nextTo"/>
        <c:spPr>
          <a:ln w="6160">
            <a:noFill/>
          </a:ln>
        </c:spPr>
        <c:txPr>
          <a:bodyPr rot="-60000000" spcFirstLastPara="1" vertOverflow="ellipsis" vert="horz" wrap="square" anchor="ctr" anchorCtr="1"/>
          <a:lstStyle/>
          <a:p>
            <a:pPr>
              <a:defRPr sz="64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700608"/>
        <c:crosses val="autoZero"/>
        <c:crossBetween val="between"/>
      </c:valAx>
      <c:dTable>
        <c:showHorzBorder val="1"/>
        <c:showVertBorder val="1"/>
        <c:showOutline val="1"/>
        <c:showKeys val="1"/>
        <c:spPr>
          <a:noFill/>
          <a:ln w="6160"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Table>
      <c:spPr>
        <a:noFill/>
        <a:ln w="16428">
          <a:noFill/>
        </a:ln>
      </c:spPr>
    </c:plotArea>
    <c:legend>
      <c:legendPos val="b"/>
      <c:overlay val="0"/>
      <c:spPr>
        <a:noFill/>
        <a:ln w="16428">
          <a:noFill/>
        </a:ln>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16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Изменение</a:t>
            </a:r>
            <a:r>
              <a:rPr lang="ru-RU" sz="1200" b="1" baseline="0">
                <a:solidFill>
                  <a:sysClr val="windowText" lastClr="000000"/>
                </a:solidFill>
                <a:latin typeface="Times New Roman" panose="02020603050405020304" pitchFamily="18" charset="0"/>
                <a:cs typeface="Times New Roman" panose="02020603050405020304" pitchFamily="18" charset="0"/>
              </a:rPr>
              <a:t> </a:t>
            </a:r>
            <a:r>
              <a:rPr lang="ru-RU" sz="1200" b="1">
                <a:solidFill>
                  <a:sysClr val="windowText" lastClr="000000"/>
                </a:solidFill>
                <a:latin typeface="Times New Roman" panose="02020603050405020304" pitchFamily="18" charset="0"/>
                <a:cs typeface="Times New Roman" panose="02020603050405020304" pitchFamily="18" charset="0"/>
              </a:rPr>
              <a:t> численности населения  округа</a:t>
            </a: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 (тыс. человек)</a:t>
            </a:r>
          </a:p>
        </c:rich>
      </c:tx>
      <c:layout>
        <c:manualLayout>
          <c:xMode val="edge"/>
          <c:yMode val="edge"/>
          <c:x val="0.27201965996288685"/>
          <c:y val="2.3809547768190314E-2"/>
        </c:manualLayout>
      </c:layout>
      <c:overlay val="0"/>
      <c:spPr>
        <a:noFill/>
        <a:ln w="20851">
          <a:noFill/>
        </a:ln>
      </c:spPr>
    </c:title>
    <c:autoTitleDeleted val="0"/>
    <c:plotArea>
      <c:layout>
        <c:manualLayout>
          <c:layoutTarget val="inner"/>
          <c:xMode val="edge"/>
          <c:yMode val="edge"/>
          <c:x val="6.819031379039403E-2"/>
          <c:y val="0.23927582534611289"/>
          <c:w val="0.90845512145376728"/>
          <c:h val="0.56276521345374964"/>
        </c:manualLayout>
      </c:layout>
      <c:barChart>
        <c:barDir val="col"/>
        <c:grouping val="clustered"/>
        <c:varyColors val="0"/>
        <c:ser>
          <c:idx val="0"/>
          <c:order val="0"/>
          <c:tx>
            <c:strRef>
              <c:f>Лист1!$B$1</c:f>
              <c:strCache>
                <c:ptCount val="1"/>
                <c:pt idx="0">
                  <c:v>оба пола</c:v>
                </c:pt>
              </c:strCache>
            </c:strRef>
          </c:tx>
          <c:spPr>
            <a:solidFill>
              <a:schemeClr val="accent1"/>
            </a:solidFill>
            <a:ln>
              <a:noFill/>
            </a:ln>
            <a:effectLst/>
            <a:scene3d>
              <a:camera prst="orthographicFront"/>
              <a:lightRig rig="threePt" dir="t"/>
            </a:scene3d>
            <a:sp3d>
              <a:bevelT/>
            </a:sp3d>
          </c:spPr>
          <c:invertIfNegative val="0"/>
          <c:dLbls>
            <c:spPr>
              <a:noFill/>
              <a:ln w="20851">
                <a:noFill/>
              </a:ln>
            </c:spPr>
            <c:txPr>
              <a:bodyPr rot="0" spcFirstLastPara="1" vertOverflow="ellipsis" vert="horz" wrap="square" lIns="38100" tIns="19050" rIns="38100" bIns="19050" anchor="ctr" anchorCtr="1">
                <a:spAutoFit/>
              </a:bodyPr>
              <a:lstStyle/>
              <a:p>
                <a:pPr>
                  <a:defRPr sz="862"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год</c:v>
                </c:pt>
                <c:pt idx="1">
                  <c:v>2002 год</c:v>
                </c:pt>
                <c:pt idx="2">
                  <c:v>2010 год</c:v>
                </c:pt>
                <c:pt idx="3">
                  <c:v>2016 год</c:v>
                </c:pt>
              </c:strCache>
            </c:strRef>
          </c:cat>
          <c:val>
            <c:numRef>
              <c:f>Лист1!$B$2:$B$5</c:f>
              <c:numCache>
                <c:formatCode>0.0</c:formatCode>
                <c:ptCount val="4"/>
                <c:pt idx="0">
                  <c:v>76.778999999999996</c:v>
                </c:pt>
                <c:pt idx="1">
                  <c:v>82.448999999999998</c:v>
                </c:pt>
                <c:pt idx="2">
                  <c:v>78.066999999999993</c:v>
                </c:pt>
                <c:pt idx="3">
                  <c:v>74.025999999999996</c:v>
                </c:pt>
              </c:numCache>
            </c:numRef>
          </c:val>
          <c:extLst>
            <c:ext xmlns:c16="http://schemas.microsoft.com/office/drawing/2014/chart" uri="{C3380CC4-5D6E-409C-BE32-E72D297353CC}">
              <c16:uniqueId val="{00000000-2313-4A56-B7A4-82A3D96D5E9F}"/>
            </c:ext>
          </c:extLst>
        </c:ser>
        <c:ser>
          <c:idx val="1"/>
          <c:order val="1"/>
          <c:tx>
            <c:strRef>
              <c:f>Лист1!$C$1</c:f>
              <c:strCache>
                <c:ptCount val="1"/>
                <c:pt idx="0">
                  <c:v>мужчины</c:v>
                </c:pt>
              </c:strCache>
            </c:strRef>
          </c:tx>
          <c:spPr>
            <a:solidFill>
              <a:schemeClr val="accent2"/>
            </a:solidFill>
            <a:ln>
              <a:noFill/>
            </a:ln>
            <a:effectLst/>
            <a:scene3d>
              <a:camera prst="orthographicFront"/>
              <a:lightRig rig="threePt" dir="t"/>
            </a:scene3d>
            <a:sp3d>
              <a:bevelT/>
            </a:sp3d>
          </c:spPr>
          <c:invertIfNegative val="0"/>
          <c:dLbls>
            <c:spPr>
              <a:noFill/>
              <a:ln w="20851">
                <a:noFill/>
              </a:ln>
            </c:spPr>
            <c:txPr>
              <a:bodyPr rot="0" spcFirstLastPara="1" vertOverflow="ellipsis" vert="horz" wrap="square" lIns="38100" tIns="19050" rIns="38100" bIns="19050" anchor="ctr" anchorCtr="1">
                <a:spAutoFit/>
              </a:bodyPr>
              <a:lstStyle/>
              <a:p>
                <a:pPr>
                  <a:defRPr sz="862"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год</c:v>
                </c:pt>
                <c:pt idx="1">
                  <c:v>2002 год</c:v>
                </c:pt>
                <c:pt idx="2">
                  <c:v>2010 год</c:v>
                </c:pt>
                <c:pt idx="3">
                  <c:v>2016 год</c:v>
                </c:pt>
              </c:strCache>
            </c:strRef>
          </c:cat>
          <c:val>
            <c:numRef>
              <c:f>Лист1!$C$2:$C$5</c:f>
              <c:numCache>
                <c:formatCode>0.0</c:formatCode>
                <c:ptCount val="4"/>
                <c:pt idx="0">
                  <c:v>35.491999999999997</c:v>
                </c:pt>
                <c:pt idx="1">
                  <c:v>38.06</c:v>
                </c:pt>
                <c:pt idx="2">
                  <c:v>36.042999999999999</c:v>
                </c:pt>
                <c:pt idx="3">
                  <c:v>34.200000000000003</c:v>
                </c:pt>
              </c:numCache>
            </c:numRef>
          </c:val>
          <c:extLst>
            <c:ext xmlns:c16="http://schemas.microsoft.com/office/drawing/2014/chart" uri="{C3380CC4-5D6E-409C-BE32-E72D297353CC}">
              <c16:uniqueId val="{00000001-2313-4A56-B7A4-82A3D96D5E9F}"/>
            </c:ext>
          </c:extLst>
        </c:ser>
        <c:ser>
          <c:idx val="2"/>
          <c:order val="2"/>
          <c:tx>
            <c:strRef>
              <c:f>Лист1!$D$1</c:f>
              <c:strCache>
                <c:ptCount val="1"/>
                <c:pt idx="0">
                  <c:v>женщины</c:v>
                </c:pt>
              </c:strCache>
            </c:strRef>
          </c:tx>
          <c:spPr>
            <a:solidFill>
              <a:schemeClr val="accent3"/>
            </a:solidFill>
            <a:ln>
              <a:noFill/>
            </a:ln>
            <a:effectLst/>
            <a:scene3d>
              <a:camera prst="orthographicFront"/>
              <a:lightRig rig="threePt" dir="t"/>
            </a:scene3d>
            <a:sp3d>
              <a:bevelT/>
            </a:sp3d>
          </c:spPr>
          <c:invertIfNegative val="0"/>
          <c:dLbls>
            <c:spPr>
              <a:noFill/>
              <a:ln w="20851">
                <a:noFill/>
              </a:ln>
            </c:spPr>
            <c:txPr>
              <a:bodyPr rot="0" spcFirstLastPara="1" vertOverflow="ellipsis" vert="horz" wrap="square" lIns="38100" tIns="19050" rIns="38100" bIns="19050" anchor="ctr" anchorCtr="1">
                <a:spAutoFit/>
              </a:bodyPr>
              <a:lstStyle/>
              <a:p>
                <a:pPr>
                  <a:defRPr sz="862"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год</c:v>
                </c:pt>
                <c:pt idx="1">
                  <c:v>2002 год</c:v>
                </c:pt>
                <c:pt idx="2">
                  <c:v>2010 год</c:v>
                </c:pt>
                <c:pt idx="3">
                  <c:v>2016 год</c:v>
                </c:pt>
              </c:strCache>
            </c:strRef>
          </c:cat>
          <c:val>
            <c:numRef>
              <c:f>Лист1!$D$2:$D$5</c:f>
              <c:numCache>
                <c:formatCode>0.0</c:formatCode>
                <c:ptCount val="4"/>
                <c:pt idx="0">
                  <c:v>41.286999999999999</c:v>
                </c:pt>
                <c:pt idx="1">
                  <c:v>44.389000000000003</c:v>
                </c:pt>
                <c:pt idx="2">
                  <c:v>42.024000000000001</c:v>
                </c:pt>
                <c:pt idx="3">
                  <c:v>39.799999999999997</c:v>
                </c:pt>
              </c:numCache>
            </c:numRef>
          </c:val>
          <c:extLst>
            <c:ext xmlns:c16="http://schemas.microsoft.com/office/drawing/2014/chart" uri="{C3380CC4-5D6E-409C-BE32-E72D297353CC}">
              <c16:uniqueId val="{00000002-2313-4A56-B7A4-82A3D96D5E9F}"/>
            </c:ext>
          </c:extLst>
        </c:ser>
        <c:dLbls>
          <c:showLegendKey val="0"/>
          <c:showVal val="1"/>
          <c:showCatName val="0"/>
          <c:showSerName val="0"/>
          <c:showPercent val="0"/>
          <c:showBubbleSize val="0"/>
        </c:dLbls>
        <c:gapWidth val="219"/>
        <c:axId val="143821440"/>
        <c:axId val="143823232"/>
      </c:barChart>
      <c:catAx>
        <c:axId val="143821440"/>
        <c:scaling>
          <c:orientation val="minMax"/>
        </c:scaling>
        <c:delete val="0"/>
        <c:axPos val="b"/>
        <c:numFmt formatCode="General" sourceLinked="1"/>
        <c:majorTickMark val="none"/>
        <c:minorTickMark val="none"/>
        <c:tickLblPos val="nextTo"/>
        <c:spPr>
          <a:noFill/>
          <a:ln w="7819" cap="flat" cmpd="sng" algn="ctr">
            <a:solidFill>
              <a:schemeClr val="tx1">
                <a:lumMod val="15000"/>
                <a:lumOff val="85000"/>
              </a:schemeClr>
            </a:solidFill>
            <a:round/>
          </a:ln>
          <a:effectLst/>
        </c:spPr>
        <c:txPr>
          <a:bodyPr rot="-60000000" spcFirstLastPara="1" vertOverflow="ellipsis" vert="horz" wrap="square" anchor="ctr" anchorCtr="1"/>
          <a:lstStyle/>
          <a:p>
            <a:pPr>
              <a:defRPr sz="98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823232"/>
        <c:crosses val="autoZero"/>
        <c:auto val="1"/>
        <c:lblAlgn val="ctr"/>
        <c:lblOffset val="100"/>
        <c:noMultiLvlLbl val="0"/>
      </c:catAx>
      <c:valAx>
        <c:axId val="143823232"/>
        <c:scaling>
          <c:orientation val="minMax"/>
          <c:max val="80"/>
        </c:scaling>
        <c:delete val="0"/>
        <c:axPos val="l"/>
        <c:majorGridlines>
          <c:spPr>
            <a:ln w="7819" cap="flat" cmpd="sng" algn="ctr">
              <a:solidFill>
                <a:schemeClr val="tx1">
                  <a:lumMod val="15000"/>
                  <a:lumOff val="85000"/>
                </a:schemeClr>
              </a:solidFill>
              <a:round/>
            </a:ln>
            <a:effectLst/>
          </c:spPr>
        </c:majorGridlines>
        <c:numFmt formatCode="0.0" sourceLinked="1"/>
        <c:majorTickMark val="none"/>
        <c:minorTickMark val="none"/>
        <c:tickLblPos val="nextTo"/>
        <c:spPr>
          <a:ln w="7819">
            <a:noFill/>
          </a:ln>
        </c:spPr>
        <c:txPr>
          <a:bodyPr rot="-60000000" spcFirstLastPara="1" vertOverflow="ellipsis" vert="horz" wrap="square" anchor="ctr" anchorCtr="1"/>
          <a:lstStyle/>
          <a:p>
            <a:pPr>
              <a:defRPr sz="98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821440"/>
        <c:crosses val="autoZero"/>
        <c:crossBetween val="between"/>
      </c:valAx>
      <c:spPr>
        <a:noFill/>
        <a:ln w="20851">
          <a:noFill/>
        </a:ln>
      </c:spPr>
    </c:plotArea>
    <c:legend>
      <c:legendPos val="b"/>
      <c:overlay val="0"/>
      <c:spPr>
        <a:noFill/>
        <a:ln w="20851">
          <a:noFill/>
        </a:ln>
      </c:spPr>
      <c:txPr>
        <a:bodyPr rot="0" spcFirstLastPara="1" vertOverflow="ellipsis" vert="horz" wrap="square" anchor="ctr" anchorCtr="1"/>
        <a:lstStyle/>
        <a:p>
          <a:pPr>
            <a:defRPr sz="98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78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Результаты комплексной оценки эффективности деятельности органов местного самоуправления</a:t>
            </a:r>
          </a:p>
          <a:p>
            <a:pPr>
              <a:defRPr sz="1200" b="1" i="0" u="none" strike="noStrike" kern="1200" baseline="0">
                <a:solidFill>
                  <a:schemeClr val="tx1">
                    <a:lumMod val="65000"/>
                    <a:lumOff val="35000"/>
                  </a:schemeClr>
                </a:solidFill>
                <a:latin typeface="+mn-lt"/>
                <a:ea typeface="+mn-ea"/>
                <a:cs typeface="+mn-cs"/>
              </a:defRPr>
            </a:pPr>
            <a:r>
              <a:rPr lang="ru-RU" sz="1200" b="0">
                <a:solidFill>
                  <a:schemeClr val="tx1"/>
                </a:solidFill>
                <a:latin typeface="Times New Roman" panose="02020603050405020304" pitchFamily="18" charset="0"/>
                <a:cs typeface="Times New Roman" panose="02020603050405020304" pitchFamily="18" charset="0"/>
              </a:rPr>
              <a:t> (место округа в краевом рейтинге)</a:t>
            </a:r>
          </a:p>
        </c:rich>
      </c:tx>
      <c:layout>
        <c:manualLayout>
          <c:xMode val="edge"/>
          <c:yMode val="edge"/>
          <c:x val="0.12264110756123536"/>
          <c:y val="3.3270950301517985E-2"/>
        </c:manualLayout>
      </c:layout>
      <c:overlay val="0"/>
      <c:spPr>
        <a:noFill/>
        <a:ln w="19091">
          <a:noFill/>
        </a:ln>
      </c:spPr>
    </c:title>
    <c:autoTitleDeleted val="0"/>
    <c:plotArea>
      <c:layout>
        <c:manualLayout>
          <c:layoutTarget val="inner"/>
          <c:xMode val="edge"/>
          <c:yMode val="edge"/>
          <c:x val="8.6419943592896023E-2"/>
          <c:y val="0.25269221260006253"/>
          <c:w val="0.86778484420216728"/>
          <c:h val="0.58566160937199918"/>
        </c:manualLayout>
      </c:layout>
      <c:barChart>
        <c:barDir val="bar"/>
        <c:grouping val="clustered"/>
        <c:varyColors val="0"/>
        <c:ser>
          <c:idx val="0"/>
          <c:order val="0"/>
          <c:tx>
            <c:strRef>
              <c:f>Лист1!$B$1</c:f>
              <c:strCache>
                <c:ptCount val="1"/>
                <c:pt idx="0">
                  <c:v>Столбец3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10</c:v>
                </c:pt>
                <c:pt idx="1">
                  <c:v>9</c:v>
                </c:pt>
                <c:pt idx="2">
                  <c:v>8</c:v>
                </c:pt>
                <c:pt idx="3">
                  <c:v>6</c:v>
                </c:pt>
                <c:pt idx="4">
                  <c:v>7</c:v>
                </c:pt>
                <c:pt idx="5">
                  <c:v>6</c:v>
                </c:pt>
                <c:pt idx="6">
                  <c:v>11</c:v>
                </c:pt>
                <c:pt idx="7">
                  <c:v>7</c:v>
                </c:pt>
                <c:pt idx="8">
                  <c:v>1</c:v>
                </c:pt>
              </c:numCache>
            </c:numRef>
          </c:val>
          <c:extLst>
            <c:ext xmlns:c16="http://schemas.microsoft.com/office/drawing/2014/chart" uri="{C3380CC4-5D6E-409C-BE32-E72D297353CC}">
              <c16:uniqueId val="{00000000-08F9-4220-93A3-435B60DC96AD}"/>
            </c:ext>
          </c:extLst>
        </c:ser>
        <c:dLbls>
          <c:showLegendKey val="0"/>
          <c:showVal val="0"/>
          <c:showCatName val="0"/>
          <c:showSerName val="0"/>
          <c:showPercent val="0"/>
          <c:showBubbleSize val="0"/>
        </c:dLbls>
        <c:gapWidth val="115"/>
        <c:overlap val="-20"/>
        <c:axId val="193593728"/>
        <c:axId val="193595264"/>
      </c:barChart>
      <c:catAx>
        <c:axId val="193593728"/>
        <c:scaling>
          <c:orientation val="minMax"/>
        </c:scaling>
        <c:delete val="0"/>
        <c:axPos val="l"/>
        <c:numFmt formatCode="General" sourceLinked="1"/>
        <c:majorTickMark val="none"/>
        <c:minorTickMark val="none"/>
        <c:tickLblPos val="nextTo"/>
        <c:spPr>
          <a:noFill/>
          <a:ln w="9546" cap="flat" cmpd="sng" algn="ctr">
            <a:solidFill>
              <a:schemeClr val="tx1">
                <a:lumMod val="15000"/>
                <a:lumOff val="85000"/>
              </a:schemeClr>
            </a:solidFill>
            <a:round/>
          </a:ln>
          <a:effectLst/>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595264"/>
        <c:crosses val="autoZero"/>
        <c:auto val="1"/>
        <c:lblAlgn val="ctr"/>
        <c:lblOffset val="100"/>
        <c:noMultiLvlLbl val="0"/>
      </c:catAx>
      <c:valAx>
        <c:axId val="193595264"/>
        <c:scaling>
          <c:orientation val="minMax"/>
        </c:scaling>
        <c:delete val="0"/>
        <c:axPos val="b"/>
        <c:majorGridlines>
          <c:spPr>
            <a:ln w="7159" cap="flat" cmpd="sng" algn="ctr">
              <a:solidFill>
                <a:schemeClr val="tx1">
                  <a:lumMod val="15000"/>
                  <a:lumOff val="85000"/>
                </a:schemeClr>
              </a:solidFill>
              <a:round/>
            </a:ln>
            <a:effectLst/>
          </c:spPr>
        </c:majorGridlines>
        <c:numFmt formatCode="General" sourceLinked="1"/>
        <c:majorTickMark val="none"/>
        <c:minorTickMark val="none"/>
        <c:tickLblPos val="nextTo"/>
        <c:spPr>
          <a:ln w="7159">
            <a:noFill/>
          </a:ln>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593728"/>
        <c:crosses val="autoZero"/>
        <c:crossBetween val="between"/>
      </c:valAx>
      <c:spPr>
        <a:noFill/>
        <a:ln w="19091">
          <a:noFill/>
        </a:ln>
      </c:spPr>
    </c:plotArea>
    <c:plotVisOnly val="1"/>
    <c:dispBlanksAs val="gap"/>
    <c:showDLblsOverMax val="0"/>
  </c:chart>
  <c:spPr>
    <a:solidFill>
      <a:schemeClr val="bg1"/>
    </a:solidFill>
    <a:ln w="715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Естественное движение населения</a:t>
            </a:r>
          </a:p>
          <a:p>
            <a:pPr>
              <a:defRPr sz="1200" b="0" i="0" u="none" strike="noStrike" kern="1200" spc="0" baseline="0">
                <a:solidFill>
                  <a:schemeClr val="tx1">
                    <a:lumMod val="65000"/>
                    <a:lumOff val="35000"/>
                  </a:schemeClr>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 (в расчете на 1000 человек) </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w="17883">
          <a:noFill/>
        </a:ln>
      </c:spPr>
    </c:title>
    <c:autoTitleDeleted val="0"/>
    <c:plotArea>
      <c:layout>
        <c:manualLayout>
          <c:layoutTarget val="inner"/>
          <c:xMode val="edge"/>
          <c:yMode val="edge"/>
          <c:x val="5.0256220537061511E-2"/>
          <c:y val="0.18127640294963129"/>
          <c:w val="0.94974377946293853"/>
          <c:h val="0.65259383058518183"/>
        </c:manualLayout>
      </c:layout>
      <c:barChart>
        <c:barDir val="col"/>
        <c:grouping val="clustered"/>
        <c:varyColors val="0"/>
        <c:ser>
          <c:idx val="0"/>
          <c:order val="0"/>
          <c:tx>
            <c:strRef>
              <c:f>Лист1!$B$1</c:f>
              <c:strCache>
                <c:ptCount val="1"/>
                <c:pt idx="0">
                  <c:v>Рождаемость  округ</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Лист1!$A$2:$A$9</c:f>
              <c:numCache>
                <c:formatCode>General</c:formatCode>
                <c:ptCount val="8"/>
                <c:pt idx="0">
                  <c:v>1995</c:v>
                </c:pt>
                <c:pt idx="1">
                  <c:v>2000</c:v>
                </c:pt>
                <c:pt idx="2">
                  <c:v>2005</c:v>
                </c:pt>
                <c:pt idx="3">
                  <c:v>2010</c:v>
                </c:pt>
                <c:pt idx="4">
                  <c:v>2012</c:v>
                </c:pt>
                <c:pt idx="5">
                  <c:v>2015</c:v>
                </c:pt>
                <c:pt idx="6">
                  <c:v>2016</c:v>
                </c:pt>
                <c:pt idx="7">
                  <c:v>2017</c:v>
                </c:pt>
              </c:numCache>
            </c:numRef>
          </c:cat>
          <c:val>
            <c:numRef>
              <c:f>Лист1!$B$2:$B$9</c:f>
              <c:numCache>
                <c:formatCode>General</c:formatCode>
                <c:ptCount val="8"/>
                <c:pt idx="0">
                  <c:v>10.199999999999999</c:v>
                </c:pt>
                <c:pt idx="1">
                  <c:v>8.8000000000000007</c:v>
                </c:pt>
                <c:pt idx="2">
                  <c:v>8.6999999999999993</c:v>
                </c:pt>
                <c:pt idx="3">
                  <c:v>10</c:v>
                </c:pt>
                <c:pt idx="4">
                  <c:v>11.1</c:v>
                </c:pt>
                <c:pt idx="5">
                  <c:v>10.8</c:v>
                </c:pt>
                <c:pt idx="6">
                  <c:v>10.6</c:v>
                </c:pt>
                <c:pt idx="7">
                  <c:v>9.6999999999999993</c:v>
                </c:pt>
              </c:numCache>
            </c:numRef>
          </c:val>
          <c:extLst>
            <c:ext xmlns:c16="http://schemas.microsoft.com/office/drawing/2014/chart" uri="{C3380CC4-5D6E-409C-BE32-E72D297353CC}">
              <c16:uniqueId val="{00000000-4B96-4F22-BEE7-33B0DEF5A88F}"/>
            </c:ext>
          </c:extLst>
        </c:ser>
        <c:ser>
          <c:idx val="1"/>
          <c:order val="1"/>
          <c:tx>
            <c:strRef>
              <c:f>Лист1!$C$1</c:f>
              <c:strCache>
                <c:ptCount val="1"/>
                <c:pt idx="0">
                  <c:v>Рождаемость край</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Лист1!$A$2:$A$9</c:f>
              <c:numCache>
                <c:formatCode>General</c:formatCode>
                <c:ptCount val="8"/>
                <c:pt idx="0">
                  <c:v>1995</c:v>
                </c:pt>
                <c:pt idx="1">
                  <c:v>2000</c:v>
                </c:pt>
                <c:pt idx="2">
                  <c:v>2005</c:v>
                </c:pt>
                <c:pt idx="3">
                  <c:v>2010</c:v>
                </c:pt>
                <c:pt idx="4">
                  <c:v>2012</c:v>
                </c:pt>
                <c:pt idx="5">
                  <c:v>2015</c:v>
                </c:pt>
                <c:pt idx="6">
                  <c:v>2016</c:v>
                </c:pt>
                <c:pt idx="7">
                  <c:v>2017</c:v>
                </c:pt>
              </c:numCache>
            </c:numRef>
          </c:cat>
          <c:val>
            <c:numRef>
              <c:f>Лист1!$C$2:$C$9</c:f>
              <c:numCache>
                <c:formatCode>General</c:formatCode>
                <c:ptCount val="8"/>
                <c:pt idx="0">
                  <c:v>10.6</c:v>
                </c:pt>
                <c:pt idx="1">
                  <c:v>9</c:v>
                </c:pt>
                <c:pt idx="2">
                  <c:v>10</c:v>
                </c:pt>
                <c:pt idx="3">
                  <c:v>11.9</c:v>
                </c:pt>
                <c:pt idx="4">
                  <c:v>12.6</c:v>
                </c:pt>
                <c:pt idx="5">
                  <c:v>13</c:v>
                </c:pt>
                <c:pt idx="6">
                  <c:v>13</c:v>
                </c:pt>
                <c:pt idx="7">
                  <c:v>11.6</c:v>
                </c:pt>
              </c:numCache>
            </c:numRef>
          </c:val>
          <c:extLst>
            <c:ext xmlns:c16="http://schemas.microsoft.com/office/drawing/2014/chart" uri="{C3380CC4-5D6E-409C-BE32-E72D297353CC}">
              <c16:uniqueId val="{00000001-4B96-4F22-BEE7-33B0DEF5A88F}"/>
            </c:ext>
          </c:extLst>
        </c:ser>
        <c:ser>
          <c:idx val="2"/>
          <c:order val="2"/>
          <c:tx>
            <c:strRef>
              <c:f>Лист1!$D$1</c:f>
              <c:strCache>
                <c:ptCount val="1"/>
                <c:pt idx="0">
                  <c:v>Смертность  округ</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Лист1!$A$2:$A$9</c:f>
              <c:numCache>
                <c:formatCode>General</c:formatCode>
                <c:ptCount val="8"/>
                <c:pt idx="0">
                  <c:v>1995</c:v>
                </c:pt>
                <c:pt idx="1">
                  <c:v>2000</c:v>
                </c:pt>
                <c:pt idx="2">
                  <c:v>2005</c:v>
                </c:pt>
                <c:pt idx="3">
                  <c:v>2010</c:v>
                </c:pt>
                <c:pt idx="4">
                  <c:v>2012</c:v>
                </c:pt>
                <c:pt idx="5">
                  <c:v>2015</c:v>
                </c:pt>
                <c:pt idx="6">
                  <c:v>2016</c:v>
                </c:pt>
                <c:pt idx="7">
                  <c:v>2017</c:v>
                </c:pt>
              </c:numCache>
            </c:numRef>
          </c:cat>
          <c:val>
            <c:numRef>
              <c:f>Лист1!$D$2:$D$9</c:f>
              <c:numCache>
                <c:formatCode>General</c:formatCode>
                <c:ptCount val="8"/>
                <c:pt idx="0">
                  <c:v>15.3</c:v>
                </c:pt>
                <c:pt idx="1">
                  <c:v>15.4</c:v>
                </c:pt>
                <c:pt idx="2">
                  <c:v>16.399999999999999</c:v>
                </c:pt>
                <c:pt idx="3">
                  <c:v>15.8</c:v>
                </c:pt>
                <c:pt idx="4">
                  <c:v>15.5</c:v>
                </c:pt>
                <c:pt idx="5">
                  <c:v>15</c:v>
                </c:pt>
                <c:pt idx="6">
                  <c:v>14.5</c:v>
                </c:pt>
                <c:pt idx="7">
                  <c:v>14</c:v>
                </c:pt>
              </c:numCache>
            </c:numRef>
          </c:val>
          <c:extLst>
            <c:ext xmlns:c16="http://schemas.microsoft.com/office/drawing/2014/chart" uri="{C3380CC4-5D6E-409C-BE32-E72D297353CC}">
              <c16:uniqueId val="{00000002-4B96-4F22-BEE7-33B0DEF5A88F}"/>
            </c:ext>
          </c:extLst>
        </c:ser>
        <c:ser>
          <c:idx val="3"/>
          <c:order val="3"/>
          <c:tx>
            <c:strRef>
              <c:f>Лист1!$E$1</c:f>
              <c:strCache>
                <c:ptCount val="1"/>
                <c:pt idx="0">
                  <c:v>Смертность край</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Лист1!$A$2:$A$9</c:f>
              <c:numCache>
                <c:formatCode>General</c:formatCode>
                <c:ptCount val="8"/>
                <c:pt idx="0">
                  <c:v>1995</c:v>
                </c:pt>
                <c:pt idx="1">
                  <c:v>2000</c:v>
                </c:pt>
                <c:pt idx="2">
                  <c:v>2005</c:v>
                </c:pt>
                <c:pt idx="3">
                  <c:v>2010</c:v>
                </c:pt>
                <c:pt idx="4">
                  <c:v>2012</c:v>
                </c:pt>
                <c:pt idx="5">
                  <c:v>2015</c:v>
                </c:pt>
                <c:pt idx="6">
                  <c:v>2016</c:v>
                </c:pt>
                <c:pt idx="7">
                  <c:v>2017</c:v>
                </c:pt>
              </c:numCache>
            </c:numRef>
          </c:cat>
          <c:val>
            <c:numRef>
              <c:f>Лист1!$E$2:$E$9</c:f>
              <c:numCache>
                <c:formatCode>General</c:formatCode>
                <c:ptCount val="8"/>
                <c:pt idx="0">
                  <c:v>13.5</c:v>
                </c:pt>
                <c:pt idx="1">
                  <c:v>13.6</c:v>
                </c:pt>
                <c:pt idx="2">
                  <c:v>14.4</c:v>
                </c:pt>
                <c:pt idx="3">
                  <c:v>12.4</c:v>
                </c:pt>
                <c:pt idx="4">
                  <c:v>12</c:v>
                </c:pt>
                <c:pt idx="5">
                  <c:v>11.6</c:v>
                </c:pt>
                <c:pt idx="6">
                  <c:v>11.7</c:v>
                </c:pt>
                <c:pt idx="7">
                  <c:v>11.2</c:v>
                </c:pt>
              </c:numCache>
            </c:numRef>
          </c:val>
          <c:extLst>
            <c:ext xmlns:c16="http://schemas.microsoft.com/office/drawing/2014/chart" uri="{C3380CC4-5D6E-409C-BE32-E72D297353CC}">
              <c16:uniqueId val="{00000003-4B96-4F22-BEE7-33B0DEF5A88F}"/>
            </c:ext>
          </c:extLst>
        </c:ser>
        <c:dLbls>
          <c:showLegendKey val="0"/>
          <c:showVal val="1"/>
          <c:showCatName val="0"/>
          <c:showSerName val="0"/>
          <c:showPercent val="0"/>
          <c:showBubbleSize val="0"/>
        </c:dLbls>
        <c:gapWidth val="150"/>
        <c:axId val="143730560"/>
        <c:axId val="143732096"/>
      </c:barChart>
      <c:catAx>
        <c:axId val="143730560"/>
        <c:scaling>
          <c:orientation val="minMax"/>
        </c:scaling>
        <c:delete val="0"/>
        <c:axPos val="b"/>
        <c:majorGridlines>
          <c:spPr>
            <a:ln w="670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6706" cap="flat" cmpd="sng" algn="ctr">
            <a:solidFill>
              <a:schemeClr val="tx1">
                <a:lumMod val="15000"/>
                <a:lumOff val="85000"/>
              </a:schemeClr>
            </a:solidFill>
            <a:round/>
          </a:ln>
          <a:effectLst/>
        </c:spPr>
        <c:txPr>
          <a:bodyPr rot="-60000000" spcFirstLastPara="1" vertOverflow="ellipsis" vert="horz" wrap="square" anchor="ctr" anchorCtr="1"/>
          <a:lstStyle/>
          <a:p>
            <a:pPr>
              <a:defRPr sz="84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732096"/>
        <c:crosses val="autoZero"/>
        <c:auto val="1"/>
        <c:lblAlgn val="ctr"/>
        <c:lblOffset val="100"/>
        <c:noMultiLvlLbl val="0"/>
      </c:catAx>
      <c:valAx>
        <c:axId val="143732096"/>
        <c:scaling>
          <c:orientation val="minMax"/>
        </c:scaling>
        <c:delete val="0"/>
        <c:axPos val="l"/>
        <c:majorGridlines>
          <c:spPr>
            <a:ln w="6706" cap="flat" cmpd="sng" algn="ctr">
              <a:solidFill>
                <a:schemeClr val="tx1">
                  <a:lumMod val="15000"/>
                  <a:lumOff val="85000"/>
                </a:schemeClr>
              </a:solidFill>
              <a:round/>
            </a:ln>
            <a:effectLst/>
          </c:spPr>
        </c:majorGridlines>
        <c:numFmt formatCode="General" sourceLinked="1"/>
        <c:majorTickMark val="none"/>
        <c:minorTickMark val="none"/>
        <c:tickLblPos val="nextTo"/>
        <c:spPr>
          <a:ln w="6706">
            <a:noFill/>
          </a:ln>
        </c:spPr>
        <c:txPr>
          <a:bodyPr rot="-60000000" spcFirstLastPara="1" vertOverflow="ellipsis" vert="horz" wrap="square" anchor="ctr" anchorCtr="1"/>
          <a:lstStyle/>
          <a:p>
            <a:pPr>
              <a:defRPr sz="84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730560"/>
        <c:crosses val="autoZero"/>
        <c:crossBetween val="between"/>
      </c:valAx>
      <c:spPr>
        <a:noFill/>
        <a:ln w="17883">
          <a:noFill/>
        </a:ln>
      </c:spPr>
    </c:plotArea>
    <c:legend>
      <c:legendPos val="b"/>
      <c:layout>
        <c:manualLayout>
          <c:xMode val="edge"/>
          <c:yMode val="edge"/>
          <c:x val="0.1128380766129724"/>
          <c:y val="0.91308353277186061"/>
          <c:w val="0.84935052236117548"/>
          <c:h val="8.6916467228139394E-2"/>
        </c:manualLayout>
      </c:layout>
      <c:overlay val="0"/>
      <c:spPr>
        <a:noFill/>
        <a:ln w="17883">
          <a:noFill/>
        </a:ln>
      </c:spPr>
      <c:txPr>
        <a:bodyPr rot="0" spcFirstLastPara="1" vertOverflow="ellipsis" vert="horz" wrap="square" anchor="ctr" anchorCtr="1"/>
        <a:lstStyle/>
        <a:p>
          <a:pPr>
            <a:defRPr sz="84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70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Миграционный прирост, убыль (-) населения </a:t>
            </a:r>
          </a:p>
          <a:p>
            <a:pPr algn="ctr">
              <a:defRPr sz="12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(тыс. человек)</a:t>
            </a:r>
          </a:p>
        </c:rich>
      </c:tx>
      <c:layout>
        <c:manualLayout>
          <c:xMode val="edge"/>
          <c:yMode val="edge"/>
          <c:x val="0.20979124800411184"/>
          <c:y val="3.1730085788559813E-2"/>
        </c:manualLayout>
      </c:layout>
      <c:overlay val="0"/>
      <c:spPr>
        <a:noFill/>
        <a:ln w="15933">
          <a:noFill/>
        </a:ln>
      </c:spPr>
    </c:title>
    <c:autoTitleDeleted val="0"/>
    <c:plotArea>
      <c:layout>
        <c:manualLayout>
          <c:layoutTarget val="inner"/>
          <c:xMode val="edge"/>
          <c:yMode val="edge"/>
          <c:x val="6.5191166390825353E-2"/>
          <c:y val="0.18470253718285223"/>
          <c:w val="0.90083855760068232"/>
          <c:h val="0.7532139732533436"/>
        </c:manualLayout>
      </c:layout>
      <c:lineChart>
        <c:grouping val="standard"/>
        <c:varyColors val="0"/>
        <c:ser>
          <c:idx val="0"/>
          <c:order val="0"/>
          <c:tx>
            <c:strRef>
              <c:f>Лист1!$B$1</c:f>
              <c:strCache>
                <c:ptCount val="1"/>
                <c:pt idx="0">
                  <c:v>Ряд 1</c:v>
                </c:pt>
              </c:strCache>
            </c:strRef>
          </c:tx>
          <c:spPr>
            <a:ln w="17925" cap="rnd">
              <a:solidFill>
                <a:schemeClr val="accent2"/>
              </a:solidFill>
              <a:round/>
            </a:ln>
            <a:effectLst/>
          </c:spPr>
          <c:marker>
            <c:symbol val="none"/>
          </c:marker>
          <c:dLbls>
            <c:spPr>
              <a:noFill/>
              <a:ln w="15933">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1995</c:v>
                </c:pt>
                <c:pt idx="1">
                  <c:v>2000</c:v>
                </c:pt>
                <c:pt idx="2">
                  <c:v>2005</c:v>
                </c:pt>
                <c:pt idx="3">
                  <c:v>2010</c:v>
                </c:pt>
                <c:pt idx="4">
                  <c:v>2012</c:v>
                </c:pt>
                <c:pt idx="5">
                  <c:v>2015</c:v>
                </c:pt>
                <c:pt idx="6">
                  <c:v>2016</c:v>
                </c:pt>
                <c:pt idx="7">
                  <c:v>2017</c:v>
                </c:pt>
              </c:numCache>
            </c:numRef>
          </c:cat>
          <c:val>
            <c:numRef>
              <c:f>Лист1!$B$2:$B$9</c:f>
              <c:numCache>
                <c:formatCode>General</c:formatCode>
                <c:ptCount val="8"/>
                <c:pt idx="0">
                  <c:v>1.6</c:v>
                </c:pt>
                <c:pt idx="1">
                  <c:v>0.2</c:v>
                </c:pt>
                <c:pt idx="2">
                  <c:v>0</c:v>
                </c:pt>
                <c:pt idx="3">
                  <c:v>-0.2</c:v>
                </c:pt>
                <c:pt idx="4">
                  <c:v>-0.03</c:v>
                </c:pt>
                <c:pt idx="5">
                  <c:v>-0.1</c:v>
                </c:pt>
                <c:pt idx="6">
                  <c:v>-0.6</c:v>
                </c:pt>
                <c:pt idx="7">
                  <c:v>-0.7</c:v>
                </c:pt>
              </c:numCache>
            </c:numRef>
          </c:val>
          <c:smooth val="0"/>
          <c:extLst>
            <c:ext xmlns:c16="http://schemas.microsoft.com/office/drawing/2014/chart" uri="{C3380CC4-5D6E-409C-BE32-E72D297353CC}">
              <c16:uniqueId val="{00000000-7DCB-4AE0-AFAC-A03C7EA785D0}"/>
            </c:ext>
          </c:extLst>
        </c:ser>
        <c:dLbls>
          <c:showLegendKey val="0"/>
          <c:showVal val="0"/>
          <c:showCatName val="0"/>
          <c:showSerName val="0"/>
          <c:showPercent val="0"/>
          <c:showBubbleSize val="0"/>
        </c:dLbls>
        <c:smooth val="0"/>
        <c:axId val="146088320"/>
        <c:axId val="146089856"/>
      </c:lineChart>
      <c:catAx>
        <c:axId val="146088320"/>
        <c:scaling>
          <c:orientation val="minMax"/>
        </c:scaling>
        <c:delete val="0"/>
        <c:axPos val="b"/>
        <c:minorGridlines>
          <c:spPr>
            <a:ln w="597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59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089856"/>
        <c:crosses val="autoZero"/>
        <c:auto val="1"/>
        <c:lblAlgn val="ctr"/>
        <c:lblOffset val="100"/>
        <c:noMultiLvlLbl val="0"/>
      </c:catAx>
      <c:valAx>
        <c:axId val="146089856"/>
        <c:scaling>
          <c:orientation val="minMax"/>
        </c:scaling>
        <c:delete val="0"/>
        <c:axPos val="l"/>
        <c:majorGridlines>
          <c:spPr>
            <a:ln w="5975" cap="flat" cmpd="sng" algn="ctr">
              <a:solidFill>
                <a:schemeClr val="tx1">
                  <a:lumMod val="15000"/>
                  <a:lumOff val="85000"/>
                </a:schemeClr>
              </a:solidFill>
              <a:round/>
            </a:ln>
            <a:effectLst/>
          </c:spPr>
        </c:majorGridlines>
        <c:numFmt formatCode="General" sourceLinked="1"/>
        <c:majorTickMark val="none"/>
        <c:minorTickMark val="none"/>
        <c:tickLblPos val="nextTo"/>
        <c:spPr>
          <a:ln w="5975">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088320"/>
        <c:crosses val="autoZero"/>
        <c:crossBetween val="between"/>
      </c:valAx>
      <c:spPr>
        <a:noFill/>
        <a:ln w="15933">
          <a:noFill/>
        </a:ln>
      </c:spPr>
    </c:plotArea>
    <c:plotVisOnly val="1"/>
    <c:dispBlanksAs val="zero"/>
    <c:showDLblsOverMax val="0"/>
  </c:chart>
  <c:spPr>
    <a:solidFill>
      <a:schemeClr val="bg1"/>
    </a:solidFill>
    <a:ln w="597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среднемесячной номинальной начисленной  заработной платы </a:t>
            </a:r>
          </a:p>
          <a:p>
            <a:pPr>
              <a:defRPr sz="1200" b="1" i="0" u="none" strike="noStrike" kern="1200" baseline="0">
                <a:solidFill>
                  <a:schemeClr val="tx1">
                    <a:lumMod val="65000"/>
                    <a:lumOff val="35000"/>
                  </a:schemeClr>
                </a:solidFill>
                <a:latin typeface="+mn-lt"/>
                <a:ea typeface="+mn-ea"/>
                <a:cs typeface="+mn-cs"/>
              </a:defRPr>
            </a:pPr>
            <a:r>
              <a:rPr lang="ru-RU" sz="1200">
                <a:solidFill>
                  <a:schemeClr val="tx1"/>
                </a:solidFill>
              </a:rPr>
              <a:t> </a:t>
            </a:r>
            <a:r>
              <a:rPr lang="ru-RU" sz="1200" b="0">
                <a:solidFill>
                  <a:schemeClr val="tx1"/>
                </a:solidFill>
                <a:latin typeface="Times New Roman" panose="02020603050405020304" pitchFamily="18" charset="0"/>
                <a:cs typeface="Times New Roman" panose="02020603050405020304" pitchFamily="18" charset="0"/>
              </a:rPr>
              <a:t>(рублей)</a:t>
            </a:r>
          </a:p>
        </c:rich>
      </c:tx>
      <c:overlay val="0"/>
      <c:spPr>
        <a:noFill/>
        <a:ln w="17170">
          <a:noFill/>
        </a:ln>
      </c:spPr>
    </c:title>
    <c:autoTitleDeleted val="0"/>
    <c:plotArea>
      <c:layout/>
      <c:barChart>
        <c:barDir val="col"/>
        <c:grouping val="clustered"/>
        <c:varyColors val="0"/>
        <c:ser>
          <c:idx val="0"/>
          <c:order val="0"/>
          <c:tx>
            <c:strRef>
              <c:f>Лист1!$B$1</c:f>
              <c:strCache>
                <c:ptCount val="1"/>
                <c:pt idx="0">
                  <c:v>край</c:v>
                </c:pt>
              </c:strCache>
            </c:strRef>
          </c:tx>
          <c:spPr>
            <a:gradFill rotWithShape="1">
              <a:gsLst>
                <a:gs pos="0">
                  <a:schemeClr val="accent2">
                    <a:shade val="76000"/>
                    <a:shade val="51000"/>
                    <a:satMod val="130000"/>
                  </a:schemeClr>
                </a:gs>
                <a:gs pos="80000">
                  <a:schemeClr val="accent2">
                    <a:shade val="76000"/>
                    <a:shade val="93000"/>
                    <a:satMod val="130000"/>
                  </a:schemeClr>
                </a:gs>
                <a:gs pos="100000">
                  <a:schemeClr val="accent2">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17170">
                <a:noFill/>
              </a:ln>
            </c:spPr>
            <c:txPr>
              <a:bodyPr rot="0" spcFirstLastPara="1" vertOverflow="ellipsis" vert="horz" wrap="square" lIns="38100" tIns="19050" rIns="38100" bIns="19050" anchor="ctr" anchorCtr="1">
                <a:spAutoFit/>
              </a:bodyPr>
              <a:lstStyle/>
              <a:p>
                <a:pPr>
                  <a:defRPr sz="676"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2005</c:v>
                </c:pt>
                <c:pt idx="1">
                  <c:v>2010</c:v>
                </c:pt>
                <c:pt idx="2">
                  <c:v>2012</c:v>
                </c:pt>
                <c:pt idx="3">
                  <c:v>2015</c:v>
                </c:pt>
                <c:pt idx="4">
                  <c:v>2016</c:v>
                </c:pt>
                <c:pt idx="5">
                  <c:v>2017</c:v>
                </c:pt>
              </c:numCache>
            </c:numRef>
          </c:cat>
          <c:val>
            <c:numRef>
              <c:f>Лист1!$B$2:$B$7</c:f>
              <c:numCache>
                <c:formatCode>General</c:formatCode>
                <c:ptCount val="6"/>
                <c:pt idx="0">
                  <c:v>5844</c:v>
                </c:pt>
                <c:pt idx="1">
                  <c:v>15085</c:v>
                </c:pt>
                <c:pt idx="2">
                  <c:v>19683</c:v>
                </c:pt>
                <c:pt idx="3">
                  <c:v>25829</c:v>
                </c:pt>
                <c:pt idx="4">
                  <c:v>27342</c:v>
                </c:pt>
                <c:pt idx="5">
                  <c:v>26892</c:v>
                </c:pt>
              </c:numCache>
            </c:numRef>
          </c:val>
          <c:extLst>
            <c:ext xmlns:c16="http://schemas.microsoft.com/office/drawing/2014/chart" uri="{C3380CC4-5D6E-409C-BE32-E72D297353CC}">
              <c16:uniqueId val="{00000000-405A-4D73-B214-28532288D966}"/>
            </c:ext>
          </c:extLst>
        </c:ser>
        <c:ser>
          <c:idx val="1"/>
          <c:order val="1"/>
          <c:tx>
            <c:strRef>
              <c:f>Лист1!$C$1</c:f>
              <c:strCache>
                <c:ptCount val="1"/>
                <c:pt idx="0">
                  <c:v>округ</c:v>
                </c:pt>
              </c:strCache>
            </c:strRef>
          </c:tx>
          <c:spPr>
            <a:gradFill rotWithShape="1">
              <a:gsLst>
                <a:gs pos="0">
                  <a:schemeClr val="accent2">
                    <a:tint val="77000"/>
                    <a:shade val="51000"/>
                    <a:satMod val="130000"/>
                  </a:schemeClr>
                </a:gs>
                <a:gs pos="80000">
                  <a:schemeClr val="accent2">
                    <a:tint val="77000"/>
                    <a:shade val="93000"/>
                    <a:satMod val="130000"/>
                  </a:schemeClr>
                </a:gs>
                <a:gs pos="100000">
                  <a:schemeClr val="accent2">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17170">
                <a:noFill/>
              </a:ln>
            </c:spPr>
            <c:txPr>
              <a:bodyPr rot="0" spcFirstLastPara="1" vertOverflow="ellipsis" vert="horz" wrap="square" lIns="38100" tIns="19050" rIns="38100" bIns="19050" anchor="ctr" anchorCtr="1">
                <a:spAutoFit/>
              </a:bodyPr>
              <a:lstStyle/>
              <a:p>
                <a:pPr>
                  <a:defRPr sz="676"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2005</c:v>
                </c:pt>
                <c:pt idx="1">
                  <c:v>2010</c:v>
                </c:pt>
                <c:pt idx="2">
                  <c:v>2012</c:v>
                </c:pt>
                <c:pt idx="3">
                  <c:v>2015</c:v>
                </c:pt>
                <c:pt idx="4">
                  <c:v>2016</c:v>
                </c:pt>
                <c:pt idx="5">
                  <c:v>2017</c:v>
                </c:pt>
              </c:numCache>
            </c:numRef>
          </c:cat>
          <c:val>
            <c:numRef>
              <c:f>Лист1!$C$2:$C$7</c:f>
              <c:numCache>
                <c:formatCode>General</c:formatCode>
                <c:ptCount val="6"/>
                <c:pt idx="0">
                  <c:v>4015</c:v>
                </c:pt>
                <c:pt idx="1">
                  <c:v>11651</c:v>
                </c:pt>
                <c:pt idx="2">
                  <c:v>15707</c:v>
                </c:pt>
                <c:pt idx="3">
                  <c:v>21018</c:v>
                </c:pt>
                <c:pt idx="4">
                  <c:v>22382</c:v>
                </c:pt>
                <c:pt idx="5" formatCode="0">
                  <c:v>23438.9</c:v>
                </c:pt>
              </c:numCache>
            </c:numRef>
          </c:val>
          <c:extLst>
            <c:ext xmlns:c16="http://schemas.microsoft.com/office/drawing/2014/chart" uri="{C3380CC4-5D6E-409C-BE32-E72D297353CC}">
              <c16:uniqueId val="{00000001-405A-4D73-B214-28532288D966}"/>
            </c:ext>
          </c:extLst>
        </c:ser>
        <c:dLbls>
          <c:showLegendKey val="0"/>
          <c:showVal val="1"/>
          <c:showCatName val="0"/>
          <c:showSerName val="0"/>
          <c:showPercent val="0"/>
          <c:showBubbleSize val="0"/>
        </c:dLbls>
        <c:gapWidth val="100"/>
        <c:overlap val="-24"/>
        <c:axId val="143839232"/>
        <c:axId val="143840768"/>
      </c:barChart>
      <c:catAx>
        <c:axId val="143839232"/>
        <c:scaling>
          <c:orientation val="minMax"/>
        </c:scaling>
        <c:delete val="0"/>
        <c:axPos val="b"/>
        <c:numFmt formatCode="General" sourceLinked="1"/>
        <c:majorTickMark val="none"/>
        <c:minorTickMark val="none"/>
        <c:tickLblPos val="nextTo"/>
        <c:spPr>
          <a:noFill/>
          <a:ln w="8585" cap="flat" cmpd="sng" algn="ctr">
            <a:solidFill>
              <a:schemeClr val="tx1">
                <a:lumMod val="15000"/>
                <a:lumOff val="85000"/>
              </a:schemeClr>
            </a:solidFill>
            <a:round/>
          </a:ln>
          <a:effectLst/>
        </c:spPr>
        <c:txPr>
          <a:bodyPr rot="-60000000" spcFirstLastPara="1" vertOverflow="ellipsis" vert="horz" wrap="square" anchor="ctr" anchorCtr="1"/>
          <a:lstStyle/>
          <a:p>
            <a:pPr>
              <a:defRPr sz="81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840768"/>
        <c:crosses val="autoZero"/>
        <c:auto val="1"/>
        <c:lblAlgn val="ctr"/>
        <c:lblOffset val="100"/>
        <c:noMultiLvlLbl val="0"/>
      </c:catAx>
      <c:valAx>
        <c:axId val="143840768"/>
        <c:scaling>
          <c:orientation val="minMax"/>
        </c:scaling>
        <c:delete val="0"/>
        <c:axPos val="l"/>
        <c:majorGridlines>
          <c:spPr>
            <a:ln w="6439" cap="flat" cmpd="sng" algn="ctr">
              <a:solidFill>
                <a:schemeClr val="tx1">
                  <a:lumMod val="15000"/>
                  <a:lumOff val="85000"/>
                </a:schemeClr>
              </a:solidFill>
              <a:round/>
            </a:ln>
            <a:effectLst/>
          </c:spPr>
        </c:majorGridlines>
        <c:numFmt formatCode="General" sourceLinked="1"/>
        <c:majorTickMark val="none"/>
        <c:minorTickMark val="none"/>
        <c:tickLblPos val="nextTo"/>
        <c:spPr>
          <a:ln w="6439">
            <a:noFill/>
          </a:ln>
        </c:spPr>
        <c:txPr>
          <a:bodyPr rot="-60000000" spcFirstLastPara="1" vertOverflow="ellipsis" vert="horz" wrap="square" anchor="ctr" anchorCtr="1"/>
          <a:lstStyle/>
          <a:p>
            <a:pPr>
              <a:defRPr sz="81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839232"/>
        <c:crosses val="autoZero"/>
        <c:crossBetween val="between"/>
      </c:valAx>
      <c:spPr>
        <a:noFill/>
        <a:ln w="17170">
          <a:noFill/>
        </a:ln>
      </c:spPr>
    </c:plotArea>
    <c:legend>
      <c:legendPos val="b"/>
      <c:layout>
        <c:manualLayout>
          <c:xMode val="edge"/>
          <c:yMode val="edge"/>
          <c:x val="0.25598348750095562"/>
          <c:y val="0.90922568641184009"/>
          <c:w val="0.4481378419930519"/>
          <c:h val="6.6964648286888639E-2"/>
        </c:manualLayout>
      </c:layout>
      <c:overlay val="0"/>
      <c:spPr>
        <a:noFill/>
        <a:ln w="17170">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43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Средний размер назначенных пенсий </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(на конец года, рублей)</a:t>
            </a:r>
          </a:p>
        </c:rich>
      </c:tx>
      <c:overlay val="0"/>
      <c:spPr>
        <a:noFill/>
        <a:ln w="19080">
          <a:noFill/>
        </a:ln>
      </c:spPr>
    </c:title>
    <c:autoTitleDeleted val="0"/>
    <c:plotArea>
      <c:layout/>
      <c:barChart>
        <c:barDir val="col"/>
        <c:grouping val="clustered"/>
        <c:varyColors val="0"/>
        <c:ser>
          <c:idx val="0"/>
          <c:order val="0"/>
          <c:tx>
            <c:strRef>
              <c:f>Лист1!$B$1</c:f>
              <c:strCache>
                <c:ptCount val="1"/>
                <c:pt idx="0">
                  <c:v>край</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19080">
                <a:noFill/>
              </a:ln>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Лист1!$A$3:$A$8</c:f>
              <c:numCache>
                <c:formatCode>General</c:formatCode>
                <c:ptCount val="6"/>
                <c:pt idx="0">
                  <c:v>2000</c:v>
                </c:pt>
                <c:pt idx="1">
                  <c:v>2005</c:v>
                </c:pt>
                <c:pt idx="2">
                  <c:v>2010</c:v>
                </c:pt>
                <c:pt idx="3">
                  <c:v>2012</c:v>
                </c:pt>
                <c:pt idx="4">
                  <c:v>2015</c:v>
                </c:pt>
                <c:pt idx="5">
                  <c:v>2016</c:v>
                </c:pt>
              </c:numCache>
            </c:numRef>
          </c:cat>
          <c:val>
            <c:numRef>
              <c:f>Лист1!$B$3:$B$8</c:f>
              <c:numCache>
                <c:formatCode>General</c:formatCode>
                <c:ptCount val="6"/>
                <c:pt idx="0">
                  <c:v>780.8</c:v>
                </c:pt>
                <c:pt idx="1">
                  <c:v>2365.5</c:v>
                </c:pt>
                <c:pt idx="2">
                  <c:v>6909.6</c:v>
                </c:pt>
                <c:pt idx="3">
                  <c:v>8239.7999999999993</c:v>
                </c:pt>
                <c:pt idx="4">
                  <c:v>10802.7</c:v>
                </c:pt>
                <c:pt idx="5">
                  <c:v>11115.4</c:v>
                </c:pt>
              </c:numCache>
            </c:numRef>
          </c:val>
          <c:extLst>
            <c:ext xmlns:c16="http://schemas.microsoft.com/office/drawing/2014/chart" uri="{C3380CC4-5D6E-409C-BE32-E72D297353CC}">
              <c16:uniqueId val="{00000000-D115-48B5-B637-FC431EF6A7EA}"/>
            </c:ext>
          </c:extLst>
        </c:ser>
        <c:ser>
          <c:idx val="1"/>
          <c:order val="1"/>
          <c:tx>
            <c:strRef>
              <c:f>Лист1!$C$1</c:f>
              <c:strCache>
                <c:ptCount val="1"/>
                <c:pt idx="0">
                  <c:v>округ</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1.2558869701726844E-2"/>
                  <c:y val="-3.35008375209383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5-48B5-B637-FC431EF6A7EA}"/>
                </c:ext>
              </c:extLst>
            </c:dLbl>
            <c:spPr>
              <a:noFill/>
              <a:ln w="19080">
                <a:noFill/>
              </a:ln>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Лист1!$A$3:$A$8</c:f>
              <c:numCache>
                <c:formatCode>General</c:formatCode>
                <c:ptCount val="6"/>
                <c:pt idx="0">
                  <c:v>2000</c:v>
                </c:pt>
                <c:pt idx="1">
                  <c:v>2005</c:v>
                </c:pt>
                <c:pt idx="2">
                  <c:v>2010</c:v>
                </c:pt>
                <c:pt idx="3">
                  <c:v>2012</c:v>
                </c:pt>
                <c:pt idx="4">
                  <c:v>2015</c:v>
                </c:pt>
                <c:pt idx="5">
                  <c:v>2016</c:v>
                </c:pt>
              </c:numCache>
            </c:numRef>
          </c:cat>
          <c:val>
            <c:numRef>
              <c:f>Лист1!$C$3:$C$8</c:f>
              <c:numCache>
                <c:formatCode>General</c:formatCode>
                <c:ptCount val="6"/>
                <c:pt idx="0">
                  <c:v>761.7</c:v>
                </c:pt>
                <c:pt idx="1">
                  <c:v>2252.8000000000002</c:v>
                </c:pt>
                <c:pt idx="2">
                  <c:v>6676.7</c:v>
                </c:pt>
                <c:pt idx="3">
                  <c:v>7226.41</c:v>
                </c:pt>
                <c:pt idx="4">
                  <c:v>10760.11</c:v>
                </c:pt>
                <c:pt idx="5">
                  <c:v>10744.5</c:v>
                </c:pt>
              </c:numCache>
            </c:numRef>
          </c:val>
          <c:extLst>
            <c:ext xmlns:c16="http://schemas.microsoft.com/office/drawing/2014/chart" uri="{C3380CC4-5D6E-409C-BE32-E72D297353CC}">
              <c16:uniqueId val="{00000002-D115-48B5-B637-FC431EF6A7EA}"/>
            </c:ext>
          </c:extLst>
        </c:ser>
        <c:dLbls>
          <c:showLegendKey val="0"/>
          <c:showVal val="1"/>
          <c:showCatName val="0"/>
          <c:showSerName val="0"/>
          <c:showPercent val="0"/>
          <c:showBubbleSize val="0"/>
        </c:dLbls>
        <c:gapWidth val="100"/>
        <c:overlap val="-24"/>
        <c:axId val="151527808"/>
        <c:axId val="151529344"/>
      </c:barChart>
      <c:catAx>
        <c:axId val="151527808"/>
        <c:scaling>
          <c:orientation val="minMax"/>
        </c:scaling>
        <c:delete val="0"/>
        <c:axPos val="b"/>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529344"/>
        <c:crosses val="autoZero"/>
        <c:auto val="1"/>
        <c:lblAlgn val="ctr"/>
        <c:lblOffset val="100"/>
        <c:noMultiLvlLbl val="0"/>
      </c:catAx>
      <c:valAx>
        <c:axId val="151529344"/>
        <c:scaling>
          <c:orientation val="minMax"/>
        </c:scaling>
        <c:delete val="0"/>
        <c:axPos val="l"/>
        <c:majorGridlines>
          <c:spPr>
            <a:ln w="7155" cap="flat" cmpd="sng" algn="ctr">
              <a:solidFill>
                <a:schemeClr val="tx1">
                  <a:lumMod val="15000"/>
                  <a:lumOff val="85000"/>
                </a:schemeClr>
              </a:solidFill>
              <a:round/>
            </a:ln>
            <a:effectLst/>
          </c:spPr>
        </c:majorGridlines>
        <c:numFmt formatCode="General" sourceLinked="1"/>
        <c:majorTickMark val="none"/>
        <c:minorTickMark val="none"/>
        <c:tickLblPos val="nextTo"/>
        <c:spPr>
          <a:ln w="7155">
            <a:noFill/>
          </a:ln>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527808"/>
        <c:crosses val="autoZero"/>
        <c:crossBetween val="between"/>
      </c:valAx>
      <c:spPr>
        <a:noFill/>
        <a:ln w="19080">
          <a:noFill/>
        </a:ln>
      </c:spPr>
    </c:plotArea>
    <c:legend>
      <c:legendPos val="b"/>
      <c:layout>
        <c:manualLayout>
          <c:xMode val="edge"/>
          <c:yMode val="edge"/>
          <c:x val="0.2181533528404643"/>
          <c:y val="0.90017028359259976"/>
          <c:w val="0.5867179042811036"/>
          <c:h val="7.6020101145893304E-2"/>
        </c:manualLayout>
      </c:layout>
      <c:overlay val="0"/>
      <c:spPr>
        <a:noFill/>
        <a:ln w="19080">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715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Численность</a:t>
            </a:r>
            <a:r>
              <a:rPr lang="ru-RU" sz="1200" b="1" baseline="0">
                <a:solidFill>
                  <a:sysClr val="windowText" lastClr="000000"/>
                </a:solidFill>
                <a:latin typeface="Times New Roman" panose="02020603050405020304" pitchFamily="18" charset="0"/>
                <a:cs typeface="Times New Roman" panose="02020603050405020304" pitchFamily="18" charset="0"/>
              </a:rPr>
              <a:t> медицинских работников </a:t>
            </a:r>
          </a:p>
          <a:p>
            <a:pPr>
              <a:defRPr sz="1200" b="0" i="0" u="none" strike="noStrike" kern="1200" spc="0" baseline="0">
                <a:solidFill>
                  <a:schemeClr val="tx1">
                    <a:lumMod val="65000"/>
                    <a:lumOff val="35000"/>
                  </a:schemeClr>
                </a:solidFill>
                <a:latin typeface="+mn-lt"/>
                <a:ea typeface="+mn-ea"/>
                <a:cs typeface="+mn-cs"/>
              </a:defRPr>
            </a:pPr>
            <a:r>
              <a:rPr lang="ru-RU" sz="1200" b="0" baseline="0">
                <a:solidFill>
                  <a:sysClr val="windowText" lastClr="000000"/>
                </a:solidFill>
                <a:latin typeface="Times New Roman" panose="02020603050405020304" pitchFamily="18" charset="0"/>
                <a:cs typeface="Times New Roman" panose="02020603050405020304" pitchFamily="18" charset="0"/>
              </a:rPr>
              <a:t>( в расчете на 10,0 тыс. населения</a:t>
            </a:r>
            <a:r>
              <a:rPr lang="ru-RU" sz="1200" b="0" baseline="0"/>
              <a:t>)</a:t>
            </a:r>
            <a:endParaRPr lang="ru-RU" sz="1200" b="0"/>
          </a:p>
        </c:rich>
      </c:tx>
      <c:overlay val="0"/>
      <c:spPr>
        <a:noFill/>
        <a:ln w="25406">
          <a:noFill/>
        </a:ln>
      </c:spPr>
    </c:title>
    <c:autoTitleDeleted val="0"/>
    <c:plotArea>
      <c:layout>
        <c:manualLayout>
          <c:layoutTarget val="inner"/>
          <c:xMode val="edge"/>
          <c:yMode val="edge"/>
          <c:x val="5.0907139023081055E-2"/>
          <c:y val="0.15920392763404576"/>
          <c:w val="0.94909286097691892"/>
          <c:h val="0.66998656417947777"/>
        </c:manualLayout>
      </c:layout>
      <c:barChart>
        <c:barDir val="col"/>
        <c:grouping val="clustered"/>
        <c:varyColors val="0"/>
        <c:ser>
          <c:idx val="0"/>
          <c:order val="0"/>
          <c:tx>
            <c:strRef>
              <c:f>Лист1!$B$1</c:f>
              <c:strCache>
                <c:ptCount val="1"/>
                <c:pt idx="0">
                  <c:v>врачи</c:v>
                </c:pt>
              </c:strCache>
            </c:strRef>
          </c:tx>
          <c:spPr>
            <a:solidFill>
              <a:schemeClr val="accent1"/>
            </a:solidFill>
            <a:ln>
              <a:solidFill>
                <a:srgbClr val="002060"/>
              </a:solidFill>
            </a:ln>
            <a:effectLst>
              <a:innerShdw blurRad="63500" dist="50800" dir="10800000">
                <a:prstClr val="black">
                  <a:alpha val="50000"/>
                </a:prstClr>
              </a:innerShdw>
            </a:effectLst>
          </c:spPr>
          <c:invertIfNegative val="0"/>
          <c:dLbls>
            <c:spPr>
              <a:noFill/>
              <a:ln w="25406">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1997</c:v>
                </c:pt>
                <c:pt idx="1">
                  <c:v>2000</c:v>
                </c:pt>
                <c:pt idx="2">
                  <c:v>2005</c:v>
                </c:pt>
                <c:pt idx="3">
                  <c:v>2010</c:v>
                </c:pt>
                <c:pt idx="4">
                  <c:v>2015</c:v>
                </c:pt>
                <c:pt idx="5">
                  <c:v>2016</c:v>
                </c:pt>
                <c:pt idx="6">
                  <c:v>2017</c:v>
                </c:pt>
              </c:numCache>
            </c:numRef>
          </c:cat>
          <c:val>
            <c:numRef>
              <c:f>Лист1!$B$2:$B$8</c:f>
              <c:numCache>
                <c:formatCode>General</c:formatCode>
                <c:ptCount val="7"/>
                <c:pt idx="0">
                  <c:v>21</c:v>
                </c:pt>
                <c:pt idx="1">
                  <c:v>19.8</c:v>
                </c:pt>
                <c:pt idx="2">
                  <c:v>17.600000000000001</c:v>
                </c:pt>
                <c:pt idx="3">
                  <c:v>16.600000000000001</c:v>
                </c:pt>
                <c:pt idx="4">
                  <c:v>18.3</c:v>
                </c:pt>
                <c:pt idx="5">
                  <c:v>18</c:v>
                </c:pt>
                <c:pt idx="6">
                  <c:v>18.100000000000001</c:v>
                </c:pt>
              </c:numCache>
            </c:numRef>
          </c:val>
          <c:extLst>
            <c:ext xmlns:c16="http://schemas.microsoft.com/office/drawing/2014/chart" uri="{C3380CC4-5D6E-409C-BE32-E72D297353CC}">
              <c16:uniqueId val="{00000000-3FE4-4EAE-A714-87A46FA01B16}"/>
            </c:ext>
          </c:extLst>
        </c:ser>
        <c:ser>
          <c:idx val="1"/>
          <c:order val="1"/>
          <c:tx>
            <c:strRef>
              <c:f>Лист1!$C$1</c:f>
              <c:strCache>
                <c:ptCount val="1"/>
                <c:pt idx="0">
                  <c:v>средний медперсонал</c:v>
                </c:pt>
              </c:strCache>
            </c:strRef>
          </c:tx>
          <c:spPr>
            <a:solidFill>
              <a:schemeClr val="accent2"/>
            </a:solidFill>
            <a:ln>
              <a:solidFill>
                <a:schemeClr val="accent2">
                  <a:lumMod val="75000"/>
                </a:schemeClr>
              </a:solidFill>
            </a:ln>
            <a:effectLst>
              <a:innerShdw blurRad="63500" dist="50800" dir="13500000">
                <a:prstClr val="black">
                  <a:alpha val="50000"/>
                </a:prstClr>
              </a:innerShdw>
            </a:effectLst>
          </c:spPr>
          <c:invertIfNegative val="0"/>
          <c:dLbls>
            <c:spPr>
              <a:noFill/>
              <a:ln w="25406">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1997</c:v>
                </c:pt>
                <c:pt idx="1">
                  <c:v>2000</c:v>
                </c:pt>
                <c:pt idx="2">
                  <c:v>2005</c:v>
                </c:pt>
                <c:pt idx="3">
                  <c:v>2010</c:v>
                </c:pt>
                <c:pt idx="4">
                  <c:v>2015</c:v>
                </c:pt>
                <c:pt idx="5">
                  <c:v>2016</c:v>
                </c:pt>
                <c:pt idx="6">
                  <c:v>2017</c:v>
                </c:pt>
              </c:numCache>
            </c:numRef>
          </c:cat>
          <c:val>
            <c:numRef>
              <c:f>Лист1!$C$2:$C$8</c:f>
              <c:numCache>
                <c:formatCode>General</c:formatCode>
                <c:ptCount val="7"/>
                <c:pt idx="0">
                  <c:v>55.9</c:v>
                </c:pt>
                <c:pt idx="1">
                  <c:v>51.1</c:v>
                </c:pt>
                <c:pt idx="2">
                  <c:v>50.2</c:v>
                </c:pt>
                <c:pt idx="3">
                  <c:v>50.1</c:v>
                </c:pt>
                <c:pt idx="4">
                  <c:v>53.6</c:v>
                </c:pt>
                <c:pt idx="5">
                  <c:v>54.9</c:v>
                </c:pt>
                <c:pt idx="6">
                  <c:v>55</c:v>
                </c:pt>
              </c:numCache>
            </c:numRef>
          </c:val>
          <c:extLst>
            <c:ext xmlns:c16="http://schemas.microsoft.com/office/drawing/2014/chart" uri="{C3380CC4-5D6E-409C-BE32-E72D297353CC}">
              <c16:uniqueId val="{00000001-3FE4-4EAE-A714-87A46FA01B16}"/>
            </c:ext>
          </c:extLst>
        </c:ser>
        <c:dLbls>
          <c:showLegendKey val="0"/>
          <c:showVal val="0"/>
          <c:showCatName val="0"/>
          <c:showSerName val="0"/>
          <c:showPercent val="0"/>
          <c:showBubbleSize val="0"/>
        </c:dLbls>
        <c:gapWidth val="170"/>
        <c:axId val="146108800"/>
        <c:axId val="146110336"/>
      </c:barChart>
      <c:catAx>
        <c:axId val="146108800"/>
        <c:scaling>
          <c:orientation val="minMax"/>
        </c:scaling>
        <c:delete val="0"/>
        <c:axPos val="b"/>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10336"/>
        <c:crosses val="autoZero"/>
        <c:auto val="1"/>
        <c:lblAlgn val="ctr"/>
        <c:lblOffset val="100"/>
        <c:noMultiLvlLbl val="0"/>
      </c:catAx>
      <c:valAx>
        <c:axId val="146110336"/>
        <c:scaling>
          <c:orientation val="minMax"/>
        </c:scaling>
        <c:delete val="0"/>
        <c:axPos val="l"/>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9527">
            <a:noFill/>
          </a:ln>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08800"/>
        <c:crosses val="autoZero"/>
        <c:crossBetween val="between"/>
      </c:valAx>
      <c:spPr>
        <a:noFill/>
        <a:ln w="25406">
          <a:noFill/>
        </a:ln>
      </c:spPr>
    </c:plotArea>
    <c:legend>
      <c:legendPos val="b"/>
      <c:layout>
        <c:manualLayout>
          <c:xMode val="edge"/>
          <c:yMode val="edge"/>
          <c:x val="0.11204030530666426"/>
          <c:y val="0.91196109309865681"/>
          <c:w val="0.75437897848975766"/>
          <c:h val="6.7041531573259205E-2"/>
        </c:manualLayout>
      </c:layout>
      <c:overlay val="0"/>
      <c:spPr>
        <a:noFill/>
        <a:ln w="25406">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Предоставление гражданам субсидий на оплату жилого помещения и коммунальных услуг</a:t>
            </a:r>
          </a:p>
        </c:rich>
      </c:tx>
      <c:layout>
        <c:manualLayout>
          <c:xMode val="edge"/>
          <c:yMode val="edge"/>
          <c:x val="0.17294604461087315"/>
          <c:y val="0"/>
        </c:manualLayout>
      </c:layout>
      <c:overlay val="0"/>
      <c:spPr>
        <a:noFill/>
        <a:ln w="17460">
          <a:noFill/>
        </a:ln>
      </c:spPr>
    </c:title>
    <c:autoTitleDeleted val="0"/>
    <c:plotArea>
      <c:layout>
        <c:manualLayout>
          <c:layoutTarget val="inner"/>
          <c:xMode val="edge"/>
          <c:yMode val="edge"/>
          <c:x val="0.35658456154519164"/>
          <c:y val="0.18795733102169568"/>
          <c:w val="0.64341543845480886"/>
          <c:h val="0.45469591530416498"/>
        </c:manualLayout>
      </c:layout>
      <c:barChart>
        <c:barDir val="col"/>
        <c:grouping val="clustered"/>
        <c:varyColors val="0"/>
        <c:ser>
          <c:idx val="0"/>
          <c:order val="0"/>
          <c:tx>
            <c:strRef>
              <c:f>Лист1!$B$1</c:f>
              <c:strCache>
                <c:ptCount val="1"/>
                <c:pt idx="0">
                  <c:v>число  семей, получателей поддержки</c:v>
                </c:pt>
              </c:strCache>
            </c:strRef>
          </c:tx>
          <c:spPr>
            <a:solidFill>
              <a:schemeClr val="accent1"/>
            </a:solidFill>
            <a:ln>
              <a:noFill/>
            </a:ln>
            <a:effectLst/>
            <a:scene3d>
              <a:camera prst="orthographicFront"/>
              <a:lightRig rig="threePt" dir="t"/>
            </a:scene3d>
            <a:sp3d>
              <a:bevelT/>
            </a:sp3d>
          </c:spPr>
          <c:invertIfNegative val="0"/>
          <c:trendline>
            <c:spPr>
              <a:ln w="13095" cap="rnd">
                <a:solidFill>
                  <a:schemeClr val="accent1"/>
                </a:solidFill>
                <a:prstDash val="sysDot"/>
              </a:ln>
              <a:effectLst/>
            </c:spPr>
            <c:trendlineType val="linear"/>
            <c:dispRSqr val="0"/>
            <c:dispEq val="0"/>
          </c:trendline>
          <c:cat>
            <c:numRef>
              <c:f>Лист1!$A$2:$A$4</c:f>
              <c:numCache>
                <c:formatCode>General</c:formatCode>
                <c:ptCount val="3"/>
                <c:pt idx="0">
                  <c:v>2015</c:v>
                </c:pt>
                <c:pt idx="1">
                  <c:v>2016</c:v>
                </c:pt>
                <c:pt idx="2">
                  <c:v>2017</c:v>
                </c:pt>
              </c:numCache>
            </c:numRef>
          </c:cat>
          <c:val>
            <c:numRef>
              <c:f>Лист1!$B$2:$B$4</c:f>
              <c:numCache>
                <c:formatCode>General</c:formatCode>
                <c:ptCount val="3"/>
                <c:pt idx="0">
                  <c:v>3676</c:v>
                </c:pt>
                <c:pt idx="1">
                  <c:v>2688</c:v>
                </c:pt>
                <c:pt idx="2">
                  <c:v>2384</c:v>
                </c:pt>
              </c:numCache>
            </c:numRef>
          </c:val>
          <c:extLst>
            <c:ext xmlns:c16="http://schemas.microsoft.com/office/drawing/2014/chart" uri="{C3380CC4-5D6E-409C-BE32-E72D297353CC}">
              <c16:uniqueId val="{00000001-20B2-4C57-AA56-6DC730E7E745}"/>
            </c:ext>
          </c:extLst>
        </c:ser>
        <c:ser>
          <c:idx val="1"/>
          <c:order val="1"/>
          <c:tx>
            <c:strRef>
              <c:f>Лист1!$C$1</c:f>
              <c:strCache>
                <c:ptCount val="1"/>
                <c:pt idx="0">
                  <c:v>в них членов, человек</c:v>
                </c:pt>
              </c:strCache>
            </c:strRef>
          </c:tx>
          <c:spPr>
            <a:solidFill>
              <a:schemeClr val="accent2"/>
            </a:solidFill>
            <a:ln>
              <a:noFill/>
            </a:ln>
            <a:effectLst/>
            <a:scene3d>
              <a:camera prst="orthographicFront"/>
              <a:lightRig rig="threePt" dir="t"/>
            </a:scene3d>
            <a:sp3d>
              <a:bevelT w="165100" prst="coolSlant"/>
            </a:sp3d>
          </c:spPr>
          <c:invertIfNegative val="0"/>
          <c:cat>
            <c:numRef>
              <c:f>Лист1!$A$2:$A$4</c:f>
              <c:numCache>
                <c:formatCode>General</c:formatCode>
                <c:ptCount val="3"/>
                <c:pt idx="0">
                  <c:v>2015</c:v>
                </c:pt>
                <c:pt idx="1">
                  <c:v>2016</c:v>
                </c:pt>
                <c:pt idx="2">
                  <c:v>2017</c:v>
                </c:pt>
              </c:numCache>
            </c:numRef>
          </c:cat>
          <c:val>
            <c:numRef>
              <c:f>Лист1!$C$2:$C$4</c:f>
              <c:numCache>
                <c:formatCode>General</c:formatCode>
                <c:ptCount val="3"/>
                <c:pt idx="0">
                  <c:v>19391</c:v>
                </c:pt>
                <c:pt idx="1">
                  <c:v>19231</c:v>
                </c:pt>
                <c:pt idx="2">
                  <c:v>18878</c:v>
                </c:pt>
              </c:numCache>
            </c:numRef>
          </c:val>
          <c:extLst>
            <c:ext xmlns:c16="http://schemas.microsoft.com/office/drawing/2014/chart" uri="{C3380CC4-5D6E-409C-BE32-E72D297353CC}">
              <c16:uniqueId val="{00000002-20B2-4C57-AA56-6DC730E7E745}"/>
            </c:ext>
          </c:extLst>
        </c:ser>
        <c:ser>
          <c:idx val="2"/>
          <c:order val="2"/>
          <c:tx>
            <c:strRef>
              <c:f>Лист1!$D$1</c:f>
              <c:strCache>
                <c:ptCount val="1"/>
                <c:pt idx="0">
                  <c:v>среднемесячный размер поддержки на 1 пользователя, рублей</c:v>
                </c:pt>
              </c:strCache>
            </c:strRef>
          </c:tx>
          <c:spPr>
            <a:solidFill>
              <a:srgbClr val="00B050"/>
            </a:solidFill>
            <a:ln>
              <a:noFill/>
            </a:ln>
            <a:effectLst>
              <a:glow rad="63500">
                <a:schemeClr val="accent3">
                  <a:satMod val="175000"/>
                  <a:alpha val="40000"/>
                </a:schemeClr>
              </a:glow>
            </a:effectLst>
            <a:scene3d>
              <a:camera prst="orthographicFront"/>
              <a:lightRig rig="threePt" dir="t"/>
            </a:scene3d>
            <a:sp3d>
              <a:bevelT/>
            </a:sp3d>
          </c:spPr>
          <c:invertIfNegative val="0"/>
          <c:cat>
            <c:numRef>
              <c:f>Лист1!$A$2:$A$4</c:f>
              <c:numCache>
                <c:formatCode>General</c:formatCode>
                <c:ptCount val="3"/>
                <c:pt idx="0">
                  <c:v>2015</c:v>
                </c:pt>
                <c:pt idx="1">
                  <c:v>2016</c:v>
                </c:pt>
                <c:pt idx="2">
                  <c:v>2017</c:v>
                </c:pt>
              </c:numCache>
            </c:numRef>
          </c:cat>
          <c:val>
            <c:numRef>
              <c:f>Лист1!$D$2:$D$4</c:f>
              <c:numCache>
                <c:formatCode>General</c:formatCode>
                <c:ptCount val="3"/>
                <c:pt idx="0">
                  <c:v>902.54</c:v>
                </c:pt>
                <c:pt idx="1">
                  <c:v>878.88</c:v>
                </c:pt>
                <c:pt idx="2">
                  <c:v>919.92</c:v>
                </c:pt>
              </c:numCache>
            </c:numRef>
          </c:val>
          <c:extLst>
            <c:ext xmlns:c16="http://schemas.microsoft.com/office/drawing/2014/chart" uri="{C3380CC4-5D6E-409C-BE32-E72D297353CC}">
              <c16:uniqueId val="{00000003-20B2-4C57-AA56-6DC730E7E745}"/>
            </c:ext>
          </c:extLst>
        </c:ser>
        <c:dLbls>
          <c:showLegendKey val="0"/>
          <c:showVal val="0"/>
          <c:showCatName val="0"/>
          <c:showSerName val="0"/>
          <c:showPercent val="0"/>
          <c:showBubbleSize val="0"/>
        </c:dLbls>
        <c:gapWidth val="219"/>
        <c:overlap val="-27"/>
        <c:axId val="153015808"/>
        <c:axId val="153017344"/>
      </c:barChart>
      <c:catAx>
        <c:axId val="153015808"/>
        <c:scaling>
          <c:orientation val="minMax"/>
        </c:scaling>
        <c:delete val="0"/>
        <c:axPos val="b"/>
        <c:numFmt formatCode="General" sourceLinked="1"/>
        <c:majorTickMark val="out"/>
        <c:minorTickMark val="none"/>
        <c:tickLblPos val="nextTo"/>
        <c:spPr>
          <a:noFill/>
          <a:ln w="6548" cap="flat" cmpd="sng" algn="ctr">
            <a:solidFill>
              <a:schemeClr val="tx1">
                <a:lumMod val="15000"/>
                <a:lumOff val="85000"/>
              </a:schemeClr>
            </a:solidFill>
            <a:round/>
          </a:ln>
          <a:effectLst/>
        </c:spPr>
        <c:txPr>
          <a:bodyPr rot="-60000000" spcFirstLastPara="1" vertOverflow="ellipsis" vert="horz" wrap="square" anchor="ctr" anchorCtr="1"/>
          <a:lstStyle/>
          <a:p>
            <a:pPr>
              <a:defRPr sz="619" b="0" i="0" u="none" strike="noStrike" kern="1200" baseline="0">
                <a:solidFill>
                  <a:schemeClr val="tx1">
                    <a:lumMod val="65000"/>
                    <a:lumOff val="35000"/>
                  </a:schemeClr>
                </a:solidFill>
                <a:latin typeface="+mn-lt"/>
                <a:ea typeface="+mn-ea"/>
                <a:cs typeface="+mn-cs"/>
              </a:defRPr>
            </a:pPr>
            <a:endParaRPr lang="ru-RU"/>
          </a:p>
        </c:txPr>
        <c:crossAx val="153017344"/>
        <c:crosses val="autoZero"/>
        <c:auto val="1"/>
        <c:lblAlgn val="ctr"/>
        <c:lblOffset val="100"/>
        <c:noMultiLvlLbl val="0"/>
      </c:catAx>
      <c:valAx>
        <c:axId val="153017344"/>
        <c:scaling>
          <c:orientation val="minMax"/>
          <c:max val="20000"/>
        </c:scaling>
        <c:delete val="0"/>
        <c:axPos val="l"/>
        <c:majorGridlines>
          <c:spPr>
            <a:ln w="6548" cap="flat" cmpd="sng" algn="ctr">
              <a:solidFill>
                <a:schemeClr val="tx1">
                  <a:lumMod val="15000"/>
                  <a:lumOff val="85000"/>
                </a:schemeClr>
              </a:solidFill>
              <a:round/>
            </a:ln>
            <a:effectLst/>
          </c:spPr>
        </c:majorGridlines>
        <c:numFmt formatCode="General" sourceLinked="1"/>
        <c:majorTickMark val="out"/>
        <c:minorTickMark val="none"/>
        <c:tickLblPos val="nextTo"/>
        <c:spPr>
          <a:ln w="6548">
            <a:noFill/>
          </a:ln>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015808"/>
        <c:crosses val="autoZero"/>
        <c:crossBetween val="between"/>
        <c:majorUnit val="2000"/>
      </c:valAx>
      <c:dTable>
        <c:showHorzBorder val="1"/>
        <c:showVertBorder val="1"/>
        <c:showOutline val="1"/>
        <c:showKeys val="1"/>
        <c:spPr>
          <a:noFill/>
          <a:ln w="6548"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w="17460">
          <a:noFill/>
        </a:ln>
      </c:spPr>
    </c:plotArea>
    <c:plotVisOnly val="1"/>
    <c:dispBlanksAs val="gap"/>
    <c:showDLblsOverMax val="0"/>
  </c:chart>
  <c:spPr>
    <a:solidFill>
      <a:schemeClr val="bg1"/>
    </a:solidFill>
    <a:ln w="654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Доля детей в возрасте</a:t>
            </a:r>
            <a:r>
              <a:rPr lang="ru-RU" sz="1200" b="1" baseline="0">
                <a:solidFill>
                  <a:sysClr val="windowText" lastClr="000000"/>
                </a:solidFill>
                <a:latin typeface="Times New Roman" panose="02020603050405020304" pitchFamily="18" charset="0"/>
                <a:cs typeface="Times New Roman" panose="02020603050405020304" pitchFamily="18" charset="0"/>
              </a:rPr>
              <a:t> 1-6 лет, стоящих на учете для определения в МДОУ                                                                                                             </a:t>
            </a:r>
            <a:r>
              <a:rPr lang="ru-RU" sz="1200" b="0" baseline="0">
                <a:solidFill>
                  <a:sysClr val="windowText" lastClr="000000"/>
                </a:solidFill>
                <a:latin typeface="Times New Roman" panose="02020603050405020304" pitchFamily="18" charset="0"/>
                <a:cs typeface="Times New Roman" panose="02020603050405020304" pitchFamily="18" charset="0"/>
              </a:rPr>
              <a:t>(%, в общей численности детей в возрасте 1-6 лет)</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w="15436">
          <a:noFill/>
        </a:ln>
      </c:spPr>
    </c:title>
    <c:autoTitleDeleted val="0"/>
    <c:plotArea>
      <c:layout/>
      <c:barChart>
        <c:barDir val="col"/>
        <c:grouping val="clustered"/>
        <c:varyColors val="0"/>
        <c:ser>
          <c:idx val="0"/>
          <c:order val="0"/>
          <c:tx>
            <c:strRef>
              <c:f>Лист1!$B$1</c:f>
              <c:strCache>
                <c:ptCount val="1"/>
                <c:pt idx="0">
                  <c:v>округ</c:v>
                </c:pt>
              </c:strCache>
            </c:strRef>
          </c:tx>
          <c:spPr>
            <a:solidFill>
              <a:schemeClr val="accent3">
                <a:lumMod val="75000"/>
              </a:schemeClr>
            </a:solidFill>
            <a:ln>
              <a:solidFill>
                <a:schemeClr val="accent3">
                  <a:lumMod val="50000"/>
                </a:schemeClr>
              </a:solidFill>
            </a:ln>
            <a:effectLst/>
            <a:scene3d>
              <a:camera prst="orthographicFront"/>
              <a:lightRig rig="threePt" dir="t"/>
            </a:scene3d>
            <a:sp3d prstMaterial="plastic">
              <a:bevelT w="82550" h="63500" prst="angle"/>
              <a:bevelB/>
            </a:sp3d>
          </c:spPr>
          <c:invertIfNegative val="0"/>
          <c:dLbls>
            <c:dLbl>
              <c:idx val="5"/>
              <c:layout>
                <c:manualLayout>
                  <c:x val="-4.3887147335423198E-2"/>
                  <c:y val="6.46900269541779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6E-45B6-9922-DC0C603A3D48}"/>
                </c:ext>
              </c:extLst>
            </c:dLbl>
            <c:dLbl>
              <c:idx val="6"/>
              <c:layout>
                <c:manualLayout>
                  <c:x val="-4.8066875653082548E-2"/>
                  <c:y val="6.46900269541779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6E-45B6-9922-DC0C603A3D48}"/>
                </c:ext>
              </c:extLst>
            </c:dLbl>
            <c:dLbl>
              <c:idx val="7"/>
              <c:layout>
                <c:manualLayout>
                  <c:x val="-4.3887147335423198E-2"/>
                  <c:y val="4.67205750224618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6E-45B6-9922-DC0C603A3D48}"/>
                </c:ext>
              </c:extLst>
            </c:dLbl>
            <c:spPr>
              <a:noFill/>
              <a:ln w="15436">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32</c:v>
                </c:pt>
                <c:pt idx="1">
                  <c:v>31</c:v>
                </c:pt>
                <c:pt idx="2">
                  <c:v>20.399999999999999</c:v>
                </c:pt>
                <c:pt idx="3">
                  <c:v>20.2</c:v>
                </c:pt>
                <c:pt idx="4">
                  <c:v>17</c:v>
                </c:pt>
                <c:pt idx="5">
                  <c:v>11</c:v>
                </c:pt>
                <c:pt idx="6">
                  <c:v>10.6</c:v>
                </c:pt>
                <c:pt idx="7">
                  <c:v>8.4</c:v>
                </c:pt>
              </c:numCache>
            </c:numRef>
          </c:val>
          <c:extLst>
            <c:ext xmlns:c16="http://schemas.microsoft.com/office/drawing/2014/chart" uri="{C3380CC4-5D6E-409C-BE32-E72D297353CC}">
              <c16:uniqueId val="{00000003-0D6E-45B6-9922-DC0C603A3D48}"/>
            </c:ext>
          </c:extLst>
        </c:ser>
        <c:dLbls>
          <c:showLegendKey val="0"/>
          <c:showVal val="1"/>
          <c:showCatName val="0"/>
          <c:showSerName val="0"/>
          <c:showPercent val="0"/>
          <c:showBubbleSize val="0"/>
        </c:dLbls>
        <c:gapWidth val="219"/>
        <c:axId val="151526016"/>
        <c:axId val="151844352"/>
      </c:barChart>
      <c:lineChart>
        <c:grouping val="standard"/>
        <c:varyColors val="0"/>
        <c:ser>
          <c:idx val="1"/>
          <c:order val="1"/>
          <c:tx>
            <c:strRef>
              <c:f>Лист1!$C$1</c:f>
              <c:strCache>
                <c:ptCount val="1"/>
                <c:pt idx="0">
                  <c:v>край</c:v>
                </c:pt>
              </c:strCache>
            </c:strRef>
          </c:tx>
          <c:spPr>
            <a:ln w="17366" cap="rnd">
              <a:solidFill>
                <a:schemeClr val="accent2"/>
              </a:solidFill>
              <a:round/>
            </a:ln>
            <a:effectLst/>
          </c:spPr>
          <c:marker>
            <c:symbol val="none"/>
          </c:marker>
          <c:dLbls>
            <c:dLbl>
              <c:idx val="0"/>
              <c:layout>
                <c:manualLayout>
                  <c:x val="1.2539184952978056E-2"/>
                  <c:y val="-3.9532794249775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6E-45B6-9922-DC0C603A3D48}"/>
                </c:ext>
              </c:extLst>
            </c:dLbl>
            <c:dLbl>
              <c:idx val="1"/>
              <c:layout>
                <c:manualLayout>
                  <c:x val="1.0449320794148381E-2"/>
                  <c:y val="-4.3126684636118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6E-45B6-9922-DC0C603A3D48}"/>
                </c:ext>
              </c:extLst>
            </c:dLbl>
            <c:dLbl>
              <c:idx val="2"/>
              <c:layout>
                <c:manualLayout>
                  <c:x val="1.671891327063733E-2"/>
                  <c:y val="-4.3126684636118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6E-45B6-9922-DC0C603A3D48}"/>
                </c:ext>
              </c:extLst>
            </c:dLbl>
            <c:dLbl>
              <c:idx val="3"/>
              <c:layout>
                <c:manualLayout>
                  <c:x val="8.3594566353187155E-3"/>
                  <c:y val="-4.3126684636118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6E-45B6-9922-DC0C603A3D48}"/>
                </c:ext>
              </c:extLst>
            </c:dLbl>
            <c:dLbl>
              <c:idx val="4"/>
              <c:layout>
                <c:manualLayout>
                  <c:x val="1.2539184952978056E-2"/>
                  <c:y val="-3.5938903863432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6E-45B6-9922-DC0C603A3D48}"/>
                </c:ext>
              </c:extLst>
            </c:dLbl>
            <c:dLbl>
              <c:idx val="5"/>
              <c:layout>
                <c:manualLayout>
                  <c:x val="8.3594566353185577E-3"/>
                  <c:y val="-3.2345013477088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6E-45B6-9922-DC0C603A3D48}"/>
                </c:ext>
              </c:extLst>
            </c:dLbl>
            <c:dLbl>
              <c:idx val="6"/>
              <c:layout>
                <c:manualLayout>
                  <c:x val="1.671891327063741E-2"/>
                  <c:y val="-4.3126684636118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6E-45B6-9922-DC0C603A3D48}"/>
                </c:ext>
              </c:extLst>
            </c:dLbl>
            <c:dLbl>
              <c:idx val="7"/>
              <c:layout>
                <c:manualLayout>
                  <c:x val="-1.0449320794148381E-2"/>
                  <c:y val="-2.1563342318059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6E-45B6-9922-DC0C603A3D48}"/>
                </c:ext>
              </c:extLst>
            </c:dLbl>
            <c:spPr>
              <a:noFill/>
              <a:ln w="15436">
                <a:noFill/>
              </a:ln>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22.7</c:v>
                </c:pt>
                <c:pt idx="1">
                  <c:v>17</c:v>
                </c:pt>
                <c:pt idx="2">
                  <c:v>14.9</c:v>
                </c:pt>
                <c:pt idx="3">
                  <c:v>13.5</c:v>
                </c:pt>
                <c:pt idx="4">
                  <c:v>13.3</c:v>
                </c:pt>
                <c:pt idx="5">
                  <c:v>11.4</c:v>
                </c:pt>
                <c:pt idx="6">
                  <c:v>11.1</c:v>
                </c:pt>
                <c:pt idx="7">
                  <c:v>10.37</c:v>
                </c:pt>
              </c:numCache>
            </c:numRef>
          </c:val>
          <c:smooth val="0"/>
          <c:extLst>
            <c:ext xmlns:c16="http://schemas.microsoft.com/office/drawing/2014/chart" uri="{C3380CC4-5D6E-409C-BE32-E72D297353CC}">
              <c16:uniqueId val="{0000000C-0D6E-45B6-9922-DC0C603A3D48}"/>
            </c:ext>
          </c:extLst>
        </c:ser>
        <c:dLbls>
          <c:showLegendKey val="0"/>
          <c:showVal val="1"/>
          <c:showCatName val="0"/>
          <c:showSerName val="0"/>
          <c:showPercent val="0"/>
          <c:showBubbleSize val="0"/>
        </c:dLbls>
        <c:marker val="1"/>
        <c:smooth val="0"/>
        <c:axId val="151526016"/>
        <c:axId val="151844352"/>
      </c:lineChart>
      <c:catAx>
        <c:axId val="151526016"/>
        <c:scaling>
          <c:orientation val="minMax"/>
        </c:scaling>
        <c:delete val="0"/>
        <c:axPos val="b"/>
        <c:numFmt formatCode="General" sourceLinked="1"/>
        <c:majorTickMark val="none"/>
        <c:minorTickMark val="none"/>
        <c:tickLblPos val="nextTo"/>
        <c:spPr>
          <a:noFill/>
          <a:ln w="5789"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1844352"/>
        <c:crosses val="autoZero"/>
        <c:auto val="1"/>
        <c:lblAlgn val="ctr"/>
        <c:lblOffset val="100"/>
        <c:noMultiLvlLbl val="0"/>
      </c:catAx>
      <c:valAx>
        <c:axId val="151844352"/>
        <c:scaling>
          <c:orientation val="minMax"/>
        </c:scaling>
        <c:delete val="0"/>
        <c:axPos val="l"/>
        <c:majorGridlines>
          <c:spPr>
            <a:ln w="5789" cap="flat" cmpd="sng" algn="ctr">
              <a:solidFill>
                <a:schemeClr val="tx1">
                  <a:lumMod val="15000"/>
                  <a:lumOff val="85000"/>
                </a:schemeClr>
              </a:solidFill>
              <a:round/>
            </a:ln>
            <a:effectLst/>
          </c:spPr>
        </c:majorGridlines>
        <c:numFmt formatCode="General" sourceLinked="1"/>
        <c:majorTickMark val="none"/>
        <c:minorTickMark val="none"/>
        <c:tickLblPos val="nextTo"/>
        <c:spPr>
          <a:ln w="5789">
            <a:noFill/>
          </a:ln>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526016"/>
        <c:crosses val="autoZero"/>
        <c:crossBetween val="between"/>
      </c:valAx>
      <c:spPr>
        <a:noFill/>
        <a:ln w="15436">
          <a:noFill/>
        </a:ln>
      </c:spPr>
    </c:plotArea>
    <c:legend>
      <c:legendPos val="b"/>
      <c:layout>
        <c:manualLayout>
          <c:xMode val="edge"/>
          <c:yMode val="edge"/>
          <c:x val="0.27163816306401189"/>
          <c:y val="0.90017027649937109"/>
          <c:w val="0.52385291806677037"/>
          <c:h val="7.6020095825971912E-2"/>
        </c:manualLayout>
      </c:layout>
      <c:overlay val="0"/>
      <c:spPr>
        <a:noFill/>
        <a:ln w="15436">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578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3CCB5-57BB-4709-A48C-18C6FF64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118</Pages>
  <Words>36453</Words>
  <Characters>207785</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Начальник экономического отдела</dc:creator>
  <cp:keywords/>
  <dc:description/>
  <cp:lastModifiedBy>Кириленко Лариса Васильевна</cp:lastModifiedBy>
  <cp:revision>12</cp:revision>
  <cp:lastPrinted>2018-12-03T08:19:00Z</cp:lastPrinted>
  <dcterms:created xsi:type="dcterms:W3CDTF">2018-12-03T08:16:00Z</dcterms:created>
  <dcterms:modified xsi:type="dcterms:W3CDTF">2023-11-28T13:41:00Z</dcterms:modified>
</cp:coreProperties>
</file>