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6" w:rsidRPr="00F813B6" w:rsidRDefault="00F813B6" w:rsidP="00F81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z w:val="28"/>
          <w:szCs w:val="28"/>
        </w:rPr>
        <w:t xml:space="preserve">И Н Ф О </w:t>
      </w:r>
      <w:proofErr w:type="gramStart"/>
      <w:r w:rsidRPr="00F813B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813B6">
        <w:rPr>
          <w:rFonts w:ascii="Times New Roman" w:eastAsia="Times New Roman" w:hAnsi="Times New Roman" w:cs="Times New Roman"/>
          <w:sz w:val="28"/>
          <w:szCs w:val="28"/>
        </w:rPr>
        <w:t xml:space="preserve"> М А Ц И Я</w:t>
      </w:r>
    </w:p>
    <w:p w:rsidR="00F813B6" w:rsidRPr="00F813B6" w:rsidRDefault="00F813B6" w:rsidP="00F813B6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z w:val="28"/>
          <w:szCs w:val="28"/>
        </w:rPr>
        <w:t>о ходе выполнения плана мероприятий по соблюдению правил благоустройства, обеспечению чистоты и порядка на территории Петровского городского округа Ставропольского края в 2018 году</w:t>
      </w:r>
    </w:p>
    <w:p w:rsidR="00F813B6" w:rsidRPr="00F813B6" w:rsidRDefault="00F813B6" w:rsidP="00F8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3B6" w:rsidRPr="00F813B6" w:rsidRDefault="00F813B6" w:rsidP="00F81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z w:val="28"/>
          <w:szCs w:val="28"/>
        </w:rPr>
        <w:t>Благоустройство и озеленение является важнейшей сферой деятельности органов местного самоуправления. Именно в этой сфере создаются те условия для населения, которые обеспечивают высокий уровень жизни. При выполнении комплекса мероприятий значительно улучшается экологическое состояние и внешний облик населённых пунктов, создаются более комфортные микроклиматические, санитарно-гигиенические и эстетические условия на улицах, площадях, в парках, скверах. В целях улучшения благоустройства в 2018 году на территории Петровского городского округа Ставропольского края утвержден план мероприятий по соблюдению правил благоустройства, обеспечению чистоты и порядка на территории Петровского городского округа Ставропольского края.</w:t>
      </w:r>
    </w:p>
    <w:p w:rsidR="00F813B6" w:rsidRPr="00F813B6" w:rsidRDefault="00F813B6" w:rsidP="00F81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z w:val="28"/>
          <w:szCs w:val="28"/>
        </w:rPr>
        <w:t xml:space="preserve">В целом по Петровскому городскому округу запланированные мероприятия выполнены. Этому способствовали организованные администрацией округа субботники и «санитарные пятницы» по благоустройству территорий (всего: 58 «санитарных пятниц» и субботников), в которых приняли участие жители, коллективы предприятий и организаций, работники жилищно-коммунальных служб, учащиеся учебных заведений (всего: 4368 человек). </w:t>
      </w:r>
    </w:p>
    <w:p w:rsidR="00F813B6" w:rsidRPr="00F813B6" w:rsidRDefault="00F813B6" w:rsidP="00F81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z w:val="28"/>
          <w:szCs w:val="28"/>
        </w:rPr>
        <w:t xml:space="preserve">Ход субботников и отчеты о них освещались в газете «Петровские вести». </w:t>
      </w:r>
    </w:p>
    <w:p w:rsidR="00F813B6" w:rsidRPr="00F813B6" w:rsidRDefault="00F813B6" w:rsidP="00F81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z w:val="28"/>
          <w:szCs w:val="28"/>
        </w:rPr>
        <w:t>На территории округа посажено 1380 деревьев.</w:t>
      </w:r>
      <w:r w:rsidRPr="00F813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Очищено от мусора 1700 тысяч кв.м. улиц, скверов, парков и </w:t>
      </w:r>
      <w:r w:rsidRPr="00F813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площадей. Вывезено 20385,2 куб. м. мусора на свалки. Ликвидировано 48 </w:t>
      </w:r>
      <w:r w:rsidRPr="00F813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стихийно возникших свалок. </w:t>
      </w:r>
    </w:p>
    <w:p w:rsidR="00F813B6" w:rsidRPr="00F813B6" w:rsidRDefault="00F813B6" w:rsidP="00F813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К празднованию 73-летия Победы в Великой Отечественной войне </w:t>
      </w:r>
      <w:r w:rsidRPr="00F813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проведены </w:t>
      </w:r>
      <w:r w:rsidRPr="00F813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работы по приведению в порядок братских могил, воинских захоронений, </w:t>
      </w:r>
      <w:r w:rsidRPr="00F813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мемориалов. Выполнен текущий ремонт памятников, очистка </w:t>
      </w:r>
      <w:r w:rsidRPr="00F813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прилегающих территорий от мусора, уборка растительности, обрезка и </w:t>
      </w:r>
      <w:r w:rsidRPr="00F813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побелка деревьев. </w:t>
      </w:r>
      <w:r w:rsidRPr="00F813B6">
        <w:rPr>
          <w:rFonts w:ascii="Times New Roman" w:eastAsia="Times New Roman" w:hAnsi="Times New Roman" w:cs="Times New Roman"/>
          <w:sz w:val="28"/>
          <w:szCs w:val="28"/>
        </w:rPr>
        <w:t>Учебные заведения, детские сады и лечебные учреждения района принимали самое активное участие в наведении порядка на своих прилегающих и дворовых территориях.</w:t>
      </w:r>
    </w:p>
    <w:p w:rsidR="00F813B6" w:rsidRPr="00F813B6" w:rsidRDefault="00F813B6" w:rsidP="00F813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Проведены работы по благоустройству и озеленению дворовых </w:t>
      </w:r>
      <w:r w:rsidRPr="00F813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территорий и территорий, прилегающих к предприятиям и торговым </w:t>
      </w:r>
      <w:r w:rsidRPr="00F813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точкам. Отремонтировано 73 фасада жилых и общественных зданий, </w:t>
      </w:r>
      <w:r w:rsidRPr="00F813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9 детских и спортивных площадок, </w:t>
      </w:r>
      <w:proofErr w:type="gramStart"/>
      <w:r w:rsidRPr="00F813B6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установлено и отремонтировано</w:t>
      </w:r>
      <w:proofErr w:type="gramEnd"/>
      <w:r w:rsidRPr="00F813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41 скамейка.</w:t>
      </w:r>
    </w:p>
    <w:p w:rsidR="00F813B6" w:rsidRPr="00F813B6" w:rsidRDefault="00F813B6" w:rsidP="00F813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целом из бюджета Петровского городского округа Ставропольского края на выполнение </w:t>
      </w:r>
      <w:r w:rsidRPr="00F813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мероприятий по соблюдению правил благоустройства, обеспечению </w:t>
      </w:r>
      <w:r w:rsidRPr="00F813B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чистоты и порядка израсходовано </w:t>
      </w:r>
      <w:r w:rsidRPr="00F813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13236652,83 руб., в том числе: </w:t>
      </w:r>
    </w:p>
    <w:p w:rsidR="00F813B6" w:rsidRPr="00F813B6" w:rsidRDefault="00F813B6" w:rsidP="00F813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pacing w:val="2"/>
          <w:sz w:val="28"/>
          <w:szCs w:val="28"/>
        </w:rPr>
        <w:t>-содержание кладбищ- 623962,97 руб.;</w:t>
      </w:r>
    </w:p>
    <w:p w:rsidR="00F813B6" w:rsidRPr="00F813B6" w:rsidRDefault="00F813B6" w:rsidP="00F813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813B6">
        <w:rPr>
          <w:rFonts w:ascii="Times New Roman" w:eastAsia="Times New Roman" w:hAnsi="Times New Roman" w:cs="Times New Roman"/>
          <w:sz w:val="28"/>
          <w:szCs w:val="28"/>
        </w:rPr>
        <w:t>акарицидная</w:t>
      </w:r>
      <w:proofErr w:type="spellEnd"/>
      <w:r w:rsidRPr="00F813B6">
        <w:rPr>
          <w:rFonts w:ascii="Times New Roman" w:eastAsia="Times New Roman" w:hAnsi="Times New Roman" w:cs="Times New Roman"/>
          <w:sz w:val="28"/>
          <w:szCs w:val="28"/>
        </w:rPr>
        <w:t xml:space="preserve"> обработка кладбищ – 170840 руб.;</w:t>
      </w:r>
    </w:p>
    <w:p w:rsidR="00F813B6" w:rsidRPr="00F813B6" w:rsidRDefault="00F813B6" w:rsidP="00F813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z w:val="28"/>
          <w:szCs w:val="28"/>
        </w:rPr>
        <w:t>- содержание объектов уличного освещения – 1258280 руб.;</w:t>
      </w:r>
    </w:p>
    <w:p w:rsidR="00F813B6" w:rsidRPr="00F813B6" w:rsidRDefault="00F813B6" w:rsidP="00F813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z w:val="28"/>
          <w:szCs w:val="28"/>
        </w:rPr>
        <w:t>- затраты на уличное освещение – 8717654,61 руб.;</w:t>
      </w:r>
    </w:p>
    <w:p w:rsidR="00F813B6" w:rsidRPr="00F813B6" w:rsidRDefault="00F813B6" w:rsidP="00F813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z w:val="28"/>
          <w:szCs w:val="28"/>
        </w:rPr>
        <w:t>- вывоз мусора – 792975,00 руб.;</w:t>
      </w:r>
    </w:p>
    <w:p w:rsidR="00F813B6" w:rsidRPr="00F813B6" w:rsidRDefault="00F813B6" w:rsidP="00F813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z w:val="28"/>
          <w:szCs w:val="28"/>
        </w:rPr>
        <w:t xml:space="preserve">МКУ «Петровский комбинат благоустройства и озеленения» (далее – МКУ «ПКБО») выделено 1347830,35 руб.: из них 6230555,20 руб. – содержание мест захоронения, 89775, 15 руб. – вывоз мусора, 635000 руб. – спил деревьев. </w:t>
      </w:r>
    </w:p>
    <w:p w:rsidR="00F813B6" w:rsidRPr="00F813B6" w:rsidRDefault="00F813B6" w:rsidP="00F813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3B6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 положительную работу инспекторов МКУ «ПКБО» в пресечении нарушений гражданами правил благоустройства округа, так выписано гражданам 2218 рекомендаций по устранению нарушений требований п. 3 ст. 44 «Правил благоустройства, обеспечения чистоты и порядка на территории Петровского городского округа Ставропольского края», организациям 34 рекомендации. Из выписанных рекомендаций, 980 </w:t>
      </w:r>
      <w:proofErr w:type="gramStart"/>
      <w:r w:rsidRPr="00F813B6">
        <w:rPr>
          <w:rFonts w:ascii="Times New Roman" w:eastAsia="Times New Roman" w:hAnsi="Times New Roman" w:cs="Times New Roman"/>
          <w:sz w:val="28"/>
          <w:szCs w:val="28"/>
        </w:rPr>
        <w:t>исполнены</w:t>
      </w:r>
      <w:proofErr w:type="gramEnd"/>
      <w:r w:rsidRPr="00F813B6">
        <w:rPr>
          <w:rFonts w:ascii="Times New Roman" w:eastAsia="Times New Roman" w:hAnsi="Times New Roman" w:cs="Times New Roman"/>
          <w:sz w:val="28"/>
          <w:szCs w:val="28"/>
        </w:rPr>
        <w:t xml:space="preserve">. На граждан, не выполнивших рекомендации, </w:t>
      </w:r>
      <w:proofErr w:type="gramStart"/>
      <w:r w:rsidRPr="00F813B6">
        <w:rPr>
          <w:rFonts w:ascii="Times New Roman" w:eastAsia="Times New Roman" w:hAnsi="Times New Roman" w:cs="Times New Roman"/>
          <w:sz w:val="28"/>
          <w:szCs w:val="28"/>
        </w:rPr>
        <w:t>подготовлены и переданы</w:t>
      </w:r>
      <w:proofErr w:type="gramEnd"/>
      <w:r w:rsidRPr="00F813B6">
        <w:rPr>
          <w:rFonts w:ascii="Times New Roman" w:eastAsia="Times New Roman" w:hAnsi="Times New Roman" w:cs="Times New Roman"/>
          <w:sz w:val="28"/>
          <w:szCs w:val="28"/>
        </w:rPr>
        <w:t xml:space="preserve"> материалы для рассмотрения уполномоченными лицами администрации на составления протоколов по указанной статье. Административной комиссией при администрации Петровского городского округа, по результатам рассмотрения протоколов, вынесено 96 постановлений </w:t>
      </w:r>
      <w:r w:rsidRPr="00F813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привлечении к административной ответственности</w:t>
      </w:r>
      <w:r w:rsidRPr="00F813B6">
        <w:rPr>
          <w:rFonts w:ascii="Times New Roman" w:eastAsia="Times New Roman" w:hAnsi="Times New Roman" w:cs="Times New Roman"/>
          <w:sz w:val="28"/>
        </w:rPr>
        <w:t xml:space="preserve"> нерадивых граждан</w:t>
      </w:r>
      <w:r w:rsidRPr="00F813B6">
        <w:rPr>
          <w:rFonts w:ascii="Times New Roman" w:eastAsia="Times New Roman" w:hAnsi="Times New Roman" w:cs="Times New Roman"/>
          <w:color w:val="353C41"/>
          <w:sz w:val="28"/>
        </w:rPr>
        <w:t>.</w:t>
      </w:r>
    </w:p>
    <w:p w:rsidR="00F813B6" w:rsidRPr="00F813B6" w:rsidRDefault="00F813B6" w:rsidP="00F81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813B6" w:rsidRPr="00F813B6" w:rsidSect="00E413AB">
      <w:pgSz w:w="11906" w:h="16838"/>
      <w:pgMar w:top="1418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813B6"/>
    <w:rsid w:val="00F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2019-03-28T06:56:00Z</dcterms:created>
  <dcterms:modified xsi:type="dcterms:W3CDTF">2019-03-28T06:57:00Z</dcterms:modified>
</cp:coreProperties>
</file>