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62" w:rsidRPr="004B281C" w:rsidRDefault="000C1E62" w:rsidP="004B20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281C"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gramStart"/>
      <w:r w:rsidRPr="004B281C">
        <w:rPr>
          <w:rFonts w:ascii="Times New Roman" w:hAnsi="Times New Roman"/>
          <w:b/>
          <w:sz w:val="28"/>
          <w:szCs w:val="28"/>
        </w:rPr>
        <w:t>отдела образования администрации Петровского городск</w:t>
      </w:r>
      <w:r w:rsidRPr="004B281C">
        <w:rPr>
          <w:rFonts w:ascii="Times New Roman" w:hAnsi="Times New Roman"/>
          <w:b/>
          <w:sz w:val="28"/>
          <w:szCs w:val="28"/>
        </w:rPr>
        <w:t>о</w:t>
      </w:r>
      <w:r w:rsidRPr="004B281C">
        <w:rPr>
          <w:rFonts w:ascii="Times New Roman" w:hAnsi="Times New Roman"/>
          <w:b/>
          <w:sz w:val="28"/>
          <w:szCs w:val="28"/>
        </w:rPr>
        <w:t>го округа Ставропольского края</w:t>
      </w:r>
      <w:proofErr w:type="gramEnd"/>
      <w:r w:rsidRPr="004B281C">
        <w:rPr>
          <w:rFonts w:ascii="Times New Roman" w:hAnsi="Times New Roman"/>
          <w:b/>
          <w:sz w:val="28"/>
          <w:szCs w:val="28"/>
        </w:rPr>
        <w:t xml:space="preserve"> об итогах летней оздоровительной </w:t>
      </w:r>
      <w:r w:rsidR="004B200E">
        <w:rPr>
          <w:rFonts w:ascii="Times New Roman" w:hAnsi="Times New Roman"/>
          <w:b/>
          <w:sz w:val="28"/>
          <w:szCs w:val="28"/>
        </w:rPr>
        <w:t xml:space="preserve"> </w:t>
      </w:r>
      <w:r w:rsidRPr="004B281C">
        <w:rPr>
          <w:rFonts w:ascii="Times New Roman" w:hAnsi="Times New Roman"/>
          <w:b/>
          <w:sz w:val="28"/>
          <w:szCs w:val="28"/>
        </w:rPr>
        <w:t>кампании в Петровском городском округе Ставропольского края</w:t>
      </w:r>
      <w:r w:rsidR="004B20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202</w:t>
      </w:r>
      <w:r w:rsidR="003541C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C0DA7" w:rsidRDefault="005C0DA7" w:rsidP="00AB6137">
      <w:pPr>
        <w:pStyle w:val="a3"/>
        <w:ind w:left="5103"/>
        <w:jc w:val="both"/>
        <w:rPr>
          <w:rFonts w:ascii="Times New Roman" w:hAnsi="Times New Roman" w:cs="Times New Roman"/>
          <w:sz w:val="28"/>
        </w:rPr>
      </w:pPr>
    </w:p>
    <w:p w:rsidR="003541C7" w:rsidRDefault="003541C7" w:rsidP="003541C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1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После годового перерыва, связанного с риском распространения новой коронавирусной инфекции, полноценный отдых летом наши дети ждали ос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>бенно. С</w:t>
      </w:r>
      <w:r w:rsidRPr="001677CC"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 xml:space="preserve">делать так, чтобы </w:t>
      </w:r>
      <w:r>
        <w:rPr>
          <w:rFonts w:ascii="Times New Roman" w:hAnsi="Times New Roman"/>
          <w:color w:val="000000"/>
          <w:sz w:val="28"/>
          <w:szCs w:val="14"/>
          <w:shd w:val="clear" w:color="auto" w:fill="FFFFFF"/>
        </w:rPr>
        <w:t xml:space="preserve">летние каникулы прошли весело, интересно и с пользой сегодня была задача педагогов. </w:t>
      </w:r>
    </w:p>
    <w:p w:rsidR="003541C7" w:rsidRDefault="003541C7" w:rsidP="003541C7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П</w:t>
      </w:r>
      <w:r w:rsidRPr="00DA646D">
        <w:rPr>
          <w:rFonts w:ascii="Times New Roman" w:hAnsi="Times New Roman"/>
          <w:sz w:val="28"/>
        </w:rPr>
        <w:t xml:space="preserve">еред организаторами летней </w:t>
      </w:r>
      <w:r>
        <w:rPr>
          <w:rFonts w:ascii="Times New Roman" w:hAnsi="Times New Roman"/>
          <w:sz w:val="28"/>
        </w:rPr>
        <w:t xml:space="preserve">оздоровительной </w:t>
      </w:r>
      <w:r w:rsidRPr="00DA646D">
        <w:rPr>
          <w:rFonts w:ascii="Times New Roman" w:hAnsi="Times New Roman"/>
          <w:sz w:val="28"/>
        </w:rPr>
        <w:t xml:space="preserve">кампании </w:t>
      </w:r>
      <w:r>
        <w:rPr>
          <w:rFonts w:ascii="Times New Roman" w:hAnsi="Times New Roman"/>
          <w:sz w:val="28"/>
        </w:rPr>
        <w:t xml:space="preserve">стояла </w:t>
      </w:r>
      <w:r w:rsidRPr="00DA646D">
        <w:rPr>
          <w:rFonts w:ascii="Times New Roman" w:hAnsi="Times New Roman"/>
          <w:sz w:val="28"/>
        </w:rPr>
        <w:t>гла</w:t>
      </w:r>
      <w:r w:rsidRPr="00DA646D">
        <w:rPr>
          <w:rFonts w:ascii="Times New Roman" w:hAnsi="Times New Roman"/>
          <w:sz w:val="28"/>
        </w:rPr>
        <w:t>в</w:t>
      </w:r>
      <w:r w:rsidRPr="00DA646D">
        <w:rPr>
          <w:rFonts w:ascii="Times New Roman" w:hAnsi="Times New Roman"/>
          <w:sz w:val="28"/>
        </w:rPr>
        <w:t xml:space="preserve">ная цель: </w:t>
      </w:r>
    </w:p>
    <w:p w:rsidR="003541C7" w:rsidRPr="00DA646D" w:rsidRDefault="003541C7" w:rsidP="003541C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A646D">
        <w:rPr>
          <w:rFonts w:ascii="Times New Roman" w:hAnsi="Times New Roman"/>
          <w:sz w:val="28"/>
        </w:rPr>
        <w:t>содействие физическому, психическому, интеллектуальному, нра</w:t>
      </w:r>
      <w:r w:rsidRPr="00DA646D">
        <w:rPr>
          <w:rFonts w:ascii="Times New Roman" w:hAnsi="Times New Roman"/>
          <w:sz w:val="28"/>
        </w:rPr>
        <w:t>в</w:t>
      </w:r>
      <w:r w:rsidRPr="00DA646D">
        <w:rPr>
          <w:rFonts w:ascii="Times New Roman" w:hAnsi="Times New Roman"/>
          <w:sz w:val="28"/>
        </w:rPr>
        <w:t>ственному развитию детей; создание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</w:t>
      </w:r>
      <w:r>
        <w:rPr>
          <w:rFonts w:ascii="Times New Roman" w:hAnsi="Times New Roman"/>
          <w:sz w:val="28"/>
        </w:rPr>
        <w:t xml:space="preserve"> и, конечно же, безопасность детей в условиях угрозы распространения новой коронав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русной инфекции</w:t>
      </w:r>
      <w:r w:rsidRPr="00DA646D">
        <w:rPr>
          <w:rFonts w:ascii="Times New Roman" w:hAnsi="Times New Roman"/>
          <w:sz w:val="28"/>
        </w:rPr>
        <w:t>.</w:t>
      </w:r>
    </w:p>
    <w:p w:rsidR="003541C7" w:rsidRPr="00DA646D" w:rsidRDefault="003541C7" w:rsidP="003541C7">
      <w:pPr>
        <w:pStyle w:val="a3"/>
        <w:ind w:firstLine="708"/>
        <w:jc w:val="both"/>
        <w:rPr>
          <w:rFonts w:ascii="Times New Roman" w:hAnsi="Times New Roman"/>
          <w:sz w:val="28"/>
          <w:szCs w:val="36"/>
        </w:rPr>
      </w:pPr>
      <w:r w:rsidRPr="00DA646D">
        <w:rPr>
          <w:rFonts w:ascii="Times New Roman" w:hAnsi="Times New Roman"/>
          <w:sz w:val="28"/>
          <w:szCs w:val="36"/>
        </w:rPr>
        <w:t>Выполня</w:t>
      </w:r>
      <w:r>
        <w:rPr>
          <w:rFonts w:ascii="Times New Roman" w:hAnsi="Times New Roman"/>
          <w:sz w:val="28"/>
          <w:szCs w:val="36"/>
        </w:rPr>
        <w:t>лись</w:t>
      </w:r>
      <w:r w:rsidRPr="00DA646D">
        <w:rPr>
          <w:rFonts w:ascii="Times New Roman" w:hAnsi="Times New Roman"/>
          <w:sz w:val="28"/>
          <w:szCs w:val="36"/>
        </w:rPr>
        <w:t xml:space="preserve"> первоочередные задачи:</w:t>
      </w:r>
    </w:p>
    <w:p w:rsidR="003541C7" w:rsidRPr="00DA646D" w:rsidRDefault="003541C7" w:rsidP="003541C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уделить </w:t>
      </w:r>
      <w:r w:rsidRPr="00DA646D">
        <w:rPr>
          <w:rFonts w:ascii="Times New Roman" w:hAnsi="Times New Roman"/>
          <w:sz w:val="28"/>
        </w:rPr>
        <w:t>максимальное внимание развитию личности ребенка, раскрыт</w:t>
      </w:r>
      <w:r>
        <w:rPr>
          <w:rFonts w:ascii="Times New Roman" w:hAnsi="Times New Roman"/>
          <w:sz w:val="28"/>
        </w:rPr>
        <w:t>ь</w:t>
      </w:r>
      <w:r w:rsidRPr="00DA646D">
        <w:rPr>
          <w:rFonts w:ascii="Times New Roman" w:hAnsi="Times New Roman"/>
          <w:sz w:val="28"/>
        </w:rPr>
        <w:t xml:space="preserve"> его способност</w:t>
      </w:r>
      <w:r>
        <w:rPr>
          <w:rFonts w:ascii="Times New Roman" w:hAnsi="Times New Roman"/>
          <w:sz w:val="28"/>
        </w:rPr>
        <w:t>и</w:t>
      </w:r>
      <w:r w:rsidRPr="00DA646D">
        <w:rPr>
          <w:rFonts w:ascii="Times New Roman" w:hAnsi="Times New Roman"/>
          <w:sz w:val="28"/>
        </w:rPr>
        <w:t xml:space="preserve"> на основе удовлетворения интересов и потребностей (духовных, интеллектуальных, двигательных)</w:t>
      </w:r>
      <w:r>
        <w:rPr>
          <w:rFonts w:ascii="Times New Roman" w:hAnsi="Times New Roman"/>
          <w:sz w:val="28"/>
        </w:rPr>
        <w:t>,</w:t>
      </w:r>
    </w:p>
    <w:p w:rsidR="003541C7" w:rsidRPr="00DA646D" w:rsidRDefault="003541C7" w:rsidP="003541C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</w:t>
      </w:r>
      <w:r w:rsidRPr="00DA646D">
        <w:rPr>
          <w:rFonts w:ascii="Times New Roman" w:hAnsi="Times New Roman"/>
          <w:sz w:val="28"/>
        </w:rPr>
        <w:t>созда</w:t>
      </w:r>
      <w:r>
        <w:rPr>
          <w:rFonts w:ascii="Times New Roman" w:hAnsi="Times New Roman"/>
          <w:sz w:val="28"/>
        </w:rPr>
        <w:t>ть</w:t>
      </w:r>
      <w:r w:rsidRPr="00DA646D"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 xml:space="preserve">я </w:t>
      </w:r>
      <w:r w:rsidRPr="00DA646D">
        <w:rPr>
          <w:rFonts w:ascii="Times New Roman" w:hAnsi="Times New Roman"/>
          <w:sz w:val="28"/>
        </w:rPr>
        <w:t xml:space="preserve">для развития физической активности и оздоровления, </w:t>
      </w:r>
    </w:p>
    <w:p w:rsidR="003541C7" w:rsidRPr="00DA646D" w:rsidRDefault="003541C7" w:rsidP="003541C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A646D">
        <w:rPr>
          <w:rFonts w:ascii="Times New Roman" w:hAnsi="Times New Roman"/>
          <w:sz w:val="28"/>
        </w:rPr>
        <w:t>разви</w:t>
      </w:r>
      <w:r>
        <w:rPr>
          <w:rFonts w:ascii="Times New Roman" w:hAnsi="Times New Roman"/>
          <w:sz w:val="28"/>
        </w:rPr>
        <w:t>вать</w:t>
      </w:r>
      <w:r w:rsidRPr="00DA646D">
        <w:rPr>
          <w:rFonts w:ascii="Times New Roman" w:hAnsi="Times New Roman"/>
          <w:sz w:val="28"/>
        </w:rPr>
        <w:t xml:space="preserve"> у ребенка положительны</w:t>
      </w:r>
      <w:r>
        <w:rPr>
          <w:rFonts w:ascii="Times New Roman" w:hAnsi="Times New Roman"/>
          <w:sz w:val="28"/>
        </w:rPr>
        <w:t>е</w:t>
      </w:r>
      <w:r w:rsidRPr="00DA646D">
        <w:rPr>
          <w:rFonts w:ascii="Times New Roman" w:hAnsi="Times New Roman"/>
          <w:sz w:val="28"/>
        </w:rPr>
        <w:t xml:space="preserve"> личностны</w:t>
      </w:r>
      <w:r>
        <w:rPr>
          <w:rFonts w:ascii="Times New Roman" w:hAnsi="Times New Roman"/>
          <w:sz w:val="28"/>
        </w:rPr>
        <w:t>е</w:t>
      </w:r>
      <w:r w:rsidRPr="00DA646D">
        <w:rPr>
          <w:rFonts w:ascii="Times New Roman" w:hAnsi="Times New Roman"/>
          <w:sz w:val="28"/>
        </w:rPr>
        <w:t xml:space="preserve"> качеств</w:t>
      </w:r>
      <w:r>
        <w:rPr>
          <w:rFonts w:ascii="Times New Roman" w:hAnsi="Times New Roman"/>
          <w:sz w:val="28"/>
        </w:rPr>
        <w:t>а</w:t>
      </w:r>
      <w:r w:rsidRPr="00DA646D">
        <w:rPr>
          <w:rFonts w:ascii="Times New Roman" w:hAnsi="Times New Roman"/>
          <w:sz w:val="28"/>
        </w:rPr>
        <w:t xml:space="preserve"> (доброты, терп</w:t>
      </w:r>
      <w:r w:rsidRPr="00DA646D">
        <w:rPr>
          <w:rFonts w:ascii="Times New Roman" w:hAnsi="Times New Roman"/>
          <w:sz w:val="28"/>
        </w:rPr>
        <w:t>и</w:t>
      </w:r>
      <w:r w:rsidRPr="00DA646D">
        <w:rPr>
          <w:rFonts w:ascii="Times New Roman" w:hAnsi="Times New Roman"/>
          <w:sz w:val="28"/>
        </w:rPr>
        <w:t xml:space="preserve">мости, ответственности), </w:t>
      </w:r>
    </w:p>
    <w:p w:rsidR="003541C7" w:rsidRPr="00DA646D" w:rsidRDefault="003541C7" w:rsidP="003541C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A646D">
        <w:rPr>
          <w:rFonts w:ascii="Times New Roman" w:hAnsi="Times New Roman"/>
          <w:sz w:val="28"/>
        </w:rPr>
        <w:t>пропаганд</w:t>
      </w:r>
      <w:r>
        <w:rPr>
          <w:rFonts w:ascii="Times New Roman" w:hAnsi="Times New Roman"/>
          <w:sz w:val="28"/>
        </w:rPr>
        <w:t>ировать</w:t>
      </w:r>
      <w:r w:rsidRPr="00DA646D">
        <w:rPr>
          <w:rFonts w:ascii="Times New Roman" w:hAnsi="Times New Roman"/>
          <w:sz w:val="28"/>
        </w:rPr>
        <w:t xml:space="preserve"> здоров</w:t>
      </w:r>
      <w:r>
        <w:rPr>
          <w:rFonts w:ascii="Times New Roman" w:hAnsi="Times New Roman"/>
          <w:sz w:val="28"/>
        </w:rPr>
        <w:t>ый</w:t>
      </w:r>
      <w:r w:rsidRPr="00DA646D">
        <w:rPr>
          <w:rFonts w:ascii="Times New Roman" w:hAnsi="Times New Roman"/>
          <w:sz w:val="28"/>
        </w:rPr>
        <w:t xml:space="preserve"> образ жизни, как эффективно</w:t>
      </w:r>
      <w:r>
        <w:rPr>
          <w:rFonts w:ascii="Times New Roman" w:hAnsi="Times New Roman"/>
          <w:sz w:val="28"/>
        </w:rPr>
        <w:t>е</w:t>
      </w:r>
      <w:r w:rsidRPr="00DA646D"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о</w:t>
      </w:r>
      <w:r w:rsidRPr="00DA646D">
        <w:rPr>
          <w:rFonts w:ascii="Times New Roman" w:hAnsi="Times New Roman"/>
          <w:sz w:val="28"/>
        </w:rPr>
        <w:t xml:space="preserve"> акти</w:t>
      </w:r>
      <w:r w:rsidRPr="00DA646D">
        <w:rPr>
          <w:rFonts w:ascii="Times New Roman" w:hAnsi="Times New Roman"/>
          <w:sz w:val="28"/>
        </w:rPr>
        <w:t>в</w:t>
      </w:r>
      <w:r w:rsidRPr="00DA646D">
        <w:rPr>
          <w:rFonts w:ascii="Times New Roman" w:hAnsi="Times New Roman"/>
          <w:sz w:val="28"/>
        </w:rPr>
        <w:t xml:space="preserve">ного отдыха. </w:t>
      </w:r>
    </w:p>
    <w:p w:rsidR="003541C7" w:rsidRDefault="003541C7" w:rsidP="003541C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05A7A">
        <w:rPr>
          <w:rFonts w:ascii="Times New Roman" w:hAnsi="Times New Roman" w:cs="Times New Roman"/>
          <w:sz w:val="28"/>
        </w:rPr>
        <w:t>В Петровском городском округе в 20</w:t>
      </w:r>
      <w:r>
        <w:rPr>
          <w:rFonts w:ascii="Times New Roman" w:hAnsi="Times New Roman" w:cs="Times New Roman"/>
          <w:sz w:val="28"/>
        </w:rPr>
        <w:t>2</w:t>
      </w:r>
      <w:r w:rsidRPr="00705A7A">
        <w:rPr>
          <w:rFonts w:ascii="Times New Roman" w:hAnsi="Times New Roman" w:cs="Times New Roman"/>
          <w:sz w:val="28"/>
        </w:rPr>
        <w:t xml:space="preserve">1 году </w:t>
      </w:r>
      <w:r>
        <w:rPr>
          <w:rFonts w:ascii="Times New Roman" w:hAnsi="Times New Roman" w:cs="Times New Roman"/>
          <w:sz w:val="28"/>
        </w:rPr>
        <w:t>ситуация по количеству функционирования организаций отдыха детей и их оздоровления изменилась.</w:t>
      </w:r>
    </w:p>
    <w:p w:rsidR="003541C7" w:rsidRDefault="003541C7" w:rsidP="003541C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 образовательных организаций в летний период 2021 года были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крыты 20 лагерей с дневным пребыванием детей в количестве 1503 человека. </w:t>
      </w:r>
      <w:r w:rsidR="00DE4AD4">
        <w:rPr>
          <w:rFonts w:ascii="Times New Roman" w:hAnsi="Times New Roman" w:cs="Times New Roman"/>
          <w:sz w:val="28"/>
        </w:rPr>
        <w:t>В связи с проведением строительных работ на территории в МКОУ СОШ № 5 г</w:t>
      </w:r>
      <w:proofErr w:type="gramStart"/>
      <w:r w:rsidR="00DE4AD4">
        <w:rPr>
          <w:rFonts w:ascii="Times New Roman" w:hAnsi="Times New Roman" w:cs="Times New Roman"/>
          <w:sz w:val="28"/>
        </w:rPr>
        <w:t>.С</w:t>
      </w:r>
      <w:proofErr w:type="gramEnd"/>
      <w:r w:rsidR="00DE4AD4">
        <w:rPr>
          <w:rFonts w:ascii="Times New Roman" w:hAnsi="Times New Roman" w:cs="Times New Roman"/>
          <w:sz w:val="28"/>
        </w:rPr>
        <w:t xml:space="preserve">ветлограда и ремонтных работ здания МКОУ СОШ № 15 п. </w:t>
      </w:r>
      <w:proofErr w:type="spellStart"/>
      <w:r w:rsidR="00DE4AD4">
        <w:rPr>
          <w:rFonts w:ascii="Times New Roman" w:hAnsi="Times New Roman" w:cs="Times New Roman"/>
          <w:sz w:val="28"/>
        </w:rPr>
        <w:t>Прикалау</w:t>
      </w:r>
      <w:r w:rsidR="00DE4AD4">
        <w:rPr>
          <w:rFonts w:ascii="Times New Roman" w:hAnsi="Times New Roman" w:cs="Times New Roman"/>
          <w:sz w:val="28"/>
        </w:rPr>
        <w:t>с</w:t>
      </w:r>
      <w:r w:rsidR="00DE4AD4">
        <w:rPr>
          <w:rFonts w:ascii="Times New Roman" w:hAnsi="Times New Roman" w:cs="Times New Roman"/>
          <w:sz w:val="28"/>
        </w:rPr>
        <w:t>ский</w:t>
      </w:r>
      <w:proofErr w:type="spellEnd"/>
      <w:r w:rsidR="00DE4AD4">
        <w:rPr>
          <w:rFonts w:ascii="Times New Roman" w:hAnsi="Times New Roman" w:cs="Times New Roman"/>
          <w:sz w:val="28"/>
        </w:rPr>
        <w:t xml:space="preserve"> проведение лагерных смен в летний период стало невозможным. В да</w:t>
      </w:r>
      <w:r w:rsidR="00DE4AD4">
        <w:rPr>
          <w:rFonts w:ascii="Times New Roman" w:hAnsi="Times New Roman" w:cs="Times New Roman"/>
          <w:sz w:val="28"/>
        </w:rPr>
        <w:t>н</w:t>
      </w:r>
      <w:r w:rsidR="00DE4AD4">
        <w:rPr>
          <w:rFonts w:ascii="Times New Roman" w:hAnsi="Times New Roman" w:cs="Times New Roman"/>
          <w:sz w:val="28"/>
        </w:rPr>
        <w:t>ных учреждениях функционировали площадки по месту жительства и дос</w:t>
      </w:r>
      <w:r w:rsidR="00DE4AD4">
        <w:rPr>
          <w:rFonts w:ascii="Times New Roman" w:hAnsi="Times New Roman" w:cs="Times New Roman"/>
          <w:sz w:val="28"/>
        </w:rPr>
        <w:t>у</w:t>
      </w:r>
      <w:r w:rsidR="00DE4AD4">
        <w:rPr>
          <w:rFonts w:ascii="Times New Roman" w:hAnsi="Times New Roman" w:cs="Times New Roman"/>
          <w:sz w:val="28"/>
        </w:rPr>
        <w:t>говые площадки в онлайн режиме.</w:t>
      </w:r>
      <w:r w:rsidRPr="0020576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Не функционировал в 2021 году </w:t>
      </w:r>
      <w:r w:rsidRPr="00705A7A">
        <w:rPr>
          <w:rFonts w:ascii="Times New Roman" w:hAnsi="Times New Roman" w:cs="Times New Roman"/>
          <w:sz w:val="28"/>
        </w:rPr>
        <w:t>лагерь при государственном казенном учреждении социального обслуживания «</w:t>
      </w:r>
      <w:proofErr w:type="spellStart"/>
      <w:r w:rsidRPr="00705A7A">
        <w:rPr>
          <w:rFonts w:ascii="Times New Roman" w:hAnsi="Times New Roman" w:cs="Times New Roman"/>
          <w:sz w:val="28"/>
        </w:rPr>
        <w:t>Светлоградский</w:t>
      </w:r>
      <w:proofErr w:type="spellEnd"/>
      <w:r w:rsidRPr="00705A7A">
        <w:rPr>
          <w:rFonts w:ascii="Times New Roman" w:hAnsi="Times New Roman" w:cs="Times New Roman"/>
          <w:sz w:val="28"/>
        </w:rPr>
        <w:t xml:space="preserve"> социально-реабилитационный центр для несовершенноле</w:t>
      </w:r>
      <w:r w:rsidRPr="00705A7A">
        <w:rPr>
          <w:rFonts w:ascii="Times New Roman" w:hAnsi="Times New Roman" w:cs="Times New Roman"/>
          <w:sz w:val="28"/>
        </w:rPr>
        <w:t>т</w:t>
      </w:r>
      <w:r w:rsidRPr="00705A7A">
        <w:rPr>
          <w:rFonts w:ascii="Times New Roman" w:hAnsi="Times New Roman" w:cs="Times New Roman"/>
          <w:sz w:val="28"/>
        </w:rPr>
        <w:t>них»</w:t>
      </w:r>
      <w:r>
        <w:rPr>
          <w:rFonts w:ascii="Times New Roman" w:hAnsi="Times New Roman" w:cs="Times New Roman"/>
          <w:sz w:val="28"/>
        </w:rPr>
        <w:t xml:space="preserve"> и загородный лагерь «Родничок»</w:t>
      </w:r>
      <w:r w:rsidRPr="00705A7A">
        <w:rPr>
          <w:rFonts w:ascii="Times New Roman" w:hAnsi="Times New Roman" w:cs="Times New Roman"/>
          <w:sz w:val="28"/>
        </w:rPr>
        <w:t xml:space="preserve">. </w:t>
      </w:r>
    </w:p>
    <w:p w:rsidR="001D5570" w:rsidRDefault="003541C7" w:rsidP="003E1EF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5361">
        <w:rPr>
          <w:rFonts w:ascii="Times New Roman" w:hAnsi="Times New Roman" w:cs="Times New Roman"/>
          <w:sz w:val="28"/>
          <w:szCs w:val="28"/>
        </w:rPr>
        <w:t xml:space="preserve">На основании проведенного технического обследования </w:t>
      </w:r>
      <w:r>
        <w:rPr>
          <w:rFonts w:ascii="Times New Roman" w:hAnsi="Times New Roman" w:cs="Times New Roman"/>
          <w:sz w:val="28"/>
          <w:szCs w:val="28"/>
        </w:rPr>
        <w:t>МБУ ДО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ОЦ «Родничок» </w:t>
      </w:r>
      <w:r w:rsidRPr="00115361">
        <w:rPr>
          <w:rFonts w:ascii="Times New Roman" w:hAnsi="Times New Roman" w:cs="Times New Roman"/>
          <w:sz w:val="28"/>
          <w:szCs w:val="28"/>
        </w:rPr>
        <w:t>получено заключение экспертизы № 14/05/21И от 06 мая 2021 года о том, что «исследуемое нежилое здание не отвечает требованиям, предъявляемым к нежилым помещениям, является непригодным для временного пребывания и ремонту или реконструкции не подлежит»</w:t>
      </w:r>
      <w:r>
        <w:rPr>
          <w:rFonts w:ascii="Times New Roman" w:hAnsi="Times New Roman" w:cs="Times New Roman"/>
          <w:sz w:val="28"/>
          <w:szCs w:val="28"/>
        </w:rPr>
        <w:t xml:space="preserve">. Поэтому  </w:t>
      </w:r>
      <w:r w:rsidRPr="00115361">
        <w:rPr>
          <w:rFonts w:ascii="Times New Roman" w:hAnsi="Times New Roman" w:cs="Times New Roman"/>
          <w:sz w:val="28"/>
          <w:szCs w:val="28"/>
        </w:rPr>
        <w:t>пр</w:t>
      </w:r>
      <w:r w:rsidRPr="00115361">
        <w:rPr>
          <w:rFonts w:ascii="Times New Roman" w:hAnsi="Times New Roman" w:cs="Times New Roman"/>
          <w:sz w:val="28"/>
          <w:szCs w:val="28"/>
        </w:rPr>
        <w:t>о</w:t>
      </w:r>
      <w:r w:rsidRPr="00115361">
        <w:rPr>
          <w:rFonts w:ascii="Times New Roman" w:hAnsi="Times New Roman" w:cs="Times New Roman"/>
          <w:sz w:val="28"/>
          <w:szCs w:val="28"/>
        </w:rPr>
        <w:t xml:space="preserve">ведение летней оздоровительной кампании 2021 года в </w:t>
      </w:r>
      <w:r w:rsidRPr="00115361">
        <w:rPr>
          <w:rFonts w:ascii="Times New Roman" w:hAnsi="Times New Roman" w:cs="Times New Roman"/>
          <w:sz w:val="28"/>
          <w:szCs w:val="28"/>
        </w:rPr>
        <w:lastRenderedPageBreak/>
        <w:t>муниципальном бюджетном учреждении дополнительного образования «Детский оздоров</w:t>
      </w:r>
      <w:r w:rsidRPr="00115361">
        <w:rPr>
          <w:rFonts w:ascii="Times New Roman" w:hAnsi="Times New Roman" w:cs="Times New Roman"/>
          <w:sz w:val="28"/>
          <w:szCs w:val="28"/>
        </w:rPr>
        <w:t>и</w:t>
      </w:r>
      <w:r w:rsidRPr="00115361">
        <w:rPr>
          <w:rFonts w:ascii="Times New Roman" w:hAnsi="Times New Roman" w:cs="Times New Roman"/>
          <w:sz w:val="28"/>
          <w:szCs w:val="28"/>
        </w:rPr>
        <w:t>тельно-образовательный (профильный) центр «Родничок» не представля</w:t>
      </w:r>
      <w:r w:rsidR="003E1EFC">
        <w:rPr>
          <w:rFonts w:ascii="Times New Roman" w:hAnsi="Times New Roman" w:cs="Times New Roman"/>
          <w:sz w:val="28"/>
          <w:szCs w:val="28"/>
        </w:rPr>
        <w:t>лось</w:t>
      </w:r>
      <w:r w:rsidRPr="00115361">
        <w:rPr>
          <w:rFonts w:ascii="Times New Roman" w:hAnsi="Times New Roman" w:cs="Times New Roman"/>
          <w:sz w:val="28"/>
          <w:szCs w:val="28"/>
        </w:rPr>
        <w:t xml:space="preserve"> возможным.</w:t>
      </w:r>
      <w:r w:rsidR="00DE4AD4">
        <w:rPr>
          <w:rFonts w:ascii="Times New Roman" w:hAnsi="Times New Roman" w:cs="Times New Roman"/>
          <w:sz w:val="28"/>
          <w:szCs w:val="28"/>
        </w:rPr>
        <w:t xml:space="preserve"> Для возобновления работы загородного лагеря в дальнейшем разработана проектно-сметная документация. </w:t>
      </w:r>
    </w:p>
    <w:p w:rsidR="001D5570" w:rsidRPr="001D5570" w:rsidRDefault="001D5570" w:rsidP="003E1E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В июле 2021 года была проведена закупочная процедура с целью определения подрядчика для выполнения разработки проектно-сметной докуме</w:t>
      </w:r>
      <w:r w:rsidRPr="001D5570">
        <w:rPr>
          <w:rFonts w:ascii="Times New Roman" w:hAnsi="Times New Roman" w:cs="Times New Roman"/>
          <w:sz w:val="28"/>
          <w:szCs w:val="28"/>
        </w:rPr>
        <w:t>н</w:t>
      </w:r>
      <w:r w:rsidRPr="001D5570">
        <w:rPr>
          <w:rFonts w:ascii="Times New Roman" w:hAnsi="Times New Roman" w:cs="Times New Roman"/>
          <w:sz w:val="28"/>
          <w:szCs w:val="28"/>
        </w:rPr>
        <w:t>тации  «Реконструкция комплекса зданий и сооружений муниципального бюджетного учреждения дополнительного образования «Детский оздоров</w:t>
      </w:r>
      <w:r w:rsidRPr="001D5570">
        <w:rPr>
          <w:rFonts w:ascii="Times New Roman" w:hAnsi="Times New Roman" w:cs="Times New Roman"/>
          <w:sz w:val="28"/>
          <w:szCs w:val="28"/>
        </w:rPr>
        <w:t>и</w:t>
      </w:r>
      <w:r w:rsidRPr="001D5570">
        <w:rPr>
          <w:rFonts w:ascii="Times New Roman" w:hAnsi="Times New Roman" w:cs="Times New Roman"/>
          <w:sz w:val="28"/>
          <w:szCs w:val="28"/>
        </w:rPr>
        <w:t>тельно-образовательный (профильный) центр «Родничок» в с.</w:t>
      </w:r>
      <w:r w:rsidR="004B200E">
        <w:rPr>
          <w:rFonts w:ascii="Times New Roman" w:hAnsi="Times New Roman" w:cs="Times New Roman"/>
          <w:sz w:val="28"/>
          <w:szCs w:val="28"/>
        </w:rPr>
        <w:t xml:space="preserve"> </w:t>
      </w:r>
      <w:r w:rsidRPr="001D5570">
        <w:rPr>
          <w:rFonts w:ascii="Times New Roman" w:hAnsi="Times New Roman" w:cs="Times New Roman"/>
          <w:sz w:val="28"/>
          <w:szCs w:val="28"/>
        </w:rPr>
        <w:t>Гофицкое, ул. Виноградная, 1</w:t>
      </w:r>
      <w:proofErr w:type="gramStart"/>
      <w:r w:rsidRPr="001D55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D5570">
        <w:rPr>
          <w:rFonts w:ascii="Times New Roman" w:hAnsi="Times New Roman" w:cs="Times New Roman"/>
          <w:sz w:val="28"/>
          <w:szCs w:val="28"/>
        </w:rPr>
        <w:t>, 1 Б»</w:t>
      </w:r>
      <w:r w:rsidRPr="001D5570">
        <w:rPr>
          <w:rFonts w:ascii="Times New Roman" w:hAnsi="Times New Roman" w:cs="Times New Roman"/>
          <w:sz w:val="28"/>
        </w:rPr>
        <w:t xml:space="preserve"> и сопровождение при проведении государственной экспертизы. По итогам закупочной процедуры 12.07.2021 года был заключен Муниципальный контракт </w:t>
      </w:r>
      <w:r w:rsidR="004B200E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1D5570">
        <w:rPr>
          <w:rFonts w:ascii="Times New Roman" w:hAnsi="Times New Roman" w:cs="Times New Roman"/>
          <w:sz w:val="28"/>
          <w:szCs w:val="28"/>
        </w:rPr>
        <w:t>№</w:t>
      </w:r>
      <w:r w:rsidR="004B200E">
        <w:rPr>
          <w:rFonts w:ascii="Times New Roman" w:hAnsi="Times New Roman" w:cs="Times New Roman"/>
          <w:sz w:val="28"/>
          <w:szCs w:val="28"/>
        </w:rPr>
        <w:t xml:space="preserve"> </w:t>
      </w:r>
      <w:r w:rsidRPr="001D5570">
        <w:rPr>
          <w:rFonts w:ascii="Times New Roman" w:hAnsi="Times New Roman" w:cs="Times New Roman"/>
          <w:sz w:val="28"/>
          <w:szCs w:val="28"/>
        </w:rPr>
        <w:t>0121600005621000099_267496 на выполнение вышеуказанных работ.</w:t>
      </w:r>
    </w:p>
    <w:p w:rsidR="003E1EFC" w:rsidRPr="009E4CBF" w:rsidRDefault="003E1EFC" w:rsidP="003E1EF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основании Постановления Главного государственного санитарного врача по </w:t>
      </w:r>
      <w:proofErr w:type="spellStart"/>
      <w:r>
        <w:rPr>
          <w:rFonts w:ascii="Times New Roman" w:hAnsi="Times New Roman"/>
          <w:color w:val="000000"/>
          <w:sz w:val="28"/>
        </w:rPr>
        <w:t>Ипатовскому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Апанасенковскому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Петровскому районам Ставр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польского края от 31мая 2021 года  в МБОУГ № 1, на </w:t>
      </w:r>
      <w:proofErr w:type="gramStart"/>
      <w:r>
        <w:rPr>
          <w:rFonts w:ascii="Times New Roman" w:hAnsi="Times New Roman"/>
          <w:color w:val="000000"/>
          <w:sz w:val="28"/>
        </w:rPr>
        <w:t>базе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должен был работать школьный лагерь с дневным пребыванием детей «Городок фа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тазеров», были  введены ограничительные мероприятия (положительные 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зультаты ПЦР-тестов у работников пищеблока) с 1 июня 2021 года. Все дети отдохнули в данном лагере во вторую смену. </w:t>
      </w:r>
      <w:proofErr w:type="gramStart"/>
      <w:r>
        <w:rPr>
          <w:rFonts w:ascii="Times New Roman" w:hAnsi="Times New Roman" w:cs="Times New Roman"/>
          <w:sz w:val="28"/>
        </w:rPr>
        <w:t>На основании Предписания Управления Федеральной службы по надзору в сфере защиты прав потреб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телей и благополучия человека по Ставропольскому краю «О проведении 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полнительных санитарно-противоэпидемических (профилактических) мер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приятий должностного лица, осуществляющего федеральный государстве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ный санитарно-эпидемиологический надзор» от 28.06.2021 г. № 19 работа школьного лагеря  «Родник» МКОУ СОШ № 6 им. Г.В.Батищева во вторую смену переведена в дистанционный режим.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 основании Постановления Управления Федеральной службы по надзору в сфере защиты прав потреб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телей и благополучия человека по Ставропольскому краю «О госпитализации (изоляции) проведении обязательного медицинского осмотра </w:t>
      </w:r>
      <w:r w:rsidRPr="00942C73">
        <w:rPr>
          <w:rFonts w:ascii="Times New Roman" w:hAnsi="Times New Roman" w:cs="Times New Roman"/>
          <w:sz w:val="28"/>
        </w:rPr>
        <w:t>временном о</w:t>
      </w:r>
      <w:r w:rsidRPr="00942C73">
        <w:rPr>
          <w:rFonts w:ascii="Times New Roman" w:hAnsi="Times New Roman" w:cs="Times New Roman"/>
          <w:sz w:val="28"/>
        </w:rPr>
        <w:t>т</w:t>
      </w:r>
      <w:r w:rsidRPr="00942C73">
        <w:rPr>
          <w:rFonts w:ascii="Times New Roman" w:hAnsi="Times New Roman" w:cs="Times New Roman"/>
          <w:sz w:val="28"/>
        </w:rPr>
        <w:t>странении от работы</w:t>
      </w:r>
      <w:r>
        <w:rPr>
          <w:rFonts w:ascii="Times New Roman" w:hAnsi="Times New Roman" w:cs="Times New Roman"/>
          <w:sz w:val="28"/>
        </w:rPr>
        <w:t xml:space="preserve">, проведении профилактических прививок, введении (отмене) карантина» от 28.06.2021 г. № </w:t>
      </w:r>
      <w:r w:rsidRPr="008A675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работа школьного лагеря «Солнышко» МКОУ СОШ № 8  во вторую смену также была переведена в дистанционный режим.</w:t>
      </w:r>
      <w:proofErr w:type="gramEnd"/>
      <w:r>
        <w:rPr>
          <w:rFonts w:ascii="Times New Roman" w:hAnsi="Times New Roman" w:cs="Times New Roman"/>
          <w:sz w:val="28"/>
        </w:rPr>
        <w:t xml:space="preserve"> Количество мест в данных школьных лагерях с дне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ным пребыванием (70 человек) перераспределено по другим лагерям.</w:t>
      </w:r>
    </w:p>
    <w:p w:rsidR="003541C7" w:rsidRPr="00015E20" w:rsidRDefault="003541C7" w:rsidP="003541C7">
      <w:pPr>
        <w:pStyle w:val="Default"/>
        <w:ind w:firstLine="708"/>
        <w:jc w:val="both"/>
      </w:pPr>
      <w:proofErr w:type="gramStart"/>
      <w:r>
        <w:rPr>
          <w:sz w:val="28"/>
          <w:szCs w:val="28"/>
        </w:rPr>
        <w:t>Согласно приказа отдела образования администрации Петровского городского округа Ставропольского края от 14 мая 2021 года № 232 «</w:t>
      </w:r>
      <w:r w:rsidRPr="00126256">
        <w:rPr>
          <w:sz w:val="28"/>
        </w:rPr>
        <w:t>О созд</w:t>
      </w:r>
      <w:r w:rsidRPr="00126256">
        <w:rPr>
          <w:sz w:val="28"/>
        </w:rPr>
        <w:t>а</w:t>
      </w:r>
      <w:r w:rsidRPr="00126256">
        <w:rPr>
          <w:sz w:val="28"/>
        </w:rPr>
        <w:t xml:space="preserve">нии комиссии по </w:t>
      </w:r>
      <w:r>
        <w:rPr>
          <w:sz w:val="28"/>
        </w:rPr>
        <w:t>проверке готовности</w:t>
      </w:r>
      <w:r w:rsidRPr="00126256">
        <w:rPr>
          <w:sz w:val="28"/>
        </w:rPr>
        <w:t xml:space="preserve"> </w:t>
      </w:r>
      <w:r>
        <w:rPr>
          <w:sz w:val="28"/>
        </w:rPr>
        <w:t>организаций отдыха и оздоровления детей Петровского городского округа Ставропольского края к началу летней оздоровительной кампании 2021года»</w:t>
      </w:r>
      <w:r>
        <w:rPr>
          <w:color w:val="auto"/>
          <w:sz w:val="28"/>
          <w:szCs w:val="28"/>
        </w:rPr>
        <w:t xml:space="preserve"> во всех школьных лагерях с дневным пребыванием детей </w:t>
      </w:r>
      <w:r w:rsidRPr="00DA5E57">
        <w:rPr>
          <w:sz w:val="28"/>
        </w:rPr>
        <w:t xml:space="preserve">с </w:t>
      </w:r>
      <w:r>
        <w:rPr>
          <w:sz w:val="28"/>
        </w:rPr>
        <w:t>18</w:t>
      </w:r>
      <w:r w:rsidRPr="00DA5E57">
        <w:rPr>
          <w:sz w:val="28"/>
        </w:rPr>
        <w:t>.0</w:t>
      </w:r>
      <w:r>
        <w:rPr>
          <w:sz w:val="28"/>
        </w:rPr>
        <w:t>5</w:t>
      </w:r>
      <w:r w:rsidRPr="00DA5E57">
        <w:rPr>
          <w:sz w:val="28"/>
        </w:rPr>
        <w:t>.20</w:t>
      </w:r>
      <w:r>
        <w:rPr>
          <w:sz w:val="28"/>
        </w:rPr>
        <w:t>21</w:t>
      </w:r>
      <w:r w:rsidRPr="00DA5E57">
        <w:rPr>
          <w:sz w:val="28"/>
        </w:rPr>
        <w:t xml:space="preserve"> года по 2</w:t>
      </w:r>
      <w:r>
        <w:rPr>
          <w:sz w:val="28"/>
        </w:rPr>
        <w:t>1</w:t>
      </w:r>
      <w:r w:rsidRPr="00DA5E57">
        <w:rPr>
          <w:sz w:val="28"/>
        </w:rPr>
        <w:t>.0</w:t>
      </w:r>
      <w:r>
        <w:rPr>
          <w:sz w:val="28"/>
        </w:rPr>
        <w:t>5</w:t>
      </w:r>
      <w:r w:rsidRPr="00DA5E57">
        <w:rPr>
          <w:sz w:val="28"/>
        </w:rPr>
        <w:t>.20</w:t>
      </w:r>
      <w:r>
        <w:rPr>
          <w:sz w:val="28"/>
        </w:rPr>
        <w:t>21</w:t>
      </w:r>
      <w:r w:rsidRPr="00DA5E57"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DA5E57">
        <w:rPr>
          <w:sz w:val="28"/>
        </w:rPr>
        <w:t>рове</w:t>
      </w:r>
      <w:r w:rsidR="003E1EFC">
        <w:rPr>
          <w:sz w:val="28"/>
        </w:rPr>
        <w:t>д</w:t>
      </w:r>
      <w:r>
        <w:rPr>
          <w:sz w:val="28"/>
        </w:rPr>
        <w:t>ена</w:t>
      </w:r>
      <w:r w:rsidRPr="00DA5E57">
        <w:rPr>
          <w:sz w:val="28"/>
        </w:rPr>
        <w:t xml:space="preserve"> </w:t>
      </w:r>
      <w:r>
        <w:rPr>
          <w:sz w:val="28"/>
        </w:rPr>
        <w:t>проверка готовности</w:t>
      </w:r>
      <w:r w:rsidRPr="00DA5E57">
        <w:rPr>
          <w:sz w:val="28"/>
        </w:rPr>
        <w:t xml:space="preserve"> организаций </w:t>
      </w:r>
      <w:r>
        <w:rPr>
          <w:sz w:val="28"/>
        </w:rPr>
        <w:t>отдыха и оздоровления детей</w:t>
      </w:r>
      <w:proofErr w:type="gramEnd"/>
      <w:r>
        <w:rPr>
          <w:sz w:val="28"/>
        </w:rPr>
        <w:t xml:space="preserve"> </w:t>
      </w:r>
      <w:r w:rsidRPr="00DA5E57">
        <w:rPr>
          <w:sz w:val="28"/>
        </w:rPr>
        <w:t xml:space="preserve">Петровского </w:t>
      </w:r>
      <w:r>
        <w:rPr>
          <w:sz w:val="28"/>
        </w:rPr>
        <w:t>городск</w:t>
      </w:r>
      <w:r>
        <w:rPr>
          <w:sz w:val="28"/>
        </w:rPr>
        <w:t>о</w:t>
      </w:r>
      <w:r>
        <w:rPr>
          <w:sz w:val="28"/>
        </w:rPr>
        <w:t>го округа</w:t>
      </w:r>
      <w:r w:rsidRPr="00DA5E57">
        <w:rPr>
          <w:sz w:val="28"/>
        </w:rPr>
        <w:t xml:space="preserve"> Ставропольского </w:t>
      </w:r>
      <w:r>
        <w:rPr>
          <w:sz w:val="28"/>
        </w:rPr>
        <w:t xml:space="preserve">к началу летней </w:t>
      </w:r>
      <w:r>
        <w:rPr>
          <w:sz w:val="28"/>
        </w:rPr>
        <w:lastRenderedPageBreak/>
        <w:t xml:space="preserve">оздоровительной кампании 2021 года, учитывая обеспечение комплексной безопасности, выполнения норм санитарного и пожарного законодательства. </w:t>
      </w:r>
    </w:p>
    <w:p w:rsidR="006D4D38" w:rsidRPr="00015E20" w:rsidRDefault="006D4D38" w:rsidP="006D4D38">
      <w:pPr>
        <w:pStyle w:val="Default"/>
        <w:ind w:firstLine="708"/>
        <w:jc w:val="both"/>
      </w:pPr>
      <w:proofErr w:type="gramStart"/>
      <w:r w:rsidRPr="00705A7A">
        <w:rPr>
          <w:sz w:val="28"/>
        </w:rPr>
        <w:t xml:space="preserve">В каждом оздоровительном учреждении </w:t>
      </w:r>
      <w:r>
        <w:rPr>
          <w:sz w:val="28"/>
        </w:rPr>
        <w:t xml:space="preserve">проведена работа по </w:t>
      </w:r>
      <w:r w:rsidRPr="004B200E">
        <w:rPr>
          <w:color w:val="000000" w:themeColor="text1"/>
          <w:sz w:val="28"/>
        </w:rPr>
        <w:t>формир</w:t>
      </w:r>
      <w:r w:rsidRPr="004B200E">
        <w:rPr>
          <w:color w:val="000000" w:themeColor="text1"/>
          <w:sz w:val="28"/>
        </w:rPr>
        <w:t>о</w:t>
      </w:r>
      <w:r w:rsidRPr="004B200E">
        <w:rPr>
          <w:color w:val="000000" w:themeColor="text1"/>
          <w:sz w:val="28"/>
        </w:rPr>
        <w:t xml:space="preserve">ванию </w:t>
      </w:r>
      <w:r>
        <w:rPr>
          <w:sz w:val="28"/>
        </w:rPr>
        <w:t>необходимой документации, получены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санитарно-эпидемиологические заключения для организации отдыха детей и их оздоровления на основании экспертного заключения на деятельность по орган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зации отдыха детей и их оздоровления, выданного Филиалом ФБУЗ «Центр гигиены и эпидемиологии в Ставропольском крае в </w:t>
      </w:r>
      <w:proofErr w:type="spellStart"/>
      <w:r>
        <w:rPr>
          <w:color w:val="auto"/>
          <w:sz w:val="28"/>
          <w:szCs w:val="28"/>
        </w:rPr>
        <w:t>Изобильненском</w:t>
      </w:r>
      <w:proofErr w:type="spellEnd"/>
      <w:r>
        <w:rPr>
          <w:color w:val="auto"/>
          <w:sz w:val="28"/>
          <w:szCs w:val="28"/>
        </w:rPr>
        <w:t xml:space="preserve"> районе» </w:t>
      </w:r>
      <w:r w:rsidRPr="00705A7A">
        <w:rPr>
          <w:sz w:val="28"/>
        </w:rPr>
        <w:t xml:space="preserve">соблюдаются требования санитарного законодательства </w:t>
      </w:r>
      <w:r>
        <w:rPr>
          <w:sz w:val="28"/>
        </w:rPr>
        <w:t>по</w:t>
      </w:r>
      <w:r w:rsidRPr="00705A7A">
        <w:rPr>
          <w:sz w:val="28"/>
        </w:rPr>
        <w:t xml:space="preserve"> созданию благ</w:t>
      </w:r>
      <w:r w:rsidRPr="00705A7A">
        <w:rPr>
          <w:sz w:val="28"/>
        </w:rPr>
        <w:t>о</w:t>
      </w:r>
      <w:r w:rsidRPr="00705A7A">
        <w:rPr>
          <w:sz w:val="28"/>
        </w:rPr>
        <w:t>приятных и безопасных условий для отдыха и оздоровления</w:t>
      </w:r>
      <w:proofErr w:type="gramEnd"/>
      <w:r w:rsidRPr="00705A7A">
        <w:rPr>
          <w:sz w:val="28"/>
        </w:rPr>
        <w:t xml:space="preserve"> детей. </w:t>
      </w:r>
    </w:p>
    <w:p w:rsidR="006D4D38" w:rsidRPr="00A32A4A" w:rsidRDefault="006D4D38" w:rsidP="006D4D38">
      <w:pPr>
        <w:pStyle w:val="a3"/>
        <w:ind w:firstLine="708"/>
        <w:jc w:val="both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28"/>
        </w:rPr>
        <w:t>Согласно протокольному поручению заседания координационного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вета по борьбе с распространением новой коронавирусной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5F2B4A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) на территории Ставропольского края № 70 от 27 апреля 2021 г.  был разработан и составлен План </w:t>
      </w:r>
      <w:r w:rsidRPr="00A32A4A">
        <w:rPr>
          <w:rFonts w:ascii="Times New Roman" w:hAnsi="Times New Roman" w:cs="Times New Roman"/>
          <w:sz w:val="28"/>
        </w:rPr>
        <w:t>противоэпидемических мероприятий по предупреждению заноса, распространения новой коронавирусной инфекции COVID-19 и оказания медицинской помощи несовершеннолетним, пребывающих в организациях отдыха детей и их оздоровления в Петровском горо</w:t>
      </w:r>
      <w:r w:rsidRPr="00A32A4A">
        <w:rPr>
          <w:rFonts w:ascii="Times New Roman" w:hAnsi="Times New Roman" w:cs="Times New Roman"/>
          <w:sz w:val="28"/>
        </w:rPr>
        <w:t>д</w:t>
      </w:r>
      <w:r w:rsidRPr="00A32A4A">
        <w:rPr>
          <w:rFonts w:ascii="Times New Roman" w:hAnsi="Times New Roman" w:cs="Times New Roman"/>
          <w:sz w:val="28"/>
        </w:rPr>
        <w:t>ском округе Ставропольского края в случае</w:t>
      </w:r>
      <w:proofErr w:type="gramEnd"/>
      <w:r w:rsidRPr="00A32A4A">
        <w:rPr>
          <w:rFonts w:ascii="Times New Roman" w:hAnsi="Times New Roman" w:cs="Times New Roman"/>
          <w:sz w:val="28"/>
        </w:rPr>
        <w:t xml:space="preserve"> осложнения эпидемиологической ситуации по новой коронавирусной инфекции COVID -19, </w:t>
      </w:r>
      <w:proofErr w:type="gramStart"/>
      <w:r w:rsidRPr="00A32A4A">
        <w:rPr>
          <w:rFonts w:ascii="Times New Roman" w:hAnsi="Times New Roman" w:cs="Times New Roman"/>
          <w:sz w:val="28"/>
        </w:rPr>
        <w:t>согласованный</w:t>
      </w:r>
      <w:proofErr w:type="gramEnd"/>
      <w:r w:rsidRPr="00A32A4A">
        <w:rPr>
          <w:rFonts w:ascii="Times New Roman" w:hAnsi="Times New Roman" w:cs="Times New Roman"/>
          <w:sz w:val="28"/>
        </w:rPr>
        <w:t xml:space="preserve"> с ТОУ </w:t>
      </w:r>
      <w:proofErr w:type="spellStart"/>
      <w:r w:rsidRPr="00A32A4A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A32A4A">
        <w:rPr>
          <w:rFonts w:ascii="Times New Roman" w:hAnsi="Times New Roman" w:cs="Times New Roman"/>
          <w:sz w:val="28"/>
        </w:rPr>
        <w:t xml:space="preserve"> по Ставропольскому краю в </w:t>
      </w:r>
      <w:proofErr w:type="spellStart"/>
      <w:r w:rsidRPr="00A32A4A">
        <w:rPr>
          <w:rFonts w:ascii="Times New Roman" w:hAnsi="Times New Roman" w:cs="Times New Roman"/>
          <w:sz w:val="28"/>
        </w:rPr>
        <w:t>Ипатовском</w:t>
      </w:r>
      <w:proofErr w:type="spellEnd"/>
      <w:r w:rsidRPr="00A32A4A">
        <w:rPr>
          <w:rFonts w:ascii="Times New Roman" w:hAnsi="Times New Roman" w:cs="Times New Roman"/>
          <w:sz w:val="28"/>
        </w:rPr>
        <w:t xml:space="preserve"> районе, ГБУЗ СК «Петровская РБ» и утвержденный главой Петровского городского округа Ставропольского края.</w:t>
      </w:r>
      <w:r>
        <w:rPr>
          <w:rFonts w:ascii="Times New Roman" w:hAnsi="Times New Roman" w:cs="Times New Roman"/>
          <w:sz w:val="28"/>
        </w:rPr>
        <w:t xml:space="preserve"> На основании данного плана в каждой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 отдыха детей и их оздоровления были назначены ответственные за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полнение пунктов плана.</w:t>
      </w:r>
    </w:p>
    <w:p w:rsidR="003541C7" w:rsidRDefault="006D4D38" w:rsidP="006D4D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7A">
        <w:rPr>
          <w:rFonts w:ascii="Times New Roman" w:hAnsi="Times New Roman" w:cs="Times New Roman"/>
          <w:sz w:val="28"/>
        </w:rPr>
        <w:t xml:space="preserve">В оздоровительных учреждениях </w:t>
      </w:r>
      <w:r>
        <w:rPr>
          <w:rFonts w:ascii="Times New Roman" w:hAnsi="Times New Roman" w:cs="Times New Roman"/>
          <w:sz w:val="28"/>
        </w:rPr>
        <w:t xml:space="preserve">был </w:t>
      </w:r>
      <w:r w:rsidRPr="00705A7A">
        <w:rPr>
          <w:rFonts w:ascii="Times New Roman" w:hAnsi="Times New Roman" w:cs="Times New Roman"/>
          <w:sz w:val="28"/>
        </w:rPr>
        <w:t>укомплектован штат работников, включающий в себя квалифицированный персонал, имеющий специальное образование и опыт работы в детских учреждениях, прошедший предвар</w:t>
      </w:r>
      <w:r w:rsidRPr="00705A7A">
        <w:rPr>
          <w:rFonts w:ascii="Times New Roman" w:hAnsi="Times New Roman" w:cs="Times New Roman"/>
          <w:sz w:val="28"/>
        </w:rPr>
        <w:t>и</w:t>
      </w:r>
      <w:r w:rsidRPr="00705A7A">
        <w:rPr>
          <w:rFonts w:ascii="Times New Roman" w:hAnsi="Times New Roman" w:cs="Times New Roman"/>
          <w:sz w:val="28"/>
        </w:rPr>
        <w:t xml:space="preserve">тельные и периодические медицинские осмотры, гигиеническую подготовку и аттестацию. Для предупреждения формирования эпидемических очагов острых кишечных инфекций вирусной этиологии  </w:t>
      </w:r>
      <w:r w:rsidR="001B381E">
        <w:rPr>
          <w:rFonts w:ascii="Times New Roman" w:hAnsi="Times New Roman" w:cs="Times New Roman"/>
          <w:sz w:val="28"/>
        </w:rPr>
        <w:t xml:space="preserve">были </w:t>
      </w:r>
      <w:r w:rsidRPr="00705A7A">
        <w:rPr>
          <w:rFonts w:ascii="Times New Roman" w:hAnsi="Times New Roman" w:cs="Times New Roman"/>
          <w:sz w:val="28"/>
        </w:rPr>
        <w:t>приняты меры по о</w:t>
      </w:r>
      <w:r w:rsidRPr="00705A7A">
        <w:rPr>
          <w:rFonts w:ascii="Times New Roman" w:hAnsi="Times New Roman" w:cs="Times New Roman"/>
          <w:sz w:val="28"/>
        </w:rPr>
        <w:t>б</w:t>
      </w:r>
      <w:r w:rsidRPr="00705A7A">
        <w:rPr>
          <w:rFonts w:ascii="Times New Roman" w:hAnsi="Times New Roman" w:cs="Times New Roman"/>
          <w:sz w:val="28"/>
        </w:rPr>
        <w:t>следованию работников пищеблоков</w:t>
      </w:r>
      <w:r>
        <w:rPr>
          <w:rFonts w:ascii="Times New Roman" w:hAnsi="Times New Roman" w:cs="Times New Roman"/>
          <w:sz w:val="28"/>
        </w:rPr>
        <w:t>,</w:t>
      </w:r>
      <w:r w:rsidRPr="00705A7A">
        <w:rPr>
          <w:rFonts w:ascii="Times New Roman" w:hAnsi="Times New Roman" w:cs="Times New Roman"/>
          <w:sz w:val="28"/>
        </w:rPr>
        <w:t xml:space="preserve"> занятых в работе летних оздоровител</w:t>
      </w:r>
      <w:r w:rsidRPr="00705A7A">
        <w:rPr>
          <w:rFonts w:ascii="Times New Roman" w:hAnsi="Times New Roman" w:cs="Times New Roman"/>
          <w:sz w:val="28"/>
        </w:rPr>
        <w:t>ь</w:t>
      </w:r>
      <w:r w:rsidRPr="00705A7A">
        <w:rPr>
          <w:rFonts w:ascii="Times New Roman" w:hAnsi="Times New Roman" w:cs="Times New Roman"/>
          <w:sz w:val="28"/>
        </w:rPr>
        <w:t xml:space="preserve">ных учреждений. </w:t>
      </w:r>
      <w:r w:rsidR="001B381E">
        <w:rPr>
          <w:rFonts w:ascii="Times New Roman" w:hAnsi="Times New Roman" w:cs="Times New Roman"/>
          <w:sz w:val="28"/>
        </w:rPr>
        <w:t>В</w:t>
      </w:r>
      <w:r w:rsidRPr="00705A7A">
        <w:rPr>
          <w:rFonts w:ascii="Times New Roman" w:hAnsi="Times New Roman" w:cs="Times New Roman"/>
          <w:sz w:val="28"/>
        </w:rPr>
        <w:t>се работники</w:t>
      </w:r>
      <w:r>
        <w:rPr>
          <w:rFonts w:ascii="Times New Roman" w:hAnsi="Times New Roman" w:cs="Times New Roman"/>
          <w:sz w:val="28"/>
        </w:rPr>
        <w:t xml:space="preserve"> пищеблоков </w:t>
      </w:r>
      <w:r w:rsidRPr="00705A7A">
        <w:rPr>
          <w:rFonts w:ascii="Times New Roman" w:hAnsi="Times New Roman" w:cs="Times New Roman"/>
          <w:sz w:val="28"/>
        </w:rPr>
        <w:t xml:space="preserve">образовательных организаций прошли медицинские осмотры, в том числе и на </w:t>
      </w:r>
      <w:proofErr w:type="spellStart"/>
      <w:r w:rsidRPr="00705A7A">
        <w:rPr>
          <w:rFonts w:ascii="Times New Roman" w:hAnsi="Times New Roman" w:cs="Times New Roman"/>
          <w:sz w:val="28"/>
        </w:rPr>
        <w:t>нор</w:t>
      </w:r>
      <w:proofErr w:type="gramStart"/>
      <w:r w:rsidRPr="00705A7A">
        <w:rPr>
          <w:rFonts w:ascii="Times New Roman" w:hAnsi="Times New Roman" w:cs="Times New Roman"/>
          <w:sz w:val="28"/>
        </w:rPr>
        <w:t>о</w:t>
      </w:r>
      <w:proofErr w:type="spellEnd"/>
      <w:r w:rsidRPr="00705A7A">
        <w:rPr>
          <w:rFonts w:ascii="Times New Roman" w:hAnsi="Times New Roman" w:cs="Times New Roman"/>
          <w:sz w:val="28"/>
        </w:rPr>
        <w:t>-</w:t>
      </w:r>
      <w:proofErr w:type="gramEnd"/>
      <w:r w:rsidRPr="00705A7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05A7A">
        <w:rPr>
          <w:rFonts w:ascii="Times New Roman" w:hAnsi="Times New Roman" w:cs="Times New Roman"/>
          <w:sz w:val="28"/>
        </w:rPr>
        <w:t>ротовирусные</w:t>
      </w:r>
      <w:proofErr w:type="spellEnd"/>
      <w:r w:rsidRPr="00705A7A">
        <w:rPr>
          <w:rFonts w:ascii="Times New Roman" w:hAnsi="Times New Roman" w:cs="Times New Roman"/>
          <w:sz w:val="28"/>
        </w:rPr>
        <w:t xml:space="preserve"> и</w:t>
      </w:r>
      <w:r w:rsidRPr="00705A7A">
        <w:rPr>
          <w:rFonts w:ascii="Times New Roman" w:hAnsi="Times New Roman" w:cs="Times New Roman"/>
          <w:sz w:val="28"/>
        </w:rPr>
        <w:t>н</w:t>
      </w:r>
      <w:r w:rsidRPr="00705A7A">
        <w:rPr>
          <w:rFonts w:ascii="Times New Roman" w:hAnsi="Times New Roman" w:cs="Times New Roman"/>
          <w:sz w:val="28"/>
        </w:rPr>
        <w:t xml:space="preserve">фекции, что составляет 100 %. </w:t>
      </w:r>
      <w:r>
        <w:rPr>
          <w:rFonts w:ascii="Times New Roman" w:hAnsi="Times New Roman" w:cs="Times New Roman"/>
          <w:sz w:val="28"/>
        </w:rPr>
        <w:t>Кроме этого, в связи с угрозой распростран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новой коронавирусной инфекции 65 % работников, задействованны</w:t>
      </w:r>
      <w:r w:rsidR="001B381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в детских лагерях прошли вакцинацию против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5F2B4A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. Остальные явля</w:t>
      </w:r>
      <w:r w:rsidR="001B381E">
        <w:rPr>
          <w:rFonts w:ascii="Times New Roman" w:hAnsi="Times New Roman" w:cs="Times New Roman"/>
          <w:sz w:val="28"/>
        </w:rPr>
        <w:t xml:space="preserve">лись </w:t>
      </w:r>
      <w:r>
        <w:rPr>
          <w:rFonts w:ascii="Times New Roman" w:hAnsi="Times New Roman" w:cs="Times New Roman"/>
          <w:sz w:val="28"/>
        </w:rPr>
        <w:t>переболевшими, имеющими антитела или медицинские противопоказания. Допуск всего персонала на каждую смену осуществляется при наличии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зультатов обследований на новую </w:t>
      </w:r>
      <w:proofErr w:type="spellStart"/>
      <w:r>
        <w:rPr>
          <w:rFonts w:ascii="Times New Roman" w:hAnsi="Times New Roman" w:cs="Times New Roman"/>
          <w:sz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</w:rPr>
        <w:t xml:space="preserve"> инфекцию методом, определяющим генетический материал или антиген возбудителя (ПЦР иссл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дование).</w:t>
      </w:r>
    </w:p>
    <w:p w:rsidR="00A34895" w:rsidRDefault="00A34895" w:rsidP="00A3489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каждой оздоровительной организации были разработаны профил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ные смены по программам технической – 1 (25 детей), естественнонаучной – 6 (380 детей), физкультурно-спортивной – 8 (240 </w:t>
      </w:r>
      <w:r>
        <w:rPr>
          <w:rFonts w:ascii="Times New Roman" w:hAnsi="Times New Roman" w:cs="Times New Roman"/>
          <w:sz w:val="28"/>
        </w:rPr>
        <w:lastRenderedPageBreak/>
        <w:t xml:space="preserve">детей), художественной – 6 (250 детей), туристско-краеведческой – 6 (280 детей) и социально-гуманитарной направленностей – 10 (328 детей). </w:t>
      </w:r>
      <w:proofErr w:type="gramStart"/>
      <w:r>
        <w:rPr>
          <w:rFonts w:ascii="Times New Roman" w:hAnsi="Times New Roman" w:cs="Times New Roman"/>
          <w:sz w:val="28"/>
        </w:rPr>
        <w:t>Согласно планов</w:t>
      </w:r>
      <w:proofErr w:type="gramEnd"/>
      <w:r>
        <w:rPr>
          <w:rFonts w:ascii="Times New Roman" w:hAnsi="Times New Roman" w:cs="Times New Roman"/>
          <w:sz w:val="28"/>
        </w:rPr>
        <w:t xml:space="preserve"> провод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лись соответствующие познавательные, воспитательные, развивающие,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влекательные мероприятия. </w:t>
      </w:r>
    </w:p>
    <w:p w:rsidR="005C69D5" w:rsidRPr="00FC6AA1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Pr="002A5CB4">
        <w:rPr>
          <w:rFonts w:ascii="Times New Roman" w:hAnsi="Times New Roman"/>
          <w:sz w:val="28"/>
        </w:rPr>
        <w:t xml:space="preserve"> целях повышения роли педагогических работников в развитии, воспитании, формировании общей культуры, создания системы отдыха, обеспечения социальной защиты детей в каникулярное время для развития проектной культуры педагогов и управленцев образовательных организаций в</w:t>
      </w:r>
      <w:r>
        <w:rPr>
          <w:rFonts w:ascii="Times New Roman" w:hAnsi="Times New Roman"/>
          <w:sz w:val="28"/>
        </w:rPr>
        <w:t xml:space="preserve"> Петровском городском округе</w:t>
      </w:r>
      <w:r w:rsidRPr="002A5CB4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5</w:t>
      </w:r>
      <w:r w:rsidRPr="002A5CB4">
        <w:rPr>
          <w:rFonts w:ascii="Times New Roman" w:hAnsi="Times New Roman"/>
          <w:sz w:val="28"/>
        </w:rPr>
        <w:t xml:space="preserve"> марта 202</w:t>
      </w:r>
      <w:r>
        <w:rPr>
          <w:rFonts w:ascii="Times New Roman" w:hAnsi="Times New Roman"/>
          <w:sz w:val="28"/>
        </w:rPr>
        <w:t xml:space="preserve">1 </w:t>
      </w:r>
      <w:r w:rsidRPr="002A5CB4">
        <w:rPr>
          <w:rFonts w:ascii="Times New Roman" w:hAnsi="Times New Roman"/>
          <w:sz w:val="28"/>
        </w:rPr>
        <w:t xml:space="preserve">года был проведен </w:t>
      </w:r>
      <w:r>
        <w:rPr>
          <w:rFonts w:ascii="Times New Roman" w:hAnsi="Times New Roman"/>
          <w:sz w:val="28"/>
        </w:rPr>
        <w:t xml:space="preserve">ежегодный </w:t>
      </w:r>
      <w:r w:rsidRPr="002A5CB4">
        <w:rPr>
          <w:rFonts w:ascii="Times New Roman" w:hAnsi="Times New Roman"/>
          <w:sz w:val="28"/>
        </w:rPr>
        <w:t>конкурс проектов «Каникулы- 202</w:t>
      </w:r>
      <w:r>
        <w:rPr>
          <w:rFonts w:ascii="Times New Roman" w:hAnsi="Times New Roman"/>
          <w:sz w:val="28"/>
        </w:rPr>
        <w:t>1</w:t>
      </w:r>
      <w:r w:rsidRPr="002A5CB4">
        <w:rPr>
          <w:rFonts w:ascii="Times New Roman" w:hAnsi="Times New Roman"/>
          <w:sz w:val="28"/>
        </w:rPr>
        <w:t>», в котором приняли участие 2</w:t>
      </w:r>
      <w:r>
        <w:rPr>
          <w:rFonts w:ascii="Times New Roman" w:hAnsi="Times New Roman"/>
          <w:sz w:val="28"/>
        </w:rPr>
        <w:t>1</w:t>
      </w:r>
      <w:r w:rsidRPr="002A5CB4">
        <w:rPr>
          <w:rFonts w:ascii="Times New Roman" w:hAnsi="Times New Roman"/>
          <w:sz w:val="28"/>
        </w:rPr>
        <w:t xml:space="preserve"> образов</w:t>
      </w:r>
      <w:r w:rsidRPr="002A5CB4">
        <w:rPr>
          <w:rFonts w:ascii="Times New Roman" w:hAnsi="Times New Roman"/>
          <w:sz w:val="28"/>
        </w:rPr>
        <w:t>а</w:t>
      </w:r>
      <w:r w:rsidRPr="002A5CB4">
        <w:rPr>
          <w:rFonts w:ascii="Times New Roman" w:hAnsi="Times New Roman"/>
          <w:sz w:val="28"/>
        </w:rPr>
        <w:t>тельн</w:t>
      </w:r>
      <w:r>
        <w:rPr>
          <w:rFonts w:ascii="Times New Roman" w:hAnsi="Times New Roman"/>
          <w:sz w:val="28"/>
        </w:rPr>
        <w:t>ая</w:t>
      </w:r>
      <w:r w:rsidRPr="002A5CB4"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я</w:t>
      </w:r>
      <w:r w:rsidRPr="002A5CB4">
        <w:rPr>
          <w:rFonts w:ascii="Times New Roman" w:hAnsi="Times New Roman"/>
          <w:sz w:val="28"/>
        </w:rPr>
        <w:t xml:space="preserve"> округа.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C6AA1">
        <w:rPr>
          <w:rFonts w:ascii="Times New Roman" w:hAnsi="Times New Roman" w:cs="Times New Roman"/>
          <w:sz w:val="28"/>
          <w:szCs w:val="28"/>
        </w:rPr>
        <w:t>По результатам конкурса 1 место занял проект МБОУ гимназии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0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200E">
        <w:rPr>
          <w:rFonts w:ascii="Times New Roman" w:hAnsi="Times New Roman" w:cs="Times New Roman"/>
          <w:sz w:val="28"/>
          <w:szCs w:val="28"/>
        </w:rPr>
        <w:t>Экспериментляндия</w:t>
      </w:r>
      <w:proofErr w:type="spellEnd"/>
      <w:r w:rsidR="004B200E">
        <w:rPr>
          <w:rFonts w:ascii="Times New Roman" w:hAnsi="Times New Roman" w:cs="Times New Roman"/>
          <w:sz w:val="28"/>
          <w:szCs w:val="28"/>
        </w:rPr>
        <w:t>», авторы</w:t>
      </w:r>
      <w:r w:rsidRPr="00FC6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6AA1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FC6AA1">
        <w:rPr>
          <w:rFonts w:ascii="Times New Roman" w:hAnsi="Times New Roman" w:cs="Times New Roman"/>
          <w:sz w:val="28"/>
          <w:szCs w:val="28"/>
        </w:rPr>
        <w:t xml:space="preserve"> </w:t>
      </w:r>
      <w:r w:rsidR="004B200E">
        <w:rPr>
          <w:rFonts w:ascii="Times New Roman" w:hAnsi="Times New Roman" w:cs="Times New Roman"/>
          <w:sz w:val="28"/>
          <w:szCs w:val="28"/>
        </w:rPr>
        <w:t xml:space="preserve">Е.В., Волкова И.И.; </w:t>
      </w:r>
      <w:r w:rsidR="004B200E">
        <w:rPr>
          <w:rFonts w:ascii="Times New Roman" w:hAnsi="Times New Roman" w:cs="Times New Roman"/>
          <w:sz w:val="28"/>
          <w:szCs w:val="28"/>
        </w:rPr>
        <w:tab/>
        <w:t xml:space="preserve">2 место – </w:t>
      </w:r>
      <w:r w:rsidRPr="00FC6AA1">
        <w:rPr>
          <w:rFonts w:ascii="Times New Roman" w:hAnsi="Times New Roman" w:cs="Times New Roman"/>
          <w:sz w:val="28"/>
          <w:szCs w:val="28"/>
        </w:rPr>
        <w:t>проект МКОУ СОШ №11 «ШИК. Энергия ста</w:t>
      </w:r>
      <w:r w:rsidRPr="00FC6AA1">
        <w:rPr>
          <w:rFonts w:ascii="Times New Roman" w:hAnsi="Times New Roman" w:cs="Times New Roman"/>
          <w:sz w:val="28"/>
          <w:szCs w:val="28"/>
        </w:rPr>
        <w:t>р</w:t>
      </w:r>
      <w:r w:rsidRPr="00FC6AA1">
        <w:rPr>
          <w:rFonts w:ascii="Times New Roman" w:hAnsi="Times New Roman" w:cs="Times New Roman"/>
          <w:sz w:val="28"/>
          <w:szCs w:val="28"/>
        </w:rPr>
        <w:t xml:space="preserve">та», авторы </w:t>
      </w:r>
      <w:r w:rsidR="004B200E">
        <w:rPr>
          <w:rFonts w:ascii="Times New Roman" w:hAnsi="Times New Roman" w:cs="Times New Roman"/>
          <w:sz w:val="28"/>
          <w:szCs w:val="28"/>
        </w:rPr>
        <w:t xml:space="preserve">– Анисимова Т.И., Исаева С.В.; </w:t>
      </w:r>
      <w:proofErr w:type="gramStart"/>
      <w:r w:rsidRPr="00FC6AA1">
        <w:rPr>
          <w:rFonts w:ascii="Times New Roman" w:hAnsi="Times New Roman" w:cs="Times New Roman"/>
          <w:sz w:val="28"/>
          <w:szCs w:val="28"/>
        </w:rPr>
        <w:t>3 место – проект МКУ ДО РДЭЦ «Нескучное лето в цифре и без» авторы Павленко О.В., Перепелица М. Ю., Гордиенко С.В., Тихонова Е.В.</w:t>
      </w:r>
      <w:r w:rsidRPr="00FC6AA1">
        <w:rPr>
          <w:rFonts w:ascii="Times New Roman" w:hAnsi="Times New Roman" w:cs="Times New Roman"/>
          <w:sz w:val="28"/>
          <w:szCs w:val="28"/>
        </w:rPr>
        <w:tab/>
        <w:t>Приз зрительских симпатий получил пр</w:t>
      </w:r>
      <w:r w:rsidRPr="00FC6AA1">
        <w:rPr>
          <w:rFonts w:ascii="Times New Roman" w:hAnsi="Times New Roman" w:cs="Times New Roman"/>
          <w:sz w:val="28"/>
          <w:szCs w:val="28"/>
        </w:rPr>
        <w:t>о</w:t>
      </w:r>
      <w:r w:rsidRPr="00FC6AA1">
        <w:rPr>
          <w:rFonts w:ascii="Times New Roman" w:hAnsi="Times New Roman" w:cs="Times New Roman"/>
          <w:sz w:val="28"/>
          <w:szCs w:val="28"/>
        </w:rPr>
        <w:t xml:space="preserve">ект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AA1">
        <w:rPr>
          <w:rFonts w:ascii="Times New Roman" w:hAnsi="Times New Roman" w:cs="Times New Roman"/>
          <w:sz w:val="28"/>
          <w:szCs w:val="28"/>
        </w:rPr>
        <w:t>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AA1">
        <w:rPr>
          <w:rFonts w:ascii="Times New Roman" w:hAnsi="Times New Roman" w:cs="Times New Roman"/>
          <w:sz w:val="28"/>
          <w:szCs w:val="28"/>
        </w:rPr>
        <w:t xml:space="preserve"> СОШ №10 </w:t>
      </w:r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АБВГДейск</w:t>
      </w:r>
      <w:proofErr w:type="spellEnd"/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поколение.</w:t>
      </w:r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RU</w:t>
      </w:r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авторы - </w:t>
      </w:r>
      <w:proofErr w:type="spellStart"/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Дерюгина</w:t>
      </w:r>
      <w:proofErr w:type="spellEnd"/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М.Ф., Костина И. А.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 эти проекты и другие проекты, представленные на конкурс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были рекомендованы к реализации в летний период</w:t>
      </w:r>
      <w:proofErr w:type="gramEnd"/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лагерных сменах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</w:t>
      </w:r>
      <w:r w:rsidRPr="00FC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кольных лагерях с дневным пребыванием детей. </w:t>
      </w:r>
    </w:p>
    <w:p w:rsidR="005C69D5" w:rsidRDefault="005C69D5" w:rsidP="005C69D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на базе МБОУ Г № 1 г. Светлограда была организована работа 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геря с дневным пребыванием детей «Городок Фантазеров». На время смены лагерь превращался в удивительную страну химических превращений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Экспериментляндия</w:t>
      </w:r>
      <w:proofErr w:type="spellEnd"/>
      <w:r w:rsidRPr="00476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Дети в отрядах стали представителями начинающих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леньких химиков. Каждая делегация имела свой отличительный атрибут (банты, галстуки, ленты, платки), девиз,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эмблему. В течение смены проходили мастер-классы, опыты, эксперименты, соревнования, конкурсы, 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направленные на развитие познавательной активности. Работа была построена в тесном контакте с местным социумом, ребята смогли окунуться в изучение интересных научных тем, связанных с областью 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мии. В итоге, по окончанию смены каждая делегация готовила маленькое научное шоу, выставку творческих работ, получая за свою работу  поощр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«фишки», собрав которые, ребята получили периодическую систему химических элементов (таблицу Менделеева).</w:t>
      </w:r>
    </w:p>
    <w:p w:rsidR="005C69D5" w:rsidRPr="0089223D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Другой школьный л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агерь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дневным пребыванием детей «Дружба» МКОУ СОШ № 10  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работал по программе </w:t>
      </w:r>
      <w:r w:rsidRPr="004774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4774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АБВГДейск</w:t>
      </w:r>
      <w:proofErr w:type="spellEnd"/>
      <w:r w:rsidRPr="0047747D">
        <w:rPr>
          <w:rFonts w:ascii="Times New Roman" w:eastAsia="Calibri" w:hAnsi="Times New Roman" w:cs="Times New Roman"/>
          <w:bCs/>
          <w:color w:val="990033"/>
          <w:sz w:val="28"/>
          <w:szCs w:val="28"/>
          <w:shd w:val="clear" w:color="auto" w:fill="FFFFFF"/>
        </w:rPr>
        <w:t xml:space="preserve"> </w:t>
      </w:r>
      <w:r w:rsidRPr="004774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 </w:t>
      </w:r>
      <w:r w:rsidRPr="0047747D">
        <w:rPr>
          <w:rFonts w:ascii="Times New Roman" w:eastAsia="Times New Roman" w:hAnsi="Times New Roman" w:cs="Times New Roman"/>
          <w:sz w:val="28"/>
          <w:szCs w:val="28"/>
        </w:rPr>
        <w:t>поколение.RU</w:t>
      </w:r>
      <w:r w:rsidRPr="004774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Pr="0047747D">
        <w:rPr>
          <w:rFonts w:ascii="Times New Roman" w:hAnsi="Times New Roman" w:cs="Times New Roman"/>
          <w:shadow/>
          <w:sz w:val="28"/>
          <w:szCs w:val="28"/>
          <w:shd w:val="clear" w:color="auto" w:fill="FFFFFF"/>
        </w:rPr>
        <w:t xml:space="preserve">, </w:t>
      </w:r>
      <w:r w:rsidRPr="0047747D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которой</w:t>
      </w:r>
      <w:r w:rsidRPr="0047747D">
        <w:rPr>
          <w:rFonts w:ascii="Times New Roman" w:hAnsi="Times New Roman" w:cs="Times New Roman"/>
          <w:sz w:val="28"/>
          <w:szCs w:val="28"/>
        </w:rPr>
        <w:t xml:space="preserve"> – с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оздание среды для повышения культуры речи участников смены и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развития познавательного интереса к науке лингвист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7D">
        <w:rPr>
          <w:rFonts w:ascii="Times New Roman" w:eastAsia="Calibri" w:hAnsi="Times New Roman" w:cs="Times New Roman"/>
          <w:sz w:val="28"/>
          <w:szCs w:val="28"/>
        </w:rPr>
        <w:t>Все мероприятия были спланированы по трем блокам: изучение, реализ</w:t>
      </w:r>
      <w:r w:rsidRPr="0047747D">
        <w:rPr>
          <w:rFonts w:ascii="Times New Roman" w:eastAsia="Calibri" w:hAnsi="Times New Roman" w:cs="Times New Roman"/>
          <w:sz w:val="28"/>
          <w:szCs w:val="28"/>
        </w:rPr>
        <w:t>а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ция и закрепление. </w:t>
      </w:r>
      <w:r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 отметить такие мероприятия, которые запомн</w:t>
      </w:r>
      <w:r w:rsidRPr="0047747D">
        <w:rPr>
          <w:rFonts w:ascii="Times New Roman" w:eastAsia="Calibri" w:hAnsi="Times New Roman" w:cs="Times New Roman"/>
          <w:sz w:val="28"/>
          <w:szCs w:val="28"/>
        </w:rPr>
        <w:t>и</w:t>
      </w:r>
      <w:r w:rsidRPr="0047747D">
        <w:rPr>
          <w:rFonts w:ascii="Times New Roman" w:eastAsia="Calibri" w:hAnsi="Times New Roman" w:cs="Times New Roman"/>
          <w:sz w:val="28"/>
          <w:szCs w:val="28"/>
        </w:rPr>
        <w:t>лись ребятам – это «Путешествие грамматических терминов из Древней Гр</w:t>
      </w:r>
      <w:r w:rsidRPr="0047747D">
        <w:rPr>
          <w:rFonts w:ascii="Times New Roman" w:eastAsia="Calibri" w:hAnsi="Times New Roman" w:cs="Times New Roman"/>
          <w:sz w:val="28"/>
          <w:szCs w:val="28"/>
        </w:rPr>
        <w:t>е</w:t>
      </w:r>
      <w:r w:rsidRPr="0047747D">
        <w:rPr>
          <w:rFonts w:ascii="Times New Roman" w:eastAsia="Calibri" w:hAnsi="Times New Roman" w:cs="Times New Roman"/>
          <w:sz w:val="28"/>
          <w:szCs w:val="28"/>
        </w:rPr>
        <w:t>ции в Россию», конкурс ораторского мастерства «Речь вокруг нас», экску</w:t>
      </w:r>
      <w:r w:rsidRPr="0047747D">
        <w:rPr>
          <w:rFonts w:ascii="Times New Roman" w:eastAsia="Calibri" w:hAnsi="Times New Roman" w:cs="Times New Roman"/>
          <w:sz w:val="28"/>
          <w:szCs w:val="28"/>
        </w:rPr>
        <w:t>р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сия в школьный музей «Страницы истории» по направлению </w:t>
      </w:r>
      <w:r w:rsidRPr="0047747D">
        <w:rPr>
          <w:rFonts w:ascii="Times New Roman" w:eastAsia="Calibri" w:hAnsi="Times New Roman" w:cs="Times New Roman"/>
          <w:sz w:val="28"/>
          <w:szCs w:val="28"/>
        </w:rPr>
        <w:lastRenderedPageBreak/>
        <w:t>«Как граммат</w:t>
      </w:r>
      <w:r w:rsidRPr="0047747D">
        <w:rPr>
          <w:rFonts w:ascii="Times New Roman" w:eastAsia="Calibri" w:hAnsi="Times New Roman" w:cs="Times New Roman"/>
          <w:sz w:val="28"/>
          <w:szCs w:val="28"/>
        </w:rPr>
        <w:t>и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ке учились наши дедушки и бабушки», литературная гостиная «Крылатые выражения и афоризмы в произведениях А.С. Пушкина. Проводились </w:t>
      </w:r>
      <w:proofErr w:type="spellStart"/>
      <w:r w:rsidRPr="0047747D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47747D">
        <w:rPr>
          <w:rFonts w:ascii="Times New Roman" w:eastAsia="Calibri" w:hAnsi="Times New Roman" w:cs="Times New Roman"/>
          <w:sz w:val="28"/>
          <w:szCs w:val="28"/>
        </w:rPr>
        <w:t>-ринги, фестивали «Талантов лингвистов»,  а так же конкурсы стихов, расск</w:t>
      </w:r>
      <w:r w:rsidRPr="0047747D">
        <w:rPr>
          <w:rFonts w:ascii="Times New Roman" w:eastAsia="Calibri" w:hAnsi="Times New Roman" w:cs="Times New Roman"/>
          <w:sz w:val="28"/>
          <w:szCs w:val="28"/>
        </w:rPr>
        <w:t>а</w:t>
      </w:r>
      <w:r w:rsidRPr="0047747D">
        <w:rPr>
          <w:rFonts w:ascii="Times New Roman" w:eastAsia="Calibri" w:hAnsi="Times New Roman" w:cs="Times New Roman"/>
          <w:sz w:val="28"/>
          <w:szCs w:val="28"/>
        </w:rPr>
        <w:t xml:space="preserve">зав, песен о «Великом и могучем русском языке» и многое другое.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47747D">
        <w:rPr>
          <w:rFonts w:ascii="Times New Roman" w:eastAsia="Calibri" w:hAnsi="Times New Roman" w:cs="Times New Roman"/>
          <w:sz w:val="28"/>
          <w:szCs w:val="28"/>
        </w:rPr>
        <w:t>мимо всего перечисленного школьный лагерь «Дружба» сотрудничал с пожарной частью № 186 с. Рогатая Балка. Пожарные рассказывали ребятам о специф</w:t>
      </w:r>
      <w:r w:rsidRPr="0047747D">
        <w:rPr>
          <w:rFonts w:ascii="Times New Roman" w:eastAsia="Calibri" w:hAnsi="Times New Roman" w:cs="Times New Roman"/>
          <w:sz w:val="28"/>
          <w:szCs w:val="28"/>
        </w:rPr>
        <w:t>и</w:t>
      </w:r>
      <w:r w:rsidRPr="0047747D">
        <w:rPr>
          <w:rFonts w:ascii="Times New Roman" w:eastAsia="Calibri" w:hAnsi="Times New Roman" w:cs="Times New Roman"/>
          <w:sz w:val="28"/>
          <w:szCs w:val="28"/>
        </w:rPr>
        <w:t>ке своей работы, о том, что без знаний русского языка нельзя стать насто</w:t>
      </w:r>
      <w:r w:rsidRPr="0047747D">
        <w:rPr>
          <w:rFonts w:ascii="Times New Roman" w:eastAsia="Calibri" w:hAnsi="Times New Roman" w:cs="Times New Roman"/>
          <w:sz w:val="28"/>
          <w:szCs w:val="28"/>
        </w:rPr>
        <w:t>я</w:t>
      </w:r>
      <w:r w:rsidRPr="0047747D">
        <w:rPr>
          <w:rFonts w:ascii="Times New Roman" w:eastAsia="Calibri" w:hAnsi="Times New Roman" w:cs="Times New Roman"/>
          <w:sz w:val="28"/>
          <w:szCs w:val="28"/>
        </w:rPr>
        <w:t>щим пожарным. Показали, как работает пожарная машина, разрешили реб</w:t>
      </w:r>
      <w:r w:rsidRPr="0047747D">
        <w:rPr>
          <w:rFonts w:ascii="Times New Roman" w:eastAsia="Calibri" w:hAnsi="Times New Roman" w:cs="Times New Roman"/>
          <w:sz w:val="28"/>
          <w:szCs w:val="28"/>
        </w:rPr>
        <w:t>я</w:t>
      </w:r>
      <w:r w:rsidRPr="0047747D">
        <w:rPr>
          <w:rFonts w:ascii="Times New Roman" w:eastAsia="Calibri" w:hAnsi="Times New Roman" w:cs="Times New Roman"/>
          <w:sz w:val="28"/>
          <w:szCs w:val="28"/>
        </w:rPr>
        <w:t>там посмотреть ее снаружи и изнутри, но самое интересное для ребят было  – это «пенное шоу». Дети были в восторге от этого!</w:t>
      </w:r>
    </w:p>
    <w:p w:rsidR="005C69D5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Pr="00E02D4C">
        <w:rPr>
          <w:rFonts w:ascii="Times New Roman" w:hAnsi="Times New Roman" w:cs="Times New Roman"/>
          <w:sz w:val="28"/>
          <w:szCs w:val="28"/>
        </w:rPr>
        <w:t xml:space="preserve"> познавательно и актуально в МКОУ СОШ №</w:t>
      </w:r>
      <w:r w:rsidR="004B200E">
        <w:rPr>
          <w:rFonts w:ascii="Times New Roman" w:hAnsi="Times New Roman" w:cs="Times New Roman"/>
          <w:sz w:val="28"/>
          <w:szCs w:val="28"/>
        </w:rPr>
        <w:t xml:space="preserve"> </w:t>
      </w:r>
      <w:r w:rsidRPr="00E02D4C">
        <w:rPr>
          <w:rFonts w:ascii="Times New Roman" w:hAnsi="Times New Roman" w:cs="Times New Roman"/>
          <w:sz w:val="28"/>
          <w:szCs w:val="28"/>
        </w:rPr>
        <w:t xml:space="preserve">6 им. </w:t>
      </w:r>
      <w:r w:rsidR="004B20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D4C">
        <w:rPr>
          <w:rFonts w:ascii="Times New Roman" w:hAnsi="Times New Roman" w:cs="Times New Roman"/>
          <w:sz w:val="28"/>
          <w:szCs w:val="28"/>
        </w:rPr>
        <w:t>Г.В. Батищева проходила лагерная смена «Ура! Финансовое лето!». Это увлекательное п</w:t>
      </w:r>
      <w:r w:rsidRPr="00E02D4C">
        <w:rPr>
          <w:rFonts w:ascii="Times New Roman" w:hAnsi="Times New Roman" w:cs="Times New Roman"/>
          <w:sz w:val="28"/>
          <w:szCs w:val="28"/>
        </w:rPr>
        <w:t>у</w:t>
      </w:r>
      <w:r w:rsidRPr="00E02D4C">
        <w:rPr>
          <w:rFonts w:ascii="Times New Roman" w:hAnsi="Times New Roman" w:cs="Times New Roman"/>
          <w:sz w:val="28"/>
          <w:szCs w:val="28"/>
        </w:rPr>
        <w:t>тешествие по основам финансовой грамотности детей младшего школьного возраста, которое способствовало формированию положительной мотивации к повышению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D4C">
        <w:rPr>
          <w:rFonts w:ascii="Times New Roman" w:hAnsi="Times New Roman" w:cs="Times New Roman"/>
          <w:sz w:val="28"/>
          <w:szCs w:val="28"/>
        </w:rPr>
        <w:t xml:space="preserve"> Программа погружа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02D4C">
        <w:rPr>
          <w:rFonts w:ascii="Times New Roman" w:hAnsi="Times New Roman" w:cs="Times New Roman"/>
          <w:sz w:val="28"/>
          <w:szCs w:val="28"/>
        </w:rPr>
        <w:t xml:space="preserve"> участников в реальность, в которой ежедневно приходится принимать ответственные ф</w:t>
      </w:r>
      <w:r w:rsidRPr="00E02D4C">
        <w:rPr>
          <w:rFonts w:ascii="Times New Roman" w:hAnsi="Times New Roman" w:cs="Times New Roman"/>
          <w:sz w:val="28"/>
          <w:szCs w:val="28"/>
        </w:rPr>
        <w:t>и</w:t>
      </w:r>
      <w:r w:rsidRPr="00E02D4C">
        <w:rPr>
          <w:rFonts w:ascii="Times New Roman" w:hAnsi="Times New Roman" w:cs="Times New Roman"/>
          <w:sz w:val="28"/>
          <w:szCs w:val="28"/>
        </w:rPr>
        <w:t>нансовые решения. Мастер-классы, деловые игры и тренинги уч</w:t>
      </w:r>
      <w:r>
        <w:rPr>
          <w:rFonts w:ascii="Times New Roman" w:hAnsi="Times New Roman" w:cs="Times New Roman"/>
          <w:sz w:val="28"/>
          <w:szCs w:val="28"/>
        </w:rPr>
        <w:t>или детей</w:t>
      </w:r>
      <w:r w:rsidRPr="00E02D4C">
        <w:rPr>
          <w:rFonts w:ascii="Times New Roman" w:hAnsi="Times New Roman" w:cs="Times New Roman"/>
          <w:sz w:val="28"/>
          <w:szCs w:val="28"/>
        </w:rPr>
        <w:t xml:space="preserve"> определять особенности финансовых инструментов и развива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02D4C">
        <w:rPr>
          <w:rFonts w:ascii="Times New Roman" w:hAnsi="Times New Roman" w:cs="Times New Roman"/>
          <w:sz w:val="28"/>
          <w:szCs w:val="28"/>
        </w:rPr>
        <w:t xml:space="preserve"> умения,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обходимые для их использования, </w:t>
      </w:r>
      <w:r w:rsidRPr="00E02D4C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E02D4C">
        <w:rPr>
          <w:rFonts w:ascii="Times New Roman" w:hAnsi="Times New Roman" w:cs="Times New Roman"/>
          <w:sz w:val="28"/>
          <w:szCs w:val="28"/>
        </w:rPr>
        <w:t xml:space="preserve"> ключевы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02D4C">
        <w:rPr>
          <w:rFonts w:ascii="Times New Roman" w:hAnsi="Times New Roman" w:cs="Times New Roman"/>
          <w:sz w:val="28"/>
          <w:szCs w:val="28"/>
        </w:rPr>
        <w:t>в их жизни решений для обеспечения собственного благосостояния, и финансовой безопасности.</w:t>
      </w:r>
    </w:p>
    <w:p w:rsidR="005C69D5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этого, в Петровском городском округе </w:t>
      </w:r>
      <w:r w:rsidR="00A34895">
        <w:rPr>
          <w:rFonts w:ascii="Times New Roman" w:hAnsi="Times New Roman" w:cs="Times New Roman"/>
          <w:sz w:val="28"/>
        </w:rPr>
        <w:t xml:space="preserve">был </w:t>
      </w:r>
      <w:r>
        <w:rPr>
          <w:rFonts w:ascii="Times New Roman" w:hAnsi="Times New Roman" w:cs="Times New Roman"/>
          <w:sz w:val="28"/>
        </w:rPr>
        <w:t>организован</w:t>
      </w:r>
      <w:r w:rsidRPr="004563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45638F">
        <w:rPr>
          <w:rFonts w:ascii="Times New Roman" w:hAnsi="Times New Roman" w:cs="Times New Roman"/>
          <w:sz w:val="28"/>
        </w:rPr>
        <w:t>тдых по месту жительства на 3</w:t>
      </w:r>
      <w:r>
        <w:rPr>
          <w:rFonts w:ascii="Times New Roman" w:hAnsi="Times New Roman" w:cs="Times New Roman"/>
          <w:sz w:val="28"/>
        </w:rPr>
        <w:t>6</w:t>
      </w:r>
      <w:r w:rsidRPr="0045638F">
        <w:rPr>
          <w:rFonts w:ascii="Times New Roman" w:hAnsi="Times New Roman" w:cs="Times New Roman"/>
          <w:sz w:val="28"/>
        </w:rPr>
        <w:t xml:space="preserve"> площадках с охватом </w:t>
      </w:r>
      <w:r>
        <w:rPr>
          <w:rFonts w:ascii="Times New Roman" w:hAnsi="Times New Roman" w:cs="Times New Roman"/>
          <w:sz w:val="28"/>
        </w:rPr>
        <w:t xml:space="preserve">1796 </w:t>
      </w:r>
      <w:r w:rsidRPr="0045638F">
        <w:rPr>
          <w:rFonts w:ascii="Times New Roman" w:hAnsi="Times New Roman" w:cs="Times New Roman"/>
          <w:sz w:val="28"/>
        </w:rPr>
        <w:t xml:space="preserve">человек. </w:t>
      </w:r>
      <w:r>
        <w:rPr>
          <w:rFonts w:ascii="Times New Roman" w:hAnsi="Times New Roman" w:cs="Times New Roman"/>
          <w:sz w:val="28"/>
        </w:rPr>
        <w:t>На каждой площадке имелся закрепленный педагог, который проводил спортивные, и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ровые, развлекательные мероприятия согласно планированию на смену. </w:t>
      </w:r>
    </w:p>
    <w:p w:rsidR="005C69D5" w:rsidRPr="0067071A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Организована и трудовая занятость детей летом 2021 года. </w:t>
      </w:r>
      <w:r w:rsidRPr="0067071A">
        <w:rPr>
          <w:rFonts w:ascii="Times New Roman" w:hAnsi="Times New Roman" w:cs="Times New Roman"/>
          <w:sz w:val="28"/>
        </w:rPr>
        <w:t>Дети были временно трудоустроены. Это УПБ, ремонтные бригады, пришкольная тр</w:t>
      </w:r>
      <w:r w:rsidRPr="0067071A">
        <w:rPr>
          <w:rFonts w:ascii="Times New Roman" w:hAnsi="Times New Roman" w:cs="Times New Roman"/>
          <w:sz w:val="28"/>
        </w:rPr>
        <w:t>у</w:t>
      </w:r>
      <w:r w:rsidRPr="0067071A">
        <w:rPr>
          <w:rFonts w:ascii="Times New Roman" w:hAnsi="Times New Roman" w:cs="Times New Roman"/>
          <w:sz w:val="28"/>
        </w:rPr>
        <w:t xml:space="preserve">довая практика, индивидуальное трудоустройство и трудоустройство через ГКУ «Центр занятости населения Петровского района». </w:t>
      </w:r>
      <w:r>
        <w:rPr>
          <w:rFonts w:ascii="Times New Roman" w:hAnsi="Times New Roman" w:cs="Times New Roman"/>
          <w:sz w:val="28"/>
        </w:rPr>
        <w:t>К трудовой занят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сти было привлечено 2899 учащихся. </w:t>
      </w:r>
    </w:p>
    <w:p w:rsidR="005C69D5" w:rsidRDefault="005C69D5" w:rsidP="00A3489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населенных пунктах Петровского городского округа была организ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вана клубная работа в учреждениях культуры с привлечением около 2000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тей в возрасте от 5 до 18 лет.</w:t>
      </w:r>
      <w:r w:rsidR="00A34895">
        <w:rPr>
          <w:rFonts w:ascii="Times New Roman" w:hAnsi="Times New Roman" w:cs="Times New Roman"/>
          <w:sz w:val="28"/>
        </w:rPr>
        <w:t xml:space="preserve"> </w:t>
      </w:r>
      <w:r w:rsidRPr="00062D1A">
        <w:rPr>
          <w:rFonts w:ascii="Times New Roman" w:hAnsi="Times New Roman" w:cs="Times New Roman"/>
          <w:sz w:val="28"/>
        </w:rPr>
        <w:t xml:space="preserve">В организациях дополнительного образования проводились различные мастер-классы, которые посетили </w:t>
      </w:r>
      <w:r>
        <w:rPr>
          <w:rFonts w:ascii="Times New Roman" w:hAnsi="Times New Roman" w:cs="Times New Roman"/>
          <w:sz w:val="28"/>
        </w:rPr>
        <w:t>4</w:t>
      </w:r>
      <w:r w:rsidRPr="00062D1A">
        <w:rPr>
          <w:rFonts w:ascii="Times New Roman" w:hAnsi="Times New Roman" w:cs="Times New Roman"/>
          <w:sz w:val="28"/>
        </w:rPr>
        <w:t xml:space="preserve">04 </w:t>
      </w:r>
      <w:r>
        <w:rPr>
          <w:rFonts w:ascii="Times New Roman" w:hAnsi="Times New Roman" w:cs="Times New Roman"/>
          <w:sz w:val="28"/>
        </w:rPr>
        <w:t xml:space="preserve">обучающихся. </w:t>
      </w:r>
      <w:proofErr w:type="gramStart"/>
      <w:r>
        <w:rPr>
          <w:rFonts w:ascii="Times New Roman" w:hAnsi="Times New Roman" w:cs="Times New Roman"/>
          <w:sz w:val="28"/>
        </w:rPr>
        <w:t>Была активизирована волонтерская работа. 240 волонтеров из образовател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организаций Петровского городского округа оказывали помощь пож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лым людям, проводили просветительскую работу по привлечению детей и молодежи к занятиям спортом и ведению здорового образа жизни, участв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вали в организации таких мероприятий как День памяти и скорби, День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мьи, любви и верности, Дня физкультурника, Дня Российского флага, акции «Помоги пойти учиться».</w:t>
      </w:r>
      <w:proofErr w:type="gramEnd"/>
    </w:p>
    <w:p w:rsidR="005C69D5" w:rsidRPr="001C3093" w:rsidRDefault="005C69D5" w:rsidP="005C69D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Петровском городском округе прошли 3 </w:t>
      </w:r>
      <w:proofErr w:type="gramStart"/>
      <w:r>
        <w:rPr>
          <w:rFonts w:ascii="Times New Roman" w:hAnsi="Times New Roman" w:cs="Times New Roman"/>
          <w:sz w:val="28"/>
        </w:rPr>
        <w:t>значимых</w:t>
      </w:r>
      <w:proofErr w:type="gramEnd"/>
      <w:r>
        <w:rPr>
          <w:rFonts w:ascii="Times New Roman" w:hAnsi="Times New Roman" w:cs="Times New Roman"/>
          <w:sz w:val="28"/>
        </w:rPr>
        <w:t xml:space="preserve"> спортивных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роприятия: Кубок и первенство Ставропольского края по футболу среди </w:t>
      </w:r>
      <w:r>
        <w:rPr>
          <w:rFonts w:ascii="Times New Roman" w:hAnsi="Times New Roman" w:cs="Times New Roman"/>
          <w:sz w:val="28"/>
        </w:rPr>
        <w:lastRenderedPageBreak/>
        <w:t>ДЮСШ, Открытый турнир по тяжелой атлетике МКУ ДО РК ДЮСШ; Ту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нир газеты «Петровские вести» по футболу. В спортивных мероприятиях приняли участие 105 юных спортсменов. </w:t>
      </w:r>
    </w:p>
    <w:p w:rsidR="005C69D5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57981">
        <w:rPr>
          <w:rFonts w:ascii="Times New Roman" w:hAnsi="Times New Roman" w:cs="Times New Roman"/>
          <w:sz w:val="28"/>
          <w:szCs w:val="28"/>
        </w:rPr>
        <w:t xml:space="preserve">С 1 августа по 20 августа 2021 года в Петровском городском округе Ставропольского края с </w:t>
      </w:r>
      <w:proofErr w:type="gramStart"/>
      <w:r w:rsidRPr="005579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798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была организована работа по проведению экскурсий, мастер-классов в онлайн-режиме (досуговые онлайн-площадки).</w:t>
      </w:r>
      <w:r>
        <w:rPr>
          <w:rFonts w:ascii="Times New Roman" w:hAnsi="Times New Roman" w:cs="Times New Roman"/>
          <w:sz w:val="28"/>
        </w:rPr>
        <w:t xml:space="preserve"> </w:t>
      </w:r>
    </w:p>
    <w:p w:rsidR="005C69D5" w:rsidRPr="00557981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981">
        <w:rPr>
          <w:rFonts w:ascii="Times New Roman" w:hAnsi="Times New Roman" w:cs="Times New Roman"/>
          <w:sz w:val="28"/>
          <w:szCs w:val="28"/>
        </w:rPr>
        <w:t>Со</w:t>
      </w:r>
      <w:r w:rsidRPr="00557981">
        <w:rPr>
          <w:rFonts w:ascii="Times New Roman" w:hAnsi="Times New Roman" w:cs="Times New Roman"/>
          <w:sz w:val="28"/>
        </w:rPr>
        <w:t xml:space="preserve"> 02 по 10 августа 2021 года в рамках Всероссийского проекта «Дни зеленых действий», используя работу таких площадок, обучающиеся совершили виртуальную экскурсию. Учащимся предлагался Путеводитель, кот</w:t>
      </w:r>
      <w:r w:rsidRPr="00557981">
        <w:rPr>
          <w:rFonts w:ascii="Times New Roman" w:hAnsi="Times New Roman" w:cs="Times New Roman"/>
          <w:sz w:val="28"/>
        </w:rPr>
        <w:t>о</w:t>
      </w:r>
      <w:r w:rsidRPr="00557981">
        <w:rPr>
          <w:rFonts w:ascii="Times New Roman" w:hAnsi="Times New Roman" w:cs="Times New Roman"/>
          <w:sz w:val="28"/>
        </w:rPr>
        <w:t>рый содержит познавательную информацию о г</w:t>
      </w:r>
      <w:r w:rsidRPr="00557981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осударственном природном заказнике краевого значения «Соленое озеро». Данная работа подготовлена </w:t>
      </w:r>
      <w:proofErr w:type="gramStart"/>
      <w:r w:rsidRPr="0055798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57981">
        <w:rPr>
          <w:rFonts w:ascii="Times New Roman" w:hAnsi="Times New Roman" w:cs="Times New Roman"/>
          <w:color w:val="000000"/>
          <w:sz w:val="28"/>
          <w:szCs w:val="28"/>
        </w:rPr>
        <w:t xml:space="preserve"> МКУ ДО РДЭЦ под руководством  </w:t>
      </w:r>
      <w:r w:rsidRPr="00557981">
        <w:rPr>
          <w:rFonts w:ascii="Times New Roman" w:hAnsi="Times New Roman" w:cs="Times New Roman"/>
          <w:sz w:val="28"/>
        </w:rPr>
        <w:t xml:space="preserve">методиста экологического центра Тернового Геннадия Михайловича </w:t>
      </w:r>
      <w:r w:rsidRPr="00557981">
        <w:rPr>
          <w:rFonts w:ascii="Times New Roman" w:hAnsi="Times New Roman" w:cs="Times New Roman"/>
          <w:color w:val="000000"/>
          <w:sz w:val="28"/>
          <w:szCs w:val="28"/>
        </w:rPr>
        <w:t>и стала победителем краевого эт</w:t>
      </w:r>
      <w:r w:rsidRPr="005579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7981">
        <w:rPr>
          <w:rFonts w:ascii="Times New Roman" w:hAnsi="Times New Roman" w:cs="Times New Roman"/>
          <w:color w:val="000000"/>
          <w:sz w:val="28"/>
          <w:szCs w:val="28"/>
        </w:rPr>
        <w:t>па Всероссийского конкурса  «Моя малая родина: природа, культура, этнос» в номинации «Эко-гид». Путешествие позволило ребятам познакомятся с флорой и фауной этой местности, растениями и животными, занесенными в Красную книгу Ставропольского края.  Участники увидели живописные пр</w:t>
      </w:r>
      <w:r w:rsidRPr="005579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7981">
        <w:rPr>
          <w:rFonts w:ascii="Times New Roman" w:hAnsi="Times New Roman" w:cs="Times New Roman"/>
          <w:color w:val="000000"/>
          <w:sz w:val="28"/>
          <w:szCs w:val="28"/>
        </w:rPr>
        <w:t>родные окрестности нашего округа</w:t>
      </w:r>
      <w:r w:rsidRPr="00557981">
        <w:rPr>
          <w:rFonts w:ascii="Times New Roman" w:hAnsi="Times New Roman" w:cs="Times New Roman"/>
          <w:sz w:val="28"/>
          <w:szCs w:val="28"/>
        </w:rPr>
        <w:t>. Виртуальная экскурсия также дала во</w:t>
      </w:r>
      <w:r w:rsidRPr="00557981">
        <w:rPr>
          <w:rFonts w:ascii="Times New Roman" w:hAnsi="Times New Roman" w:cs="Times New Roman"/>
          <w:sz w:val="28"/>
          <w:szCs w:val="28"/>
        </w:rPr>
        <w:t>з</w:t>
      </w:r>
      <w:r w:rsidRPr="00557981">
        <w:rPr>
          <w:rFonts w:ascii="Times New Roman" w:hAnsi="Times New Roman" w:cs="Times New Roman"/>
          <w:sz w:val="28"/>
          <w:szCs w:val="28"/>
        </w:rPr>
        <w:t>можность школьникам получить научные знания об уникальных грязях оз</w:t>
      </w:r>
      <w:r w:rsidRPr="00557981">
        <w:rPr>
          <w:rFonts w:ascii="Times New Roman" w:hAnsi="Times New Roman" w:cs="Times New Roman"/>
          <w:sz w:val="28"/>
          <w:szCs w:val="28"/>
        </w:rPr>
        <w:t>е</w:t>
      </w:r>
      <w:r w:rsidRPr="00557981">
        <w:rPr>
          <w:rFonts w:ascii="Times New Roman" w:hAnsi="Times New Roman" w:cs="Times New Roman"/>
          <w:sz w:val="28"/>
          <w:szCs w:val="28"/>
        </w:rPr>
        <w:t>ра, применяющихся для лечения различных</w:t>
      </w:r>
      <w:r w:rsidR="004B200E">
        <w:rPr>
          <w:rFonts w:ascii="Times New Roman" w:hAnsi="Times New Roman" w:cs="Times New Roman"/>
          <w:sz w:val="28"/>
          <w:szCs w:val="28"/>
        </w:rPr>
        <w:t xml:space="preserve"> заболеваний еще с XIX века, и о</w:t>
      </w:r>
      <w:r w:rsidRPr="0055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981">
        <w:rPr>
          <w:rFonts w:ascii="Times New Roman" w:hAnsi="Times New Roman" w:cs="Times New Roman"/>
          <w:sz w:val="28"/>
          <w:szCs w:val="28"/>
        </w:rPr>
        <w:t>Прикалаусских</w:t>
      </w:r>
      <w:proofErr w:type="spellEnd"/>
      <w:r w:rsidRPr="00557981">
        <w:rPr>
          <w:rFonts w:ascii="Times New Roman" w:hAnsi="Times New Roman" w:cs="Times New Roman"/>
          <w:sz w:val="28"/>
          <w:szCs w:val="28"/>
        </w:rPr>
        <w:t xml:space="preserve"> высотах, на рельефе которых можно изучать этапы формир</w:t>
      </w:r>
      <w:r w:rsidRPr="00557981">
        <w:rPr>
          <w:rFonts w:ascii="Times New Roman" w:hAnsi="Times New Roman" w:cs="Times New Roman"/>
          <w:sz w:val="28"/>
          <w:szCs w:val="28"/>
        </w:rPr>
        <w:t>о</w:t>
      </w:r>
      <w:r w:rsidRPr="00557981">
        <w:rPr>
          <w:rFonts w:ascii="Times New Roman" w:hAnsi="Times New Roman" w:cs="Times New Roman"/>
          <w:sz w:val="28"/>
          <w:szCs w:val="28"/>
        </w:rPr>
        <w:t>вания земной коры.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81">
        <w:rPr>
          <w:rFonts w:ascii="Times New Roman" w:hAnsi="Times New Roman" w:cs="Times New Roman"/>
          <w:sz w:val="28"/>
          <w:szCs w:val="28"/>
        </w:rPr>
        <w:t>А для любителей туристических прогулок путеводитель предлагает схему маршрута, чтобы увидеть природную достопримечател</w:t>
      </w:r>
      <w:r w:rsidRPr="00557981">
        <w:rPr>
          <w:rFonts w:ascii="Times New Roman" w:hAnsi="Times New Roman" w:cs="Times New Roman"/>
          <w:sz w:val="28"/>
          <w:szCs w:val="28"/>
        </w:rPr>
        <w:t>ь</w:t>
      </w:r>
      <w:r w:rsidRPr="00557981">
        <w:rPr>
          <w:rFonts w:ascii="Times New Roman" w:hAnsi="Times New Roman" w:cs="Times New Roman"/>
          <w:sz w:val="28"/>
          <w:szCs w:val="28"/>
        </w:rPr>
        <w:t>ность своими глазами.</w:t>
      </w:r>
    </w:p>
    <w:p w:rsidR="005C69D5" w:rsidRPr="00FC6AA1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C6AA1">
        <w:rPr>
          <w:rFonts w:ascii="Times New Roman" w:hAnsi="Times New Roman" w:cs="Times New Roman"/>
          <w:sz w:val="28"/>
        </w:rPr>
        <w:t>В течени</w:t>
      </w:r>
      <w:r>
        <w:rPr>
          <w:rFonts w:ascii="Times New Roman" w:hAnsi="Times New Roman" w:cs="Times New Roman"/>
          <w:sz w:val="28"/>
        </w:rPr>
        <w:t>е</w:t>
      </w:r>
      <w:r w:rsidRPr="00FC6AA1">
        <w:rPr>
          <w:rFonts w:ascii="Times New Roman" w:hAnsi="Times New Roman" w:cs="Times New Roman"/>
          <w:sz w:val="28"/>
        </w:rPr>
        <w:t xml:space="preserve"> летней оздоровительной кампании в образовательных организациях Петровского городского округа проводилась постоянная информ</w:t>
      </w:r>
      <w:r w:rsidRPr="00FC6AA1">
        <w:rPr>
          <w:rFonts w:ascii="Times New Roman" w:hAnsi="Times New Roman" w:cs="Times New Roman"/>
          <w:sz w:val="28"/>
        </w:rPr>
        <w:t>а</w:t>
      </w:r>
      <w:r w:rsidRPr="00FC6AA1">
        <w:rPr>
          <w:rFonts w:ascii="Times New Roman" w:hAnsi="Times New Roman" w:cs="Times New Roman"/>
          <w:sz w:val="28"/>
        </w:rPr>
        <w:t>ционно-просветительская работа с родительской общественностью и учащ</w:t>
      </w:r>
      <w:r w:rsidRPr="00FC6AA1">
        <w:rPr>
          <w:rFonts w:ascii="Times New Roman" w:hAnsi="Times New Roman" w:cs="Times New Roman"/>
          <w:sz w:val="28"/>
        </w:rPr>
        <w:t>и</w:t>
      </w:r>
      <w:r w:rsidRPr="00FC6AA1">
        <w:rPr>
          <w:rFonts w:ascii="Times New Roman" w:hAnsi="Times New Roman" w:cs="Times New Roman"/>
          <w:sz w:val="28"/>
        </w:rPr>
        <w:t>мися по профилактике всех видов детского травматизма с использованием родительских чатов в социальных сетях, бесед с детьми во время лагерных смен в организациях отдыха детей и их оздоровления, на площадках по месту жительства.</w:t>
      </w:r>
      <w:proofErr w:type="gramEnd"/>
      <w:r w:rsidRPr="00FC6AA1">
        <w:rPr>
          <w:rFonts w:ascii="Times New Roman" w:hAnsi="Times New Roman" w:cs="Times New Roman"/>
          <w:sz w:val="28"/>
        </w:rPr>
        <w:t xml:space="preserve"> В рамках Всероссийской акции «Безопасность детства – 2021» отделом образования администрации Петровского городского округа Ста</w:t>
      </w:r>
      <w:r w:rsidRPr="00FC6AA1">
        <w:rPr>
          <w:rFonts w:ascii="Times New Roman" w:hAnsi="Times New Roman" w:cs="Times New Roman"/>
          <w:sz w:val="28"/>
        </w:rPr>
        <w:t>в</w:t>
      </w:r>
      <w:r w:rsidRPr="00FC6AA1">
        <w:rPr>
          <w:rFonts w:ascii="Times New Roman" w:hAnsi="Times New Roman" w:cs="Times New Roman"/>
          <w:sz w:val="28"/>
        </w:rPr>
        <w:t xml:space="preserve">ропольского края совместно с ОНД и </w:t>
      </w:r>
      <w:proofErr w:type="gramStart"/>
      <w:r w:rsidRPr="00FC6AA1">
        <w:rPr>
          <w:rFonts w:ascii="Times New Roman" w:hAnsi="Times New Roman" w:cs="Times New Roman"/>
          <w:sz w:val="28"/>
        </w:rPr>
        <w:t>ПР</w:t>
      </w:r>
      <w:proofErr w:type="gramEnd"/>
      <w:r w:rsidRPr="00FC6AA1">
        <w:rPr>
          <w:rFonts w:ascii="Times New Roman" w:hAnsi="Times New Roman" w:cs="Times New Roman"/>
          <w:sz w:val="28"/>
        </w:rPr>
        <w:t xml:space="preserve"> ГУ МЧС России (по Петровскому и </w:t>
      </w:r>
      <w:proofErr w:type="spellStart"/>
      <w:r w:rsidRPr="00FC6AA1">
        <w:rPr>
          <w:rFonts w:ascii="Times New Roman" w:hAnsi="Times New Roman" w:cs="Times New Roman"/>
          <w:sz w:val="28"/>
        </w:rPr>
        <w:t>Грачевскому</w:t>
      </w:r>
      <w:proofErr w:type="spellEnd"/>
      <w:r w:rsidRPr="00FC6AA1">
        <w:rPr>
          <w:rFonts w:ascii="Times New Roman" w:hAnsi="Times New Roman" w:cs="Times New Roman"/>
          <w:sz w:val="28"/>
        </w:rPr>
        <w:t xml:space="preserve"> районам), Отделом МВД России по Петровскому городскому округу, при участии МКУ МЦ «Импульс» и учащихся образовательных о</w:t>
      </w:r>
      <w:r w:rsidRPr="00FC6AA1">
        <w:rPr>
          <w:rFonts w:ascii="Times New Roman" w:hAnsi="Times New Roman" w:cs="Times New Roman"/>
          <w:sz w:val="28"/>
        </w:rPr>
        <w:t>р</w:t>
      </w:r>
      <w:r w:rsidRPr="00FC6AA1">
        <w:rPr>
          <w:rFonts w:ascii="Times New Roman" w:hAnsi="Times New Roman" w:cs="Times New Roman"/>
          <w:sz w:val="28"/>
        </w:rPr>
        <w:t>ганизаций округа был подготовлен видеоролик «Шаги безопасности» и ра</w:t>
      </w:r>
      <w:r w:rsidRPr="00FC6AA1">
        <w:rPr>
          <w:rFonts w:ascii="Times New Roman" w:hAnsi="Times New Roman" w:cs="Times New Roman"/>
          <w:sz w:val="28"/>
        </w:rPr>
        <w:t>с</w:t>
      </w:r>
      <w:r w:rsidRPr="00FC6AA1">
        <w:rPr>
          <w:rFonts w:ascii="Times New Roman" w:hAnsi="Times New Roman" w:cs="Times New Roman"/>
          <w:sz w:val="28"/>
        </w:rPr>
        <w:t xml:space="preserve">пространен среди родителей и детей на страничках организаций в </w:t>
      </w:r>
      <w:proofErr w:type="spellStart"/>
      <w:r w:rsidRPr="00FC6AA1">
        <w:rPr>
          <w:rFonts w:ascii="Times New Roman" w:hAnsi="Times New Roman" w:cs="Times New Roman"/>
          <w:sz w:val="28"/>
        </w:rPr>
        <w:t>Инстаграм</w:t>
      </w:r>
      <w:proofErr w:type="spellEnd"/>
      <w:r w:rsidRPr="00FC6AA1">
        <w:rPr>
          <w:rFonts w:ascii="Times New Roman" w:hAnsi="Times New Roman" w:cs="Times New Roman"/>
          <w:sz w:val="28"/>
        </w:rPr>
        <w:t>.</w:t>
      </w:r>
    </w:p>
    <w:p w:rsidR="005C69D5" w:rsidRDefault="005C69D5" w:rsidP="005C69D5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17F22">
        <w:rPr>
          <w:rFonts w:ascii="Times New Roman" w:hAnsi="Times New Roman"/>
          <w:sz w:val="28"/>
        </w:rPr>
        <w:t>Особо значимым вопросом в летний период является профилактика безнадзорности и правонарушений несовершеннолетних.</w:t>
      </w:r>
      <w:r w:rsidRPr="00217F22">
        <w:rPr>
          <w:rFonts w:ascii="Tahoma" w:hAnsi="Tahoma" w:cs="Tahoma"/>
          <w:color w:val="3B3B3B"/>
          <w:sz w:val="40"/>
          <w:szCs w:val="32"/>
        </w:rPr>
        <w:t xml:space="preserve"> </w:t>
      </w:r>
      <w:r>
        <w:rPr>
          <w:rFonts w:ascii="Times New Roman" w:hAnsi="Times New Roman"/>
          <w:sz w:val="28"/>
        </w:rPr>
        <w:t xml:space="preserve">Учащиеся, состоящие на различных видах профилактического учета, были заняты в </w:t>
      </w:r>
      <w:r>
        <w:rPr>
          <w:rFonts w:ascii="Times New Roman" w:hAnsi="Times New Roman"/>
          <w:sz w:val="28"/>
        </w:rPr>
        <w:lastRenderedPageBreak/>
        <w:t>летний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риод: школьный лагерь, площадка по месту жительства, трудоустройство.</w:t>
      </w:r>
    </w:p>
    <w:p w:rsidR="005C69D5" w:rsidRDefault="005C69D5" w:rsidP="005C69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C6AA1">
        <w:rPr>
          <w:rFonts w:ascii="Times New Roman" w:hAnsi="Times New Roman" w:cs="Times New Roman"/>
          <w:sz w:val="28"/>
        </w:rPr>
        <w:t>На начало летнего периода 2021 года на различных видах профилакт</w:t>
      </w:r>
      <w:r w:rsidRPr="00FC6AA1">
        <w:rPr>
          <w:rFonts w:ascii="Times New Roman" w:hAnsi="Times New Roman" w:cs="Times New Roman"/>
          <w:sz w:val="28"/>
        </w:rPr>
        <w:t>и</w:t>
      </w:r>
      <w:r w:rsidRPr="00FC6AA1">
        <w:rPr>
          <w:rFonts w:ascii="Times New Roman" w:hAnsi="Times New Roman" w:cs="Times New Roman"/>
          <w:sz w:val="28"/>
        </w:rPr>
        <w:t>ческого учета в Петровском городском округе состояло 54 учащихся общ</w:t>
      </w:r>
      <w:r w:rsidRPr="00FC6AA1">
        <w:rPr>
          <w:rFonts w:ascii="Times New Roman" w:hAnsi="Times New Roman" w:cs="Times New Roman"/>
          <w:sz w:val="28"/>
        </w:rPr>
        <w:t>е</w:t>
      </w:r>
      <w:r w:rsidRPr="00FC6AA1">
        <w:rPr>
          <w:rFonts w:ascii="Times New Roman" w:hAnsi="Times New Roman" w:cs="Times New Roman"/>
          <w:sz w:val="28"/>
        </w:rPr>
        <w:t>образовательных организаций. В течени</w:t>
      </w:r>
      <w:proofErr w:type="gramStart"/>
      <w:r w:rsidRPr="00FC6AA1">
        <w:rPr>
          <w:rFonts w:ascii="Times New Roman" w:hAnsi="Times New Roman" w:cs="Times New Roman"/>
          <w:sz w:val="28"/>
        </w:rPr>
        <w:t>и</w:t>
      </w:r>
      <w:proofErr w:type="gramEnd"/>
      <w:r w:rsidRPr="00FC6AA1">
        <w:rPr>
          <w:rFonts w:ascii="Times New Roman" w:hAnsi="Times New Roman" w:cs="Times New Roman"/>
          <w:sz w:val="28"/>
        </w:rPr>
        <w:t xml:space="preserve"> июня-августа большая часть нес</w:t>
      </w:r>
      <w:r w:rsidRPr="00FC6AA1">
        <w:rPr>
          <w:rFonts w:ascii="Times New Roman" w:hAnsi="Times New Roman" w:cs="Times New Roman"/>
          <w:sz w:val="28"/>
        </w:rPr>
        <w:t>о</w:t>
      </w:r>
      <w:r w:rsidRPr="00FC6AA1">
        <w:rPr>
          <w:rFonts w:ascii="Times New Roman" w:hAnsi="Times New Roman" w:cs="Times New Roman"/>
          <w:sz w:val="28"/>
        </w:rPr>
        <w:t>вершеннолетних была охвачена трудовой занятостью и отдыхом на площа</w:t>
      </w:r>
      <w:r w:rsidRPr="00FC6AA1">
        <w:rPr>
          <w:rFonts w:ascii="Times New Roman" w:hAnsi="Times New Roman" w:cs="Times New Roman"/>
          <w:sz w:val="28"/>
        </w:rPr>
        <w:t>д</w:t>
      </w:r>
      <w:r w:rsidRPr="00FC6AA1">
        <w:rPr>
          <w:rFonts w:ascii="Times New Roman" w:hAnsi="Times New Roman" w:cs="Times New Roman"/>
          <w:sz w:val="28"/>
        </w:rPr>
        <w:t>ках по месту жительства, т.к. 91 % это несовершеннолетние в возрасте от 12 лет и старше. 6 детей в возрасте до 12 лет посещали школьные лагеря с дне</w:t>
      </w:r>
      <w:r w:rsidRPr="00FC6AA1">
        <w:rPr>
          <w:rFonts w:ascii="Times New Roman" w:hAnsi="Times New Roman" w:cs="Times New Roman"/>
          <w:sz w:val="28"/>
        </w:rPr>
        <w:t>в</w:t>
      </w:r>
      <w:r w:rsidRPr="00FC6AA1">
        <w:rPr>
          <w:rFonts w:ascii="Times New Roman" w:hAnsi="Times New Roman" w:cs="Times New Roman"/>
          <w:sz w:val="28"/>
        </w:rPr>
        <w:t>ным пребыванием детей на базе образовательных организаций. Таким обр</w:t>
      </w:r>
      <w:r w:rsidRPr="00FC6AA1">
        <w:rPr>
          <w:rFonts w:ascii="Times New Roman" w:hAnsi="Times New Roman" w:cs="Times New Roman"/>
          <w:sz w:val="28"/>
        </w:rPr>
        <w:t>а</w:t>
      </w:r>
      <w:r w:rsidRPr="00FC6AA1">
        <w:rPr>
          <w:rFonts w:ascii="Times New Roman" w:hAnsi="Times New Roman" w:cs="Times New Roman"/>
          <w:sz w:val="28"/>
        </w:rPr>
        <w:t>зом, в течени</w:t>
      </w:r>
      <w:r>
        <w:rPr>
          <w:rFonts w:ascii="Times New Roman" w:hAnsi="Times New Roman" w:cs="Times New Roman"/>
          <w:sz w:val="28"/>
        </w:rPr>
        <w:t>е</w:t>
      </w:r>
      <w:r w:rsidRPr="00FC6AA1">
        <w:rPr>
          <w:rFonts w:ascii="Times New Roman" w:hAnsi="Times New Roman" w:cs="Times New Roman"/>
          <w:sz w:val="28"/>
        </w:rPr>
        <w:t xml:space="preserve"> летней оз</w:t>
      </w:r>
      <w:r>
        <w:rPr>
          <w:rFonts w:ascii="Times New Roman" w:hAnsi="Times New Roman" w:cs="Times New Roman"/>
          <w:sz w:val="28"/>
        </w:rPr>
        <w:t>д</w:t>
      </w:r>
      <w:r w:rsidRPr="00FC6AA1">
        <w:rPr>
          <w:rFonts w:ascii="Times New Roman" w:hAnsi="Times New Roman" w:cs="Times New Roman"/>
          <w:sz w:val="28"/>
        </w:rPr>
        <w:t>оровительной кампании 100% несовершеннолетних, состоящих на всех видах профилактического учета, были обеспечены орг</w:t>
      </w:r>
      <w:r w:rsidRPr="00FC6AA1">
        <w:rPr>
          <w:rFonts w:ascii="Times New Roman" w:hAnsi="Times New Roman" w:cs="Times New Roman"/>
          <w:sz w:val="28"/>
        </w:rPr>
        <w:t>а</w:t>
      </w:r>
      <w:r w:rsidRPr="00FC6AA1">
        <w:rPr>
          <w:rFonts w:ascii="Times New Roman" w:hAnsi="Times New Roman" w:cs="Times New Roman"/>
          <w:sz w:val="28"/>
        </w:rPr>
        <w:t>низованной занятостью.</w:t>
      </w:r>
    </w:p>
    <w:p w:rsidR="001430A6" w:rsidRPr="001430A6" w:rsidRDefault="001430A6" w:rsidP="001430A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430A6">
        <w:rPr>
          <w:rFonts w:ascii="Times New Roman" w:hAnsi="Times New Roman" w:cs="Times New Roman"/>
          <w:sz w:val="28"/>
        </w:rPr>
        <w:t>Главным результатом летней оздоровительной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1430A6">
        <w:rPr>
          <w:rFonts w:ascii="Times New Roman" w:hAnsi="Times New Roman" w:cs="Times New Roman"/>
          <w:sz w:val="28"/>
        </w:rPr>
        <w:t>кампании стали обеспечение прав детей на отдых и оздоровление, повышение их</w:t>
      </w:r>
      <w:r>
        <w:rPr>
          <w:rFonts w:ascii="Times New Roman" w:hAnsi="Times New Roman" w:cs="Times New Roman"/>
          <w:sz w:val="28"/>
        </w:rPr>
        <w:t xml:space="preserve"> </w:t>
      </w:r>
      <w:r w:rsidRPr="001430A6">
        <w:rPr>
          <w:rFonts w:ascii="Times New Roman" w:hAnsi="Times New Roman" w:cs="Times New Roman"/>
          <w:sz w:val="28"/>
        </w:rPr>
        <w:t>личностных компетенций и, как следствие, увеличение степени их вовлеченности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1430A6">
        <w:rPr>
          <w:rFonts w:ascii="Times New Roman" w:hAnsi="Times New Roman" w:cs="Times New Roman"/>
          <w:sz w:val="28"/>
        </w:rPr>
        <w:t>в социал</w:t>
      </w:r>
      <w:r w:rsidRPr="001430A6">
        <w:rPr>
          <w:rFonts w:ascii="Times New Roman" w:hAnsi="Times New Roman" w:cs="Times New Roman"/>
          <w:sz w:val="28"/>
        </w:rPr>
        <w:t>ь</w:t>
      </w:r>
      <w:r w:rsidRPr="001430A6">
        <w:rPr>
          <w:rFonts w:ascii="Times New Roman" w:hAnsi="Times New Roman" w:cs="Times New Roman"/>
          <w:sz w:val="28"/>
        </w:rPr>
        <w:t>но значимую жизнь.</w:t>
      </w:r>
    </w:p>
    <w:p w:rsidR="00A34895" w:rsidRDefault="00A34895" w:rsidP="00FE38A7">
      <w:pPr>
        <w:pStyle w:val="2"/>
        <w:suppressAutoHyphens/>
        <w:spacing w:line="240" w:lineRule="exact"/>
        <w:rPr>
          <w:sz w:val="28"/>
          <w:szCs w:val="28"/>
        </w:rPr>
      </w:pPr>
    </w:p>
    <w:p w:rsidR="00A34895" w:rsidRDefault="00A34895" w:rsidP="00FE38A7">
      <w:pPr>
        <w:pStyle w:val="2"/>
        <w:suppressAutoHyphens/>
        <w:spacing w:line="240" w:lineRule="exact"/>
        <w:rPr>
          <w:sz w:val="28"/>
          <w:szCs w:val="28"/>
        </w:rPr>
      </w:pPr>
      <w:bookmarkStart w:id="0" w:name="_GoBack"/>
      <w:bookmarkEnd w:id="0"/>
    </w:p>
    <w:p w:rsidR="00FE38A7" w:rsidRDefault="005C69D5" w:rsidP="00FE38A7">
      <w:pPr>
        <w:pStyle w:val="2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FE38A7" w:rsidRPr="00C90A2B">
        <w:rPr>
          <w:sz w:val="28"/>
          <w:szCs w:val="28"/>
        </w:rPr>
        <w:t xml:space="preserve">ачальник отдела образования </w:t>
      </w:r>
    </w:p>
    <w:p w:rsidR="00FE38A7" w:rsidRDefault="00FE38A7" w:rsidP="00FE38A7">
      <w:pPr>
        <w:pStyle w:val="2"/>
        <w:suppressAutoHyphens/>
        <w:spacing w:line="240" w:lineRule="exact"/>
        <w:rPr>
          <w:sz w:val="28"/>
          <w:szCs w:val="28"/>
        </w:rPr>
      </w:pPr>
      <w:r w:rsidRPr="00C90A2B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</w:p>
    <w:p w:rsidR="00FE38A7" w:rsidRPr="00C90A2B" w:rsidRDefault="00FE38A7" w:rsidP="00FE38A7">
      <w:pPr>
        <w:pStyle w:val="2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Ставропольского края                                   </w:t>
      </w:r>
      <w:r w:rsidR="00C842B9">
        <w:rPr>
          <w:sz w:val="28"/>
          <w:szCs w:val="28"/>
        </w:rPr>
        <w:t xml:space="preserve">  </w:t>
      </w:r>
      <w:r w:rsidR="005C69D5">
        <w:rPr>
          <w:sz w:val="28"/>
          <w:szCs w:val="28"/>
        </w:rPr>
        <w:t>Н.А.Шевченко</w:t>
      </w:r>
    </w:p>
    <w:p w:rsidR="00FE38A7" w:rsidRDefault="00FE38A7" w:rsidP="00FE38A7">
      <w:pPr>
        <w:pStyle w:val="a3"/>
        <w:rPr>
          <w:sz w:val="20"/>
        </w:rPr>
      </w:pPr>
    </w:p>
    <w:p w:rsidR="00FE38A7" w:rsidRPr="0058025D" w:rsidRDefault="00FE38A7" w:rsidP="0058025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E38A7" w:rsidRPr="0058025D" w:rsidSect="004B200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511"/>
    <w:multiLevelType w:val="hybridMultilevel"/>
    <w:tmpl w:val="FF843092"/>
    <w:lvl w:ilvl="0" w:tplc="C8F26D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73DD8"/>
    <w:multiLevelType w:val="hybridMultilevel"/>
    <w:tmpl w:val="16F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5279"/>
    <w:multiLevelType w:val="hybridMultilevel"/>
    <w:tmpl w:val="84EC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F18"/>
    <w:rsid w:val="00025EF4"/>
    <w:rsid w:val="000301BF"/>
    <w:rsid w:val="00067975"/>
    <w:rsid w:val="000803B6"/>
    <w:rsid w:val="000A361E"/>
    <w:rsid w:val="000C1E62"/>
    <w:rsid w:val="000C3F6F"/>
    <w:rsid w:val="000D2A06"/>
    <w:rsid w:val="000D6B28"/>
    <w:rsid w:val="000E6F11"/>
    <w:rsid w:val="000F0FE4"/>
    <w:rsid w:val="000F2015"/>
    <w:rsid w:val="00107F18"/>
    <w:rsid w:val="00134CD5"/>
    <w:rsid w:val="001430A6"/>
    <w:rsid w:val="00157D81"/>
    <w:rsid w:val="001655AC"/>
    <w:rsid w:val="001701F0"/>
    <w:rsid w:val="00180044"/>
    <w:rsid w:val="001978F7"/>
    <w:rsid w:val="001A1DC5"/>
    <w:rsid w:val="001B381E"/>
    <w:rsid w:val="001D4D55"/>
    <w:rsid w:val="001D5570"/>
    <w:rsid w:val="001D5CAB"/>
    <w:rsid w:val="001E4122"/>
    <w:rsid w:val="00245538"/>
    <w:rsid w:val="00274A04"/>
    <w:rsid w:val="002A37C4"/>
    <w:rsid w:val="002C20E6"/>
    <w:rsid w:val="002C6726"/>
    <w:rsid w:val="002F2AB5"/>
    <w:rsid w:val="00311A3C"/>
    <w:rsid w:val="00345553"/>
    <w:rsid w:val="00346EDB"/>
    <w:rsid w:val="003519A0"/>
    <w:rsid w:val="003541C7"/>
    <w:rsid w:val="00367E9B"/>
    <w:rsid w:val="00391729"/>
    <w:rsid w:val="003A01FB"/>
    <w:rsid w:val="003B06A8"/>
    <w:rsid w:val="003C22FE"/>
    <w:rsid w:val="003C2338"/>
    <w:rsid w:val="003D504C"/>
    <w:rsid w:val="003E1EFC"/>
    <w:rsid w:val="003E2182"/>
    <w:rsid w:val="003F2863"/>
    <w:rsid w:val="0040257C"/>
    <w:rsid w:val="0049033C"/>
    <w:rsid w:val="004B200E"/>
    <w:rsid w:val="004C46D2"/>
    <w:rsid w:val="004C551D"/>
    <w:rsid w:val="004F0860"/>
    <w:rsid w:val="004F3344"/>
    <w:rsid w:val="00533E76"/>
    <w:rsid w:val="0058025D"/>
    <w:rsid w:val="0058201C"/>
    <w:rsid w:val="005A1B6B"/>
    <w:rsid w:val="005B2D27"/>
    <w:rsid w:val="005C0DA7"/>
    <w:rsid w:val="005C69D5"/>
    <w:rsid w:val="00602F03"/>
    <w:rsid w:val="00646462"/>
    <w:rsid w:val="00650FD4"/>
    <w:rsid w:val="00655323"/>
    <w:rsid w:val="006615D3"/>
    <w:rsid w:val="006704D5"/>
    <w:rsid w:val="006742C3"/>
    <w:rsid w:val="00677DB1"/>
    <w:rsid w:val="0068687F"/>
    <w:rsid w:val="006C4315"/>
    <w:rsid w:val="006D4D38"/>
    <w:rsid w:val="006E7A4F"/>
    <w:rsid w:val="006F4000"/>
    <w:rsid w:val="00751D3D"/>
    <w:rsid w:val="00793C89"/>
    <w:rsid w:val="0079551D"/>
    <w:rsid w:val="007D16F2"/>
    <w:rsid w:val="007E5492"/>
    <w:rsid w:val="00827C95"/>
    <w:rsid w:val="0086094E"/>
    <w:rsid w:val="008B1DD1"/>
    <w:rsid w:val="008B6213"/>
    <w:rsid w:val="008D4412"/>
    <w:rsid w:val="008E566B"/>
    <w:rsid w:val="009052D1"/>
    <w:rsid w:val="00912687"/>
    <w:rsid w:val="009203EC"/>
    <w:rsid w:val="00930AB6"/>
    <w:rsid w:val="00960A6D"/>
    <w:rsid w:val="00982F9A"/>
    <w:rsid w:val="00993B34"/>
    <w:rsid w:val="009C1DA0"/>
    <w:rsid w:val="009E385C"/>
    <w:rsid w:val="00A34895"/>
    <w:rsid w:val="00A6205A"/>
    <w:rsid w:val="00A74588"/>
    <w:rsid w:val="00A77494"/>
    <w:rsid w:val="00A92734"/>
    <w:rsid w:val="00AB6137"/>
    <w:rsid w:val="00AC2C6C"/>
    <w:rsid w:val="00AE57A5"/>
    <w:rsid w:val="00B13C78"/>
    <w:rsid w:val="00B17357"/>
    <w:rsid w:val="00B27C2B"/>
    <w:rsid w:val="00B47EF6"/>
    <w:rsid w:val="00B61467"/>
    <w:rsid w:val="00B92D3F"/>
    <w:rsid w:val="00BA0185"/>
    <w:rsid w:val="00BB6863"/>
    <w:rsid w:val="00BC09A7"/>
    <w:rsid w:val="00BC339C"/>
    <w:rsid w:val="00BC4807"/>
    <w:rsid w:val="00BD267F"/>
    <w:rsid w:val="00BF5738"/>
    <w:rsid w:val="00C23318"/>
    <w:rsid w:val="00C34FE1"/>
    <w:rsid w:val="00C42339"/>
    <w:rsid w:val="00C43018"/>
    <w:rsid w:val="00C46EC8"/>
    <w:rsid w:val="00C60454"/>
    <w:rsid w:val="00C842B9"/>
    <w:rsid w:val="00C846D5"/>
    <w:rsid w:val="00C91DC5"/>
    <w:rsid w:val="00C92CB9"/>
    <w:rsid w:val="00CD13F4"/>
    <w:rsid w:val="00CF30B1"/>
    <w:rsid w:val="00CF3585"/>
    <w:rsid w:val="00D05920"/>
    <w:rsid w:val="00D10F9C"/>
    <w:rsid w:val="00D331F2"/>
    <w:rsid w:val="00D45C89"/>
    <w:rsid w:val="00D662BE"/>
    <w:rsid w:val="00D71AD8"/>
    <w:rsid w:val="00DE4AD4"/>
    <w:rsid w:val="00E02D4C"/>
    <w:rsid w:val="00E10511"/>
    <w:rsid w:val="00E2127D"/>
    <w:rsid w:val="00E31E75"/>
    <w:rsid w:val="00EA5E14"/>
    <w:rsid w:val="00EC5E5D"/>
    <w:rsid w:val="00F00AE4"/>
    <w:rsid w:val="00F00FE8"/>
    <w:rsid w:val="00F02DDB"/>
    <w:rsid w:val="00F05B0C"/>
    <w:rsid w:val="00F27507"/>
    <w:rsid w:val="00F3306D"/>
    <w:rsid w:val="00F93286"/>
    <w:rsid w:val="00FA140B"/>
    <w:rsid w:val="00FC07FF"/>
    <w:rsid w:val="00FC3602"/>
    <w:rsid w:val="00FE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8"/>
  </w:style>
  <w:style w:type="paragraph" w:styleId="2">
    <w:name w:val="heading 2"/>
    <w:basedOn w:val="a"/>
    <w:next w:val="a"/>
    <w:link w:val="20"/>
    <w:unhideWhenUsed/>
    <w:qFormat/>
    <w:rsid w:val="00FE38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07F18"/>
    <w:pPr>
      <w:spacing w:after="0" w:line="240" w:lineRule="auto"/>
    </w:pPr>
  </w:style>
  <w:style w:type="paragraph" w:customStyle="1" w:styleId="msonormalbullet2gifbullet2gifbullet1gifbullet1gifbullet1gif">
    <w:name w:val="msonormalbullet2gifbullet2gifbullet1gifbullet1gifbullet1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1gifbullet3gif">
    <w:name w:val="msonormalbullet2gifbullet2gifbullet1gifbullet1gifbullet3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2gifbullet1gif">
    <w:name w:val="msonormalbullet2gifbullet2gifbullet1gifbullet2gifbullet1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2gifbullet2gif">
    <w:name w:val="msonormalbullet2gifbullet2gifbullet1gifbullet2gifbullet2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2gifbullet3gif">
    <w:name w:val="msonormalbullet2gifbullet2gifbullet1gifbullet2gifbullet3.gif"/>
    <w:basedOn w:val="a"/>
    <w:rsid w:val="001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34FE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3B34"/>
  </w:style>
  <w:style w:type="paragraph" w:styleId="a5">
    <w:name w:val="Normal (Web)"/>
    <w:basedOn w:val="a"/>
    <w:uiPriority w:val="99"/>
    <w:semiHidden/>
    <w:unhideWhenUsed/>
    <w:rsid w:val="00D7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AE57A5"/>
  </w:style>
  <w:style w:type="paragraph" w:customStyle="1" w:styleId="rtejustify">
    <w:name w:val="rtejustify"/>
    <w:basedOn w:val="a"/>
    <w:rsid w:val="0058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E38A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54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</dc:creator>
  <cp:keywords/>
  <dc:description/>
  <cp:lastModifiedBy>seryak</cp:lastModifiedBy>
  <cp:revision>65</cp:revision>
  <cp:lastPrinted>2021-09-23T08:21:00Z</cp:lastPrinted>
  <dcterms:created xsi:type="dcterms:W3CDTF">2018-02-28T04:48:00Z</dcterms:created>
  <dcterms:modified xsi:type="dcterms:W3CDTF">2021-09-23T08:21:00Z</dcterms:modified>
</cp:coreProperties>
</file>