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right="22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Информация </w:t>
      </w:r>
    </w:p>
    <w:p>
      <w:pPr>
        <w:pStyle w:val="Normal"/>
        <w:spacing w:lineRule="exact" w:line="240" w:before="0" w:after="0"/>
        <w:ind w:right="22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состоянии муниципального земельного контроля </w:t>
      </w:r>
    </w:p>
    <w:p>
      <w:pPr>
        <w:pStyle w:val="Normal"/>
        <w:spacing w:lineRule="exact" w:line="240" w:before="0" w:after="0"/>
        <w:ind w:right="22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sz w:val="28"/>
          <w:szCs w:val="28"/>
        </w:rPr>
        <w:t>границах</w:t>
      </w:r>
      <w:r>
        <w:rPr>
          <w:rFonts w:cs="Times New Roman" w:ascii="Times New Roman" w:hAnsi="Times New Roman"/>
          <w:sz w:val="28"/>
          <w:szCs w:val="28"/>
        </w:rPr>
        <w:t xml:space="preserve"> Петровско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го</w:t>
      </w:r>
      <w:r>
        <w:rPr>
          <w:rFonts w:cs="Times New Roman" w:ascii="Times New Roman" w:hAnsi="Times New Roman"/>
          <w:sz w:val="28"/>
          <w:szCs w:val="28"/>
        </w:rPr>
        <w:t xml:space="preserve"> городско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го</w:t>
      </w:r>
      <w:r>
        <w:rPr>
          <w:rFonts w:cs="Times New Roman" w:ascii="Times New Roman" w:hAnsi="Times New Roman"/>
          <w:sz w:val="28"/>
          <w:szCs w:val="28"/>
        </w:rPr>
        <w:t xml:space="preserve"> окру</w:t>
      </w:r>
      <w:r>
        <w:rPr>
          <w:rFonts w:cs="Times New Roman" w:ascii="Times New Roman" w:hAnsi="Times New Roman"/>
          <w:sz w:val="28"/>
          <w:szCs w:val="28"/>
        </w:rPr>
        <w:t>г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Ставропольского края</w:t>
      </w:r>
    </w:p>
    <w:p>
      <w:pPr>
        <w:pStyle w:val="Normal"/>
        <w:spacing w:lineRule="exact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72 Земельного кодекса Российской Федерации (далее – ЗК РФ) (в редакции до 01.07.2021 г.) </w:t>
      </w:r>
      <w:r>
        <w:rPr>
          <w:rFonts w:eastAsia="Calibri" w:ascii="Times New Roman" w:hAnsi="Times New Roman"/>
          <w:sz w:val="28"/>
          <w:szCs w:val="28"/>
          <w:lang w:eastAsia="ru-RU"/>
        </w:rPr>
        <w:t>под муниципальным земельным контролем понима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ru-RU" w:eastAsia="ru-RU" w:bidi="ar-SA"/>
        </w:rPr>
        <w:t>лась</w:t>
      </w:r>
      <w:r>
        <w:rPr>
          <w:rFonts w:eastAsia="Calibri" w:ascii="Times New Roman" w:hAnsi="Times New Roman"/>
          <w:sz w:val="28"/>
          <w:szCs w:val="28"/>
          <w:lang w:eastAsia="ru-RU"/>
        </w:rPr>
        <w:t xml:space="preserve">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pacing w:val="2"/>
          <w:sz w:val="28"/>
          <w:szCs w:val="28"/>
        </w:rPr>
        <w:t xml:space="preserve">На территории Петровского городского округа (до 01.01.2022 г.) </w:t>
      </w:r>
      <w:r>
        <w:rPr>
          <w:rFonts w:eastAsia="Calibri" w:cs="Times New Roman" w:ascii="Times New Roman" w:hAnsi="Times New Roman"/>
          <w:color w:val="000000"/>
          <w:spacing w:val="2"/>
          <w:sz w:val="28"/>
          <w:szCs w:val="28"/>
          <w:lang w:eastAsia="ru-RU"/>
        </w:rPr>
        <w:t>муниципальный земельный</w:t>
      </w:r>
      <w:r>
        <w:rPr>
          <w:rFonts w:eastAsia="Calibri" w:cs="Times New Roman" w:ascii="Times New Roman" w:hAnsi="Times New Roman"/>
          <w:color w:val="000000"/>
          <w:spacing w:val="2"/>
          <w:sz w:val="28"/>
          <w:szCs w:val="28"/>
        </w:rPr>
        <w:t xml:space="preserve"> контроль осуществля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ru-RU" w:eastAsia="zh-CN" w:bidi="ar-SA"/>
        </w:rPr>
        <w:t xml:space="preserve">лся </w:t>
      </w:r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color w:val="000000"/>
          <w:spacing w:val="2"/>
          <w:sz w:val="28"/>
          <w:szCs w:val="28"/>
          <w:u w:val="none"/>
        </w:rPr>
        <w:t>в соответствии с законодательством Российской Федерации, в том числе Земельным кодексом Российской Федерации, Федеральным законом от 26.12.2008 № 294-ФЗ «О защите прав юридических лиц и индивидуальных предпринимателей</w:t>
      </w:r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spacing w:val="2"/>
          <w:sz w:val="28"/>
          <w:szCs w:val="28"/>
          <w:u w:val="none"/>
        </w:rPr>
        <w:t xml:space="preserve"> при осуществлении государственного контроля (надзора) и муниципального контроля», а также в соответствии с</w:t>
      </w:r>
      <w:r>
        <w:rPr>
          <w:rFonts w:eastAsia="Calibri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2"/>
          <w:sz w:val="28"/>
          <w:szCs w:val="28"/>
          <w:lang w:eastAsia="ru-RU"/>
        </w:rPr>
        <w:t>порядк</w:t>
      </w:r>
      <w:r>
        <w:rPr>
          <w:rFonts w:eastAsia="Calibri" w:cs="Times New Roman" w:ascii="Times New Roman" w:hAnsi="Times New Roman"/>
          <w:color w:val="auto"/>
          <w:spacing w:val="2"/>
          <w:sz w:val="28"/>
          <w:szCs w:val="28"/>
          <w:lang w:val="ru-RU" w:eastAsia="ru-RU" w:bidi="ar-SA"/>
        </w:rPr>
        <w:t>ом</w:t>
      </w:r>
      <w:r>
        <w:rPr>
          <w:rFonts w:eastAsia="Calibri" w:cs="Times New Roman" w:ascii="Times New Roman" w:hAnsi="Times New Roman"/>
          <w:spacing w:val="2"/>
          <w:sz w:val="28"/>
          <w:szCs w:val="28"/>
          <w:lang w:eastAsia="ru-RU"/>
        </w:rPr>
        <w:t xml:space="preserve"> осуществления муниципального земельного контроля на территории Ставропольского края, утвержденного постановлением Правительства Ставропольского края от 10.07.2015 № 304-п,</w:t>
      </w:r>
      <w:r>
        <w:rPr>
          <w:rFonts w:eastAsia="Calibri" w:cs="Times New Roman" w:ascii="Times New Roman" w:hAnsi="Times New Roman"/>
          <w:spacing w:val="2"/>
          <w:sz w:val="28"/>
          <w:szCs w:val="28"/>
        </w:rPr>
        <w:t xml:space="preserve"> порядк</w:t>
      </w:r>
      <w:r>
        <w:rPr>
          <w:rFonts w:eastAsia="Times New Roman" w:cs="Times New Roman" w:ascii="Times New Roman" w:hAnsi="Times New Roman"/>
          <w:color w:val="auto"/>
          <w:spacing w:val="2"/>
          <w:sz w:val="28"/>
          <w:szCs w:val="28"/>
          <w:lang w:val="ru-RU" w:eastAsia="zh-CN" w:bidi="ar-SA"/>
        </w:rPr>
        <w:t>ом</w:t>
      </w:r>
      <w:r>
        <w:rPr>
          <w:rFonts w:eastAsia="Calibri" w:cs="Times New Roman" w:ascii="Times New Roman" w:hAnsi="Times New Roman"/>
          <w:spacing w:val="2"/>
          <w:sz w:val="28"/>
          <w:szCs w:val="28"/>
        </w:rPr>
        <w:t xml:space="preserve"> осуществления муниципального земельного контроля в отношении расположенных в границах Петровского городского округа Ставропольского края объектов земельных отношений, утвержденного постановлением администрации Петровского городского округа Ставропольского края от 18 апреля 2018 г. № 563, п</w:t>
      </w:r>
      <w:r>
        <w:rPr>
          <w:rFonts w:eastAsia="Calibri" w:cs="Times New Roman" w:ascii="Times New Roman" w:hAnsi="Times New Roman"/>
          <w:bCs/>
          <w:spacing w:val="2"/>
          <w:kern w:val="2"/>
          <w:sz w:val="28"/>
          <w:szCs w:val="28"/>
        </w:rPr>
        <w:t>орядк</w:t>
      </w:r>
      <w:r>
        <w:rPr>
          <w:rFonts w:eastAsia="Times New Roman" w:cs="Times New Roman" w:ascii="Times New Roman" w:hAnsi="Times New Roman"/>
          <w:bCs/>
          <w:color w:val="auto"/>
          <w:spacing w:val="2"/>
          <w:kern w:val="2"/>
          <w:sz w:val="28"/>
          <w:szCs w:val="28"/>
          <w:lang w:val="ru-RU" w:eastAsia="zh-CN" w:bidi="ar-SA"/>
        </w:rPr>
        <w:t>ом</w:t>
      </w:r>
      <w:r>
        <w:rPr>
          <w:rFonts w:eastAsia="Calibri" w:cs="Times New Roman" w:ascii="Times New Roman" w:hAnsi="Times New Roman"/>
          <w:bCs/>
          <w:spacing w:val="2"/>
          <w:kern w:val="2"/>
          <w:sz w:val="28"/>
          <w:szCs w:val="28"/>
        </w:rPr>
        <w:t xml:space="preserve"> оформления плановых (рейдовых) заданий и их содержания на проведение плановых (рейдовых) осмотров, обследований земельных участков при осуществлении муниципального земельного контроля и порядка оформления результатов плановых (рейдовых) осмотров, обследований земельных участков при осуществлении муниципального земельного контроля, утвержденных </w:t>
      </w:r>
      <w:r>
        <w:rPr>
          <w:rFonts w:eastAsia="Calibri" w:cs="Times New Roman" w:ascii="Times New Roman" w:hAnsi="Times New Roman"/>
          <w:spacing w:val="2"/>
          <w:sz w:val="28"/>
          <w:szCs w:val="28"/>
        </w:rPr>
        <w:t>постановлением администрации Петровского городского округа Ставропольского края</w:t>
      </w:r>
      <w:r>
        <w:rPr>
          <w:rFonts w:eastAsia="Calibri" w:cs="Times New Roman" w:ascii="Times New Roman" w:hAnsi="Times New Roman"/>
          <w:bCs/>
          <w:spacing w:val="2"/>
          <w:kern w:val="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2"/>
          <w:sz w:val="28"/>
          <w:szCs w:val="28"/>
        </w:rPr>
        <w:t>от 22 марта 2018 г. № 357.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Под муниципальным земельным контролем (до 01.07.2021 г.) понималась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Основной задачей муниципального земельного контроля является обеспечение соблюдения юридическими лицами, индивидуальными предпринимателями и физическими лицами обязательных требований земельного законодательства на территории городского округа.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>М</w:t>
      </w:r>
      <w:r>
        <w:rPr>
          <w:rFonts w:eastAsia="Calibri" w:cs="Times New Roman" w:ascii="Times New Roman" w:hAnsi="Times New Roman"/>
          <w:sz w:val="28"/>
          <w:szCs w:val="28"/>
        </w:rPr>
        <w:t>униципальный земельный контроль в границах Петровского городского округа Ставропольского края (далее - Контроль) осуществляется специалистами отдела жилищного учета, строительства и муниципального контроля администрации Петровского городского округа Ставропольского края (далее - Отдел).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официальном сайте администрации Петровского городского округа Ставропольского края в информационно-телекоммуникационной сети «Интернет» (</w:t>
      </w:r>
      <w:r>
        <w:rPr>
          <w:rFonts w:cs="Times New Roman" w:ascii="Times New Roman" w:hAnsi="Times New Roman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petrgosk.ru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 </w:t>
      </w:r>
      <w:r>
        <w:rPr>
          <w:rFonts w:cs="Times New Roman" w:ascii="Times New Roman" w:hAnsi="Times New Roman"/>
          <w:sz w:val="28"/>
          <w:szCs w:val="28"/>
        </w:rPr>
        <w:t>размещена актуальная информация, регламентирующая деятельность Отдела в рамках осуществления Контроля.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и осуществлении Контроля Отдел взаимодействует с органами государственного земельного надзора.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Отдела с органами государственного земельного надзора регулируется до </w:t>
      </w:r>
      <w:r>
        <w:rPr>
          <w:rFonts w:ascii="Times New Roman" w:hAnsi="Times New Roman"/>
          <w:b w:val="false"/>
          <w:sz w:val="28"/>
          <w:szCs w:val="28"/>
        </w:rPr>
        <w:t>26.11.2021 -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Правилами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утвержденных постановлением Правительства РФ от 26.12.2014 №1515, а после </w:t>
      </w:r>
      <w:r>
        <w:rPr>
          <w:rFonts w:ascii="Times New Roman" w:hAnsi="Times New Roman"/>
          <w:b w:val="false"/>
          <w:sz w:val="28"/>
          <w:szCs w:val="28"/>
        </w:rPr>
        <w:t xml:space="preserve">26.11.2021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-</w:t>
      </w:r>
      <w:r>
        <w:rPr>
          <w:rFonts w:cs="Times New Roman" w:ascii="Times New Roman" w:hAnsi="Times New Roman"/>
          <w:bCs/>
          <w:sz w:val="28"/>
          <w:szCs w:val="28"/>
        </w:rPr>
        <w:t xml:space="preserve"> Правилами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утвержденными постановлением Правительства РФ от 24.11.2021 № 2019.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2021 году Отделом были проведены следующие контрольные мероприятия: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sz w:val="28"/>
          <w:szCs w:val="28"/>
        </w:rPr>
        <w:t>роведен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130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плановых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проверок соблюдения земельного законодательства в отношении физических лиц, в результате которых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выявлено:</w:t>
      </w:r>
    </w:p>
    <w:p>
      <w:pPr>
        <w:pStyle w:val="22"/>
        <w:shd w:val="clear" w:color="auto" w:fill="auto"/>
        <w:spacing w:lineRule="auto" w:line="240" w:before="0" w:after="0"/>
        <w:ind w:firstLine="709"/>
        <w:rPr/>
      </w:pPr>
      <w:r>
        <w:rPr>
          <w:sz w:val="28"/>
          <w:szCs w:val="28"/>
        </w:rPr>
        <w:t xml:space="preserve">- самовольное занятие земельного участка или части земельного участка (в том числе использование земельного участка лицом, не имеющим предусмотренных законом прав на такой земельный участок) </w:t>
      </w:r>
      <w:r>
        <w:rPr>
          <w:sz w:val="28"/>
          <w:szCs w:val="28"/>
          <w:lang w:bidi="ru-RU"/>
        </w:rPr>
        <w:t xml:space="preserve">(статьи 25,26 ЗК РФ) - </w:t>
      </w:r>
      <w:r>
        <w:rPr>
          <w:rFonts w:eastAsia="Times New Roman" w:cs="Times New Roman"/>
          <w:sz w:val="28"/>
          <w:szCs w:val="28"/>
          <w:lang w:bidi="ru-RU"/>
        </w:rPr>
        <w:t>18</w:t>
      </w:r>
      <w:r>
        <w:rPr>
          <w:rStyle w:val="21"/>
          <w:b w:val="false"/>
          <w:i w:val="false"/>
          <w:color w:val="auto"/>
          <w:sz w:val="28"/>
          <w:szCs w:val="28"/>
        </w:rPr>
        <w:t xml:space="preserve"> правонарушений предусмотренных ст. 7.1 КоАП РФ;</w:t>
      </w:r>
    </w:p>
    <w:p>
      <w:pPr>
        <w:pStyle w:val="22"/>
        <w:shd w:val="clear" w:color="auto" w:fill="auto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использование земельного участка, площадь которого фактически не соответствует площади участка указанной в </w:t>
      </w:r>
      <w:r>
        <w:rPr>
          <w:w w:val="103"/>
          <w:sz w:val="28"/>
          <w:szCs w:val="28"/>
        </w:rPr>
        <w:t>правоустанавливающем и</w:t>
      </w:r>
      <w:r>
        <w:rPr>
          <w:sz w:val="28"/>
          <w:szCs w:val="28"/>
        </w:rPr>
        <w:t xml:space="preserve"> правоудостоверяющем документе, в случае, если границы такого земельного участка не установлены в соответствии с требованиями действующего законодательства Российской Федерации</w:t>
      </w:r>
      <w:r>
        <w:rPr>
          <w:sz w:val="28"/>
          <w:szCs w:val="28"/>
          <w:lang w:bidi="ru-RU"/>
        </w:rPr>
        <w:t xml:space="preserve">  (статья 26 ЗК РФ) - 3 нарушения;</w:t>
      </w:r>
    </w:p>
    <w:p>
      <w:pPr>
        <w:pStyle w:val="Normal"/>
        <w:tabs>
          <w:tab w:val="clear" w:pos="708"/>
          <w:tab w:val="left" w:pos="982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 использование земельного участка</w:t>
      </w:r>
      <w:r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не </w:t>
      </w: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 его целевым назначением (статья 42 ЗК РФ) - 1 </w:t>
      </w:r>
      <w:r>
        <w:rPr>
          <w:rFonts w:eastAsia="Times New Roman" w:cs="Times New Roman" w:ascii="Times New Roman" w:hAnsi="Times New Roman"/>
          <w:bCs/>
          <w:sz w:val="28"/>
          <w:szCs w:val="28"/>
          <w:lang w:bidi="ru-RU"/>
        </w:rPr>
        <w:t>правонарушение предусмотренное</w:t>
      </w:r>
      <w:r>
        <w:rPr>
          <w:rFonts w:ascii="Times New Roman" w:hAnsi="Times New Roman"/>
          <w:sz w:val="28"/>
          <w:szCs w:val="28"/>
          <w:lang w:bidi="ru-RU"/>
        </w:rPr>
        <w:t xml:space="preserve"> ч. 1 ст. 8.8 КоАП РФ;</w:t>
      </w:r>
    </w:p>
    <w:p>
      <w:pPr>
        <w:pStyle w:val="22"/>
        <w:shd w:val="clear" w:color="auto" w:fill="auto"/>
        <w:tabs>
          <w:tab w:val="clear" w:pos="708"/>
          <w:tab w:val="left" w:pos="-4820" w:leader="none"/>
        </w:tabs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  <w:lang w:bidi="ru-RU"/>
        </w:rPr>
        <w:t>- неиспользование земельного участка, предназначенного для жилищного или иного строительства, садоводства, огородничества (статья 42 Земельного кодекса Российской Федерации) - 3 правонарушения предусмотренного ч. 3 ст. 8.8 КоАП РФ.</w:t>
      </w:r>
    </w:p>
    <w:p>
      <w:pPr>
        <w:pStyle w:val="Normal"/>
        <w:tabs>
          <w:tab w:val="clear" w:pos="708"/>
          <w:tab w:val="left" w:pos="-482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 итогам проведенных проверок физическим лицам, в действиях которых были усмотрены нарушения, было выда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 xml:space="preserve">но 25 обязательных для исполнения предписаний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об устранении выявленного наруше</w:t>
      </w:r>
      <w:r>
        <w:rPr>
          <w:rFonts w:cs="Times New Roman" w:ascii="Times New Roman" w:hAnsi="Times New Roman"/>
          <w:sz w:val="28"/>
          <w:szCs w:val="28"/>
        </w:rPr>
        <w:t>ния требований земельного законодательства Российской Федерации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Материалы проверок в отношени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и 22</w:t>
      </w:r>
      <w:r>
        <w:rPr>
          <w:rFonts w:cs="Times New Roman" w:ascii="Times New Roman" w:hAnsi="Times New Roman"/>
          <w:bCs/>
          <w:sz w:val="28"/>
          <w:szCs w:val="28"/>
        </w:rPr>
        <w:t xml:space="preserve"> лиц, в действия</w:t>
      </w:r>
      <w:r>
        <w:rPr>
          <w:rFonts w:cs="Times New Roman" w:ascii="Times New Roman" w:hAnsi="Times New Roman"/>
          <w:bCs/>
          <w:sz w:val="28"/>
          <w:szCs w:val="28"/>
        </w:rPr>
        <w:t>х</w:t>
      </w:r>
      <w:r>
        <w:rPr>
          <w:rFonts w:cs="Times New Roman" w:ascii="Times New Roman" w:hAnsi="Times New Roman"/>
          <w:bCs/>
          <w:sz w:val="28"/>
          <w:szCs w:val="28"/>
        </w:rPr>
        <w:t xml:space="preserve"> которых выявлены правонарушения были направлены в орган государственного земельного надзора для рассмотрения. По итогам рассмотрения направленных материалов проверок органом государственного земельного надзора были вынесены постановления о назначении административных наказаний на общую сумму 100 000 рублей, которые в соответствии с п. 5 статьи 46 Бюджетного кодекса Российской Федерации подлежали зачислению в Бюджет </w:t>
      </w:r>
      <w:r>
        <w:rPr>
          <w:rFonts w:eastAsia="Calibri" w:cs="Times New Roman" w:ascii="Times New Roman" w:hAnsi="Times New Roman"/>
          <w:bCs/>
          <w:sz w:val="28"/>
          <w:szCs w:val="28"/>
        </w:rPr>
        <w:t>Петровского городского округа Ставропольского края</w:t>
      </w:r>
      <w:r>
        <w:rPr>
          <w:rFonts w:cs="Times New Roman" w:ascii="Times New Roman" w:hAnsi="Times New Roman"/>
          <w:b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2021 год материалы проверок на доработку из органа государственного земельного надзора не возвращались, вынесено 1 определение об отказе в возбуждении дела об административных правонарушений ввиду того, что лицо уже было привлечено к административной ответственности за данное правонарушение.</w:t>
      </w:r>
    </w:p>
    <w:p>
      <w:pPr>
        <w:pStyle w:val="Normal"/>
        <w:tabs>
          <w:tab w:val="clear" w:pos="708"/>
          <w:tab w:val="left" w:pos="-482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Также в 2021 году в рамках Контроля проведено 38 внеплановых проверок исполнения физическими лицами ранее выданных предписаний, по итогам которы</w:t>
      </w:r>
      <w:r>
        <w:rPr>
          <w:rFonts w:cs="Times New Roman" w:ascii="Times New Roman" w:hAnsi="Times New Roman"/>
          <w:bCs/>
          <w:sz w:val="28"/>
          <w:szCs w:val="28"/>
        </w:rPr>
        <w:t>х</w:t>
      </w:r>
      <w:r>
        <w:rPr>
          <w:rFonts w:cs="Times New Roman" w:ascii="Times New Roman" w:hAnsi="Times New Roman"/>
          <w:bCs/>
          <w:sz w:val="28"/>
          <w:szCs w:val="28"/>
        </w:rPr>
        <w:t xml:space="preserve"> было составлено 7 протоколов по ч. 1 ст. 19.5 КоАП РФ.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Также, за 2021 год, было проведено 17 плановых (рейдовых) осмотров, обследований земельных участков, расположенных на территории Петровского городского округа, по итогам которых были выявлены нарушения земельного законодательства Российской Федерации. В отношении землепользователей указанных земельных участков приняты меры, направленные на пресечение выявленных нарушений.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Кроме того, в 2021 году в рамках Контроля проведена 1 плановая </w:t>
      </w:r>
      <w:r>
        <w:rPr>
          <w:rFonts w:cs="Times New Roman" w:ascii="Times New Roman" w:hAnsi="Times New Roman"/>
          <w:bCs/>
          <w:sz w:val="28"/>
          <w:szCs w:val="28"/>
        </w:rPr>
        <w:t>проверка соблюдения земельного законодательства в отношении юридического лица, в результате которой нарушений выявлено не было.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 01.07.2021 года осуществление Контроля регулируется Федеральным законом от 31.07.2020 № 248-ФЗ «</w:t>
      </w:r>
      <w:r>
        <w:rPr>
          <w:rFonts w:ascii="Times New Roman" w:hAnsi="Times New Roman"/>
          <w:b w:val="false"/>
          <w:sz w:val="28"/>
          <w:szCs w:val="28"/>
        </w:rPr>
        <w:t xml:space="preserve">О государственном контроле (надзоре) и муниципальном контроле в Российской Федерации» (далее - 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>Федеральный закон от 31.07.2020 № 248-ФЗ</w:t>
      </w:r>
      <w:r>
        <w:rPr>
          <w:rFonts w:ascii="Times New Roman" w:hAnsi="Times New Roman"/>
          <w:b w:val="false"/>
          <w:sz w:val="28"/>
          <w:szCs w:val="28"/>
        </w:rPr>
        <w:t>) и принятыми в соответствии с ним нормативными правовыми актами.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Однако, в соответствии с ч. 4 ст. 98 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>Федерального закона от 31.07.2020 № 248-ФЗ, до конца 2021 года Контроль в границах Петровского городского округа Ставропольского края осуществлялся в соответствии с ранее принятыми нормативными правовыми актами.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2.</w:t>
      </w:r>
      <w:r>
        <w:rPr>
          <w:rFonts w:eastAsia="Calibri" w:cs="Times New Roman" w:ascii="Times New Roman" w:hAnsi="Times New Roman"/>
          <w:b w:val="false"/>
          <w:bCs/>
          <w:sz w:val="28"/>
          <w:szCs w:val="28"/>
        </w:rPr>
        <w:t xml:space="preserve"> В связи с реформой контрольно-надзорной деятельности в Российской Федерации, помимо принятия Федерального закона от 31.07.2020 № 248-ФЗ, были внесены изменения в ст. 72 ЗК РФ регулирующую осуществление Контроля, в связи с чем, в настоящее время, п</w:t>
      </w:r>
      <w:r>
        <w:rPr>
          <w:rFonts w:ascii="Times New Roman" w:hAnsi="Times New Roman"/>
          <w:b w:val="false"/>
          <w:sz w:val="28"/>
          <w:szCs w:val="28"/>
        </w:rPr>
        <w:t>редметом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Контроль 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В связи </w:t>
      </w:r>
      <w:r>
        <w:rPr>
          <w:rFonts w:eastAsia="Calibri" w:cs="Times New Roman" w:ascii="Times New Roman" w:hAnsi="Times New Roman"/>
          <w:b w:val="false"/>
          <w:color w:val="auto"/>
          <w:kern w:val="0"/>
          <w:sz w:val="28"/>
          <w:szCs w:val="28"/>
          <w:lang w:val="ru-RU" w:eastAsia="ru-RU" w:bidi="ar-SA"/>
        </w:rPr>
        <w:t>со вступлением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 с 01.01.2022 г.  Федеральн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>ого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 закон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>а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 от 31.07.2020 № 248-ФЗ, сотрудниками Отдела до указанной даты была проделана 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>объемная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 работа по разработке и принятию нормативн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>ых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 правовых актов, необходимых для осуществления Контроля.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Так, 1 января 2022 года, вступило в силу </w:t>
      </w:r>
      <w:r>
        <w:rPr>
          <w:rFonts w:eastAsia="Calibri" w:cs="Helvetica" w:ascii="Times New Roman" w:hAnsi="Times New Roman"/>
          <w:b w:val="false"/>
          <w:spacing w:val="2"/>
          <w:sz w:val="28"/>
          <w:szCs w:val="28"/>
          <w:shd w:fill="FFFFFF" w:val="clear"/>
        </w:rPr>
        <w:t xml:space="preserve">Положение </w:t>
      </w:r>
      <w:r>
        <w:rPr>
          <w:rFonts w:eastAsia="Calibri" w:cs="Helvetica" w:ascii="Times New Roman" w:hAnsi="Times New Roman"/>
          <w:b w:val="false"/>
          <w:color w:val="000000"/>
          <w:spacing w:val="2"/>
          <w:kern w:val="0"/>
          <w:sz w:val="28"/>
          <w:szCs w:val="28"/>
          <w:shd w:fill="FFFFFF" w:val="clear"/>
          <w:lang w:val="ru-RU" w:eastAsia="en-US" w:bidi="ar-SA"/>
        </w:rPr>
        <w:t>о</w:t>
      </w:r>
      <w:r>
        <w:rPr>
          <w:rFonts w:eastAsia="Calibri" w:cs="Helvetica" w:ascii="Times New Roman" w:hAnsi="Times New Roman"/>
          <w:b w:val="false"/>
          <w:spacing w:val="2"/>
          <w:sz w:val="28"/>
          <w:szCs w:val="28"/>
          <w:shd w:fill="FFFFFF" w:val="clear"/>
        </w:rPr>
        <w:t xml:space="preserve"> муниципальном земельном контроле в границах Петровского городского округа Ставропольского края, утвержденное решением Совета депутатов Петровского городского округа Ставропольского края от 25.08.2021 №89 (далее - Положение), разработанное в целях осуществления Контроля.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В соответствии с п. 2 Положения,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в настоящее время,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К</w:t>
      </w:r>
      <w:r>
        <w:rPr>
          <w:rFonts w:ascii="Times New Roman" w:hAnsi="Times New Roman"/>
          <w:b w:val="false"/>
          <w:sz w:val="28"/>
          <w:szCs w:val="28"/>
        </w:rPr>
        <w:t xml:space="preserve">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Предметом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и исполнение решений, принимаемых по результатам контрольных мероприятий.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Объектом Контроля являются объекты земельных отношений (земли, земельные участки или части земельных участков) в границах Петровского городского округа Ставропольского края (далее - земельные участки).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В целях надлежащего исполнения возложенных на Отдел полномочий в рамках Контроля, в соответствии с постановлением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(вместе с </w:t>
      </w:r>
      <w:r>
        <w:rPr>
          <w:rFonts w:eastAsia="" w:cs="" w:ascii="Times New Roman" w:hAnsi="Times New Roman" w:cstheme="minorBidi" w:eastAsiaTheme="minorEastAsia"/>
          <w:b w:val="false"/>
          <w:color w:val="auto"/>
          <w:kern w:val="0"/>
          <w:sz w:val="28"/>
          <w:szCs w:val="28"/>
          <w:lang w:val="ru-RU" w:eastAsia="ru-RU" w:bidi="ar-SA"/>
        </w:rPr>
        <w:t>«</w:t>
      </w:r>
      <w:r>
        <w:rPr>
          <w:rFonts w:ascii="Times New Roman" w:hAnsi="Times New Roman"/>
          <w:b w:val="false"/>
          <w:sz w:val="28"/>
          <w:szCs w:val="28"/>
        </w:rPr>
        <w:t xml:space="preserve">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года»), осенью 2021 года был подготовлен, согласован и утвержден в машиночитаемом виде с использованием единого реестра контрольных (надзорных) мероприятий Ежегодный план на 2022 год.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Однако, с принятием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контроля», из Ежегодного плана на 2022 год были исключены все контрольные мероприятия.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В тоже время, поскольку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Федеральным законом от 31.07.2020 № 248-ФЗ установлено, что п</w:t>
      </w:r>
      <w:r>
        <w:rPr>
          <w:rFonts w:ascii="Times New Roman" w:hAnsi="Times New Roman"/>
          <w:sz w:val="28"/>
          <w:szCs w:val="28"/>
        </w:rPr>
        <w:t xml:space="preserve">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мероприятий, Отделом был подготовлен и утвержден постановлением администрации </w:t>
      </w:r>
      <w:r>
        <w:rPr>
          <w:rFonts w:ascii="Times New Roman" w:hAnsi="Times New Roman"/>
          <w:spacing w:val="2"/>
          <w:sz w:val="28"/>
          <w:szCs w:val="28"/>
        </w:rPr>
        <w:t xml:space="preserve">Петровского городского округа Ставропольского края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0"/>
          <w:spacing w:val="2"/>
          <w:sz w:val="28"/>
          <w:szCs w:val="28"/>
          <w:u w:val="none"/>
          <w:shd w:fill="auto" w:val="clear"/>
          <w:lang w:eastAsia="en-US"/>
        </w:rPr>
        <w:t xml:space="preserve">от 14.04.2022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0"/>
          <w:spacing w:val="2"/>
          <w:kern w:val="0"/>
          <w:sz w:val="28"/>
          <w:szCs w:val="28"/>
          <w:u w:val="none"/>
          <w:shd w:fill="auto" w:val="clear"/>
          <w:lang w:val="ru-RU" w:eastAsia="en-US" w:bidi="ar-SA"/>
        </w:rPr>
        <w:t>года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0"/>
          <w:spacing w:val="2"/>
          <w:sz w:val="28"/>
          <w:szCs w:val="28"/>
          <w:u w:val="none"/>
          <w:shd w:fill="auto" w:val="clear"/>
          <w:lang w:eastAsia="en-US"/>
        </w:rPr>
        <w:t xml:space="preserve"> №576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Calibri" w:cs="" w:ascii="Times New Roman" w:hAnsi="Times New Roman" w:cstheme="minorBidi" w:eastAsiaTheme="minorHAnsi"/>
          <w:color w:val="000000"/>
          <w:spacing w:val="2"/>
          <w:sz w:val="28"/>
          <w:szCs w:val="28"/>
          <w:u w:val="none"/>
          <w:shd w:fill="auto" w:val="clear"/>
          <w:lang w:eastAsia="en-US"/>
        </w:rPr>
        <w:t xml:space="preserve">План </w:t>
      </w:r>
      <w:r>
        <w:rPr>
          <w:rFonts w:cs="" w:ascii="Times New Roman" w:hAnsi="Times New Roman" w:cstheme="minorBidi"/>
          <w:color w:val="000000"/>
          <w:spacing w:val="2"/>
          <w:sz w:val="28"/>
          <w:szCs w:val="28"/>
          <w:u w:val="none"/>
          <w:shd w:fill="auto" w:val="clear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  <w:u w:val="none"/>
          <w:shd w:fill="auto" w:val="clear"/>
        </w:rPr>
        <w:t>роведения профилактических мероприятий (профилактических визитов), проводимых в рамках осуществления муниципального земельного контроля в границах Петровского городского округа Ставропольского края на 2022 год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целях реализации полномочий администрации </w:t>
      </w:r>
      <w:r>
        <w:rPr>
          <w:rFonts w:ascii="Times New Roman" w:hAnsi="Times New Roman"/>
          <w:spacing w:val="2"/>
          <w:sz w:val="28"/>
          <w:szCs w:val="28"/>
        </w:rPr>
        <w:t xml:space="preserve">Петровского городского округа Ставропольского края, в рамках Контроля с 14.04.2022 года проведено 14 </w:t>
      </w:r>
      <w:r>
        <w:rPr>
          <w:rFonts w:ascii="Times New Roman" w:hAnsi="Times New Roman"/>
          <w:color w:val="000000"/>
          <w:spacing w:val="2"/>
          <w:sz w:val="28"/>
          <w:szCs w:val="28"/>
          <w:u w:val="none"/>
          <w:shd w:fill="auto" w:val="clear"/>
        </w:rPr>
        <w:t xml:space="preserve">профилактических визитов, направленных на снижение риска причинения вреда (ущерба),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2"/>
          <w:sz w:val="28"/>
          <w:szCs w:val="28"/>
          <w:u w:val="none"/>
          <w:shd w:fill="auto" w:val="clear"/>
          <w:em w:val="none"/>
        </w:rPr>
        <w:t>о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храняемым законом ценностям, которые также будут проводиться в течении 2022 года</w:t>
      </w:r>
      <w:r>
        <w:rPr>
          <w:rFonts w:ascii="Times New Roman" w:hAnsi="Times New Roman"/>
          <w:color w:val="000000"/>
          <w:spacing w:val="2"/>
          <w:sz w:val="28"/>
          <w:szCs w:val="28"/>
          <w:u w:val="none"/>
          <w:shd w:fill="auto" w:val="clear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Кроме того, в 1 полугодии 2022 года администрацией Петровского городского округа Ставропольского края объявлено 6 </w:t>
      </w:r>
      <w:r>
        <w:rPr>
          <w:rFonts w:ascii="Times New Roman" w:hAnsi="Times New Roman"/>
          <w:b w:val="false"/>
          <w:spacing w:val="2"/>
          <w:sz w:val="28"/>
          <w:szCs w:val="28"/>
        </w:rPr>
        <w:t>предостережений о недопустимости нарушения обязательных требований.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ачиная с 2022 года н</w:t>
      </w:r>
      <w:r>
        <w:rPr>
          <w:rFonts w:ascii="Times New Roman" w:hAnsi="Times New Roman"/>
          <w:spacing w:val="2"/>
          <w:sz w:val="28"/>
          <w:szCs w:val="28"/>
        </w:rPr>
        <w:t xml:space="preserve">а территории Петровского городского округа при осуществлении </w:t>
      </w:r>
      <w:r>
        <w:rPr>
          <w:rFonts w:eastAsia="Calibri" w:ascii="Times New Roman" w:hAnsi="Times New Roman"/>
          <w:sz w:val="28"/>
          <w:szCs w:val="28"/>
        </w:rPr>
        <w:t>муниципального земельного</w:t>
      </w:r>
      <w:r>
        <w:rPr>
          <w:rFonts w:ascii="Times New Roman" w:hAnsi="Times New Roman"/>
          <w:spacing w:val="2"/>
          <w:sz w:val="28"/>
          <w:szCs w:val="28"/>
        </w:rPr>
        <w:t xml:space="preserve"> контроля больший упор будет делаться на проведение профилактических мероприятий, что повлечет собой сокращение плановых проверок в отношении </w:t>
      </w:r>
      <w:r>
        <w:rPr>
          <w:rFonts w:ascii="Times New Roman" w:hAnsi="Times New Roman"/>
          <w:sz w:val="28"/>
          <w:szCs w:val="28"/>
        </w:rPr>
        <w:t>юридических лица, индивидуальных предпринимателей, граждан.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exact" w:line="240" w:before="0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жилищного учета,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 и муниципального контроля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Петровского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Ставропольского края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Т.И.Щербакова</w:t>
      </w:r>
    </w:p>
    <w:sectPr>
      <w:type w:val="nextPage"/>
      <w:pgSz w:w="11906" w:h="16838"/>
      <w:pgMar w:left="1985" w:right="567" w:header="0" w:top="1418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3d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21" w:customStyle="1">
    <w:name w:val="Основной текст (2) + Полужирный;Курсив"/>
    <w:basedOn w:val="2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shd w:fill="FFFFFF" w:val="clear"/>
      <w:lang w:val="ru-RU" w:eastAsia="ru-RU" w:bidi="ru-RU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22" w:customStyle="1">
    <w:name w:val="Основной текст (2)"/>
    <w:basedOn w:val="Normal"/>
    <w:qFormat/>
    <w:pPr>
      <w:widowControl w:val="false"/>
      <w:shd w:val="clear" w:color="auto" w:fill="FFFFFF"/>
      <w:spacing w:lineRule="exact" w:line="480" w:before="42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Application>LibreOffice/7.1.3.2$Linux_X86_64 LibreOffice_project/10$Build-2</Application>
  <AppVersion>15.0000</AppVersion>
  <Pages>5</Pages>
  <Words>1475</Words>
  <Characters>11338</Characters>
  <CharactersWithSpaces>12824</CharactersWithSpaces>
  <Paragraphs>42</Paragraphs>
  <Company>КонсультантПлюс Версия 4020.00.61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2021-08-18T14:13:00Z</dcterms:created>
  <dc:creator>orlyanskaya</dc:creator>
  <dc:description/>
  <dc:language>ru-RU</dc:language>
  <cp:lastModifiedBy/>
  <cp:lastPrinted>2022-07-20T13:02:39Z</cp:lastPrinted>
  <dcterms:modified xsi:type="dcterms:W3CDTF">2022-07-20T13:04:09Z</dcterms:modified>
  <cp:revision>32</cp:revision>
  <dc:subject/>
  <dc:title>"Земельный кодекс Российской Федерации" от 25.10.2001 N 136-ФЗ(ред. от 02.07.2021)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