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0" w:rsidRPr="00AA286F" w:rsidRDefault="00732BC0" w:rsidP="00732BC0">
      <w:pPr>
        <w:pStyle w:val="a6"/>
        <w:outlineLvl w:val="0"/>
        <w:rPr>
          <w:b/>
          <w:sz w:val="32"/>
        </w:rPr>
      </w:pPr>
      <w:r w:rsidRPr="00AA286F">
        <w:rPr>
          <w:b/>
          <w:sz w:val="32"/>
        </w:rPr>
        <w:t>П О С Т А Н О В Л Е Н И Е</w:t>
      </w:r>
    </w:p>
    <w:p w:rsidR="00732BC0" w:rsidRPr="00AA286F" w:rsidRDefault="00732BC0" w:rsidP="004C71B2">
      <w:pPr>
        <w:pStyle w:val="a6"/>
        <w:jc w:val="left"/>
        <w:rPr>
          <w:b/>
          <w:sz w:val="24"/>
          <w:szCs w:val="24"/>
        </w:rPr>
      </w:pPr>
    </w:p>
    <w:p w:rsidR="00732BC0" w:rsidRPr="00AA286F" w:rsidRDefault="00732BC0" w:rsidP="00732BC0">
      <w:pPr>
        <w:pStyle w:val="a8"/>
        <w:outlineLvl w:val="0"/>
        <w:rPr>
          <w:b/>
        </w:rPr>
      </w:pPr>
      <w:r w:rsidRPr="00AA286F">
        <w:t xml:space="preserve"> АДМИНИСТРАЦИИ ПЕТРОВСКОГО </w:t>
      </w:r>
      <w:r w:rsidR="006D0E49" w:rsidRPr="00AA286F">
        <w:t>ГОРОДСКОГО ОКРУГА</w:t>
      </w:r>
      <w:r w:rsidRPr="00AA286F">
        <w:rPr>
          <w:b/>
        </w:rPr>
        <w:t xml:space="preserve"> </w:t>
      </w:r>
    </w:p>
    <w:p w:rsidR="00732BC0" w:rsidRPr="00AA286F" w:rsidRDefault="00732BC0" w:rsidP="00732BC0">
      <w:pPr>
        <w:pStyle w:val="a8"/>
        <w:outlineLvl w:val="0"/>
      </w:pPr>
      <w:r w:rsidRPr="00AA286F">
        <w:t>СТАВРОПОЛЬСКОГО КРАЯ</w:t>
      </w:r>
    </w:p>
    <w:p w:rsidR="00732BC0" w:rsidRPr="00AA286F" w:rsidRDefault="00732BC0" w:rsidP="00732BC0">
      <w:pPr>
        <w:jc w:val="center"/>
      </w:pPr>
    </w:p>
    <w:tbl>
      <w:tblPr>
        <w:tblW w:w="0" w:type="auto"/>
        <w:tblInd w:w="108" w:type="dxa"/>
        <w:tblLook w:val="04A0"/>
      </w:tblPr>
      <w:tblGrid>
        <w:gridCol w:w="2998"/>
        <w:gridCol w:w="3131"/>
        <w:gridCol w:w="3333"/>
      </w:tblGrid>
      <w:tr w:rsidR="00732BC0" w:rsidRPr="00AA286F" w:rsidTr="00732BC0">
        <w:tc>
          <w:tcPr>
            <w:tcW w:w="3063" w:type="dxa"/>
          </w:tcPr>
          <w:p w:rsidR="00732BC0" w:rsidRPr="00AA286F" w:rsidRDefault="00732BC0" w:rsidP="00732BC0">
            <w:pPr>
              <w:pStyle w:val="a6"/>
              <w:ind w:left="-108"/>
              <w:jc w:val="both"/>
              <w:rPr>
                <w:sz w:val="24"/>
              </w:rPr>
            </w:pPr>
          </w:p>
        </w:tc>
        <w:tc>
          <w:tcPr>
            <w:tcW w:w="3171" w:type="dxa"/>
          </w:tcPr>
          <w:p w:rsidR="00732BC0" w:rsidRPr="00AA286F" w:rsidRDefault="00732BC0" w:rsidP="00732BC0">
            <w:pPr>
              <w:jc w:val="center"/>
            </w:pPr>
            <w:r w:rsidRPr="00AA286F">
              <w:t>г. Светлоград</w:t>
            </w:r>
          </w:p>
        </w:tc>
        <w:tc>
          <w:tcPr>
            <w:tcW w:w="3405" w:type="dxa"/>
          </w:tcPr>
          <w:p w:rsidR="00732BC0" w:rsidRPr="00AA286F" w:rsidRDefault="00732BC0" w:rsidP="00732BC0">
            <w:pPr>
              <w:pStyle w:val="a6"/>
              <w:jc w:val="right"/>
              <w:rPr>
                <w:sz w:val="24"/>
              </w:rPr>
            </w:pPr>
          </w:p>
        </w:tc>
      </w:tr>
    </w:tbl>
    <w:p w:rsidR="000074F4" w:rsidRPr="00AA286F" w:rsidRDefault="000074F4" w:rsidP="000074F4">
      <w:pPr>
        <w:jc w:val="both"/>
        <w:rPr>
          <w:sz w:val="28"/>
          <w:szCs w:val="28"/>
          <w:highlight w:val="yellow"/>
        </w:rPr>
      </w:pPr>
    </w:p>
    <w:p w:rsidR="00F86962" w:rsidRPr="008F0923" w:rsidRDefault="00F41F94" w:rsidP="008F09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поддержки социально </w:t>
      </w:r>
      <w:r w:rsidR="008F0923" w:rsidRPr="008F0923">
        <w:rPr>
          <w:sz w:val="28"/>
          <w:szCs w:val="28"/>
        </w:rPr>
        <w:t>ориентированных некоммерческих организаций в Петровском городском округе Ставропольского края</w:t>
      </w:r>
    </w:p>
    <w:p w:rsidR="00F86962" w:rsidRPr="00AA286F" w:rsidRDefault="00F86962" w:rsidP="000074F4">
      <w:pPr>
        <w:jc w:val="both"/>
        <w:rPr>
          <w:sz w:val="28"/>
          <w:szCs w:val="28"/>
          <w:highlight w:val="yellow"/>
        </w:rPr>
      </w:pPr>
    </w:p>
    <w:p w:rsidR="00E54020" w:rsidRPr="00012861" w:rsidRDefault="000074F4" w:rsidP="001C7135">
      <w:pPr>
        <w:ind w:firstLine="709"/>
        <w:jc w:val="both"/>
        <w:rPr>
          <w:sz w:val="28"/>
          <w:szCs w:val="28"/>
        </w:rPr>
      </w:pPr>
      <w:r w:rsidRPr="00012861">
        <w:rPr>
          <w:sz w:val="28"/>
          <w:szCs w:val="28"/>
        </w:rPr>
        <w:t>Рассмотрев информацию</w:t>
      </w:r>
      <w:r w:rsidR="005C69D1" w:rsidRPr="00012861">
        <w:rPr>
          <w:sz w:val="28"/>
          <w:szCs w:val="28"/>
        </w:rPr>
        <w:t xml:space="preserve"> </w:t>
      </w:r>
      <w:r w:rsidR="006576D3" w:rsidRPr="00012861">
        <w:rPr>
          <w:sz w:val="28"/>
          <w:szCs w:val="28"/>
        </w:rPr>
        <w:t>заместителя главы администрации Петровского городского округа Ставропольского края</w:t>
      </w:r>
      <w:r w:rsidRPr="00012861">
        <w:rPr>
          <w:sz w:val="28"/>
          <w:szCs w:val="28"/>
        </w:rPr>
        <w:t xml:space="preserve"> </w:t>
      </w:r>
      <w:r w:rsidR="00012861">
        <w:rPr>
          <w:sz w:val="28"/>
          <w:szCs w:val="28"/>
        </w:rPr>
        <w:t>о</w:t>
      </w:r>
      <w:r w:rsidR="00EC741B">
        <w:rPr>
          <w:sz w:val="28"/>
          <w:szCs w:val="28"/>
        </w:rPr>
        <w:t xml:space="preserve"> мерах поддержки социально </w:t>
      </w:r>
      <w:r w:rsidR="00012861" w:rsidRPr="00012861">
        <w:rPr>
          <w:sz w:val="28"/>
          <w:szCs w:val="28"/>
        </w:rPr>
        <w:t>ориентированных некоммерческих организаций в Петровском городском округе Ставропольского края</w:t>
      </w:r>
      <w:r w:rsidR="00E7195E">
        <w:rPr>
          <w:sz w:val="28"/>
          <w:szCs w:val="28"/>
        </w:rPr>
        <w:t>, администрация Петровского городского округа Ставропольского края</w:t>
      </w:r>
    </w:p>
    <w:p w:rsidR="000074F4" w:rsidRPr="00012861" w:rsidRDefault="000074F4" w:rsidP="000074F4">
      <w:pPr>
        <w:jc w:val="both"/>
        <w:rPr>
          <w:sz w:val="28"/>
          <w:szCs w:val="28"/>
          <w:highlight w:val="yellow"/>
        </w:rPr>
      </w:pPr>
    </w:p>
    <w:p w:rsidR="000074F4" w:rsidRPr="00AA286F" w:rsidRDefault="000074F4" w:rsidP="000074F4">
      <w:pPr>
        <w:jc w:val="both"/>
        <w:rPr>
          <w:sz w:val="28"/>
          <w:szCs w:val="28"/>
          <w:highlight w:val="yellow"/>
        </w:rPr>
      </w:pPr>
    </w:p>
    <w:p w:rsidR="000074F4" w:rsidRPr="00E64570" w:rsidRDefault="000074F4" w:rsidP="008059A4">
      <w:pPr>
        <w:jc w:val="both"/>
        <w:outlineLvl w:val="0"/>
        <w:rPr>
          <w:sz w:val="28"/>
          <w:szCs w:val="28"/>
        </w:rPr>
      </w:pPr>
      <w:r w:rsidRPr="00E64570">
        <w:rPr>
          <w:sz w:val="28"/>
          <w:szCs w:val="28"/>
        </w:rPr>
        <w:t>ПОСТАНОВЛЯЕТ:</w:t>
      </w:r>
    </w:p>
    <w:p w:rsidR="000074F4" w:rsidRPr="00AA286F" w:rsidRDefault="000074F4" w:rsidP="000074F4">
      <w:pPr>
        <w:jc w:val="both"/>
        <w:rPr>
          <w:sz w:val="28"/>
          <w:szCs w:val="28"/>
          <w:highlight w:val="yellow"/>
        </w:rPr>
      </w:pPr>
    </w:p>
    <w:p w:rsidR="00163B0B" w:rsidRPr="00AA286F" w:rsidRDefault="00163B0B" w:rsidP="000074F4">
      <w:pPr>
        <w:jc w:val="both"/>
        <w:rPr>
          <w:sz w:val="28"/>
          <w:szCs w:val="28"/>
          <w:highlight w:val="yellow"/>
        </w:rPr>
      </w:pPr>
    </w:p>
    <w:p w:rsidR="005F227C" w:rsidRDefault="000074F4" w:rsidP="001C7135">
      <w:pPr>
        <w:ind w:firstLine="709"/>
        <w:jc w:val="both"/>
        <w:rPr>
          <w:sz w:val="28"/>
          <w:szCs w:val="28"/>
        </w:rPr>
      </w:pPr>
      <w:r w:rsidRPr="000C74D9">
        <w:rPr>
          <w:sz w:val="28"/>
          <w:szCs w:val="28"/>
        </w:rPr>
        <w:t xml:space="preserve">1. Принять к сведению информацию </w:t>
      </w:r>
      <w:r w:rsidR="00A76113" w:rsidRPr="000C74D9">
        <w:rPr>
          <w:sz w:val="28"/>
          <w:szCs w:val="28"/>
        </w:rPr>
        <w:t>заместителя главы администрации Петровского городского округа Ставропольского края</w:t>
      </w:r>
      <w:r w:rsidR="002D091E">
        <w:rPr>
          <w:sz w:val="28"/>
          <w:szCs w:val="28"/>
        </w:rPr>
        <w:t xml:space="preserve"> «</w:t>
      </w:r>
      <w:r w:rsidR="002D091E" w:rsidRPr="008F0923">
        <w:rPr>
          <w:sz w:val="28"/>
          <w:szCs w:val="28"/>
        </w:rPr>
        <w:t>О мерах поддержки социально-ориентированных некоммерческих организаций в Петровском городском округе Ставропольского края</w:t>
      </w:r>
      <w:r w:rsidR="002D091E">
        <w:rPr>
          <w:sz w:val="28"/>
          <w:szCs w:val="28"/>
        </w:rPr>
        <w:t>».</w:t>
      </w:r>
    </w:p>
    <w:p w:rsidR="001C7135" w:rsidRPr="000C74D9" w:rsidRDefault="001C7135" w:rsidP="001C7135">
      <w:pPr>
        <w:ind w:firstLine="709"/>
        <w:jc w:val="both"/>
        <w:rPr>
          <w:sz w:val="28"/>
          <w:szCs w:val="28"/>
        </w:rPr>
      </w:pPr>
    </w:p>
    <w:p w:rsidR="00D82FB0" w:rsidRPr="000C74D9" w:rsidRDefault="006F58F8" w:rsidP="001C7135">
      <w:pPr>
        <w:ind w:firstLine="709"/>
        <w:jc w:val="both"/>
        <w:rPr>
          <w:sz w:val="28"/>
          <w:szCs w:val="28"/>
        </w:rPr>
      </w:pPr>
      <w:r w:rsidRPr="000C74D9">
        <w:rPr>
          <w:sz w:val="28"/>
          <w:szCs w:val="28"/>
        </w:rPr>
        <w:t>2</w:t>
      </w:r>
      <w:r w:rsidR="000074F4" w:rsidRPr="000C74D9">
        <w:rPr>
          <w:sz w:val="28"/>
          <w:szCs w:val="28"/>
        </w:rPr>
        <w:t xml:space="preserve">. </w:t>
      </w:r>
      <w:r w:rsidR="004412EC" w:rsidRPr="000C74D9">
        <w:rPr>
          <w:sz w:val="28"/>
          <w:szCs w:val="28"/>
        </w:rPr>
        <w:t>О</w:t>
      </w:r>
      <w:r w:rsidRPr="000C74D9">
        <w:rPr>
          <w:sz w:val="28"/>
          <w:szCs w:val="28"/>
        </w:rPr>
        <w:t>тдел</w:t>
      </w:r>
      <w:r w:rsidR="00F20E5D" w:rsidRPr="000C74D9">
        <w:rPr>
          <w:sz w:val="28"/>
          <w:szCs w:val="28"/>
        </w:rPr>
        <w:t>у</w:t>
      </w:r>
      <w:r w:rsidR="000C74D9" w:rsidRPr="000C74D9">
        <w:rPr>
          <w:sz w:val="28"/>
          <w:szCs w:val="28"/>
        </w:rPr>
        <w:t xml:space="preserve"> социального развития </w:t>
      </w:r>
      <w:r w:rsidR="004412EC" w:rsidRPr="000C74D9">
        <w:rPr>
          <w:sz w:val="28"/>
          <w:szCs w:val="28"/>
        </w:rPr>
        <w:t>администрации Петровского городского округа Ставропольского края</w:t>
      </w:r>
      <w:r w:rsidR="00FF2A1D">
        <w:rPr>
          <w:sz w:val="28"/>
          <w:szCs w:val="28"/>
        </w:rPr>
        <w:t>:</w:t>
      </w:r>
    </w:p>
    <w:p w:rsidR="00613D85" w:rsidRDefault="006F58F8" w:rsidP="001C7135">
      <w:pPr>
        <w:suppressAutoHyphens/>
        <w:ind w:firstLine="709"/>
        <w:jc w:val="both"/>
        <w:rPr>
          <w:sz w:val="28"/>
          <w:szCs w:val="28"/>
        </w:rPr>
      </w:pPr>
      <w:r w:rsidRPr="00613D85">
        <w:rPr>
          <w:sz w:val="28"/>
          <w:szCs w:val="28"/>
        </w:rPr>
        <w:t xml:space="preserve">2.1. </w:t>
      </w:r>
      <w:r w:rsidR="00613D85">
        <w:rPr>
          <w:sz w:val="28"/>
          <w:szCs w:val="28"/>
        </w:rPr>
        <w:t>Систематически актуализировать</w:t>
      </w:r>
      <w:r w:rsidR="00613D85" w:rsidRPr="00613D85">
        <w:rPr>
          <w:sz w:val="28"/>
          <w:szCs w:val="28"/>
        </w:rPr>
        <w:t xml:space="preserve"> информацию о наличи</w:t>
      </w:r>
      <w:r w:rsidR="00EC741B">
        <w:rPr>
          <w:sz w:val="28"/>
          <w:szCs w:val="28"/>
        </w:rPr>
        <w:t>и</w:t>
      </w:r>
      <w:r w:rsidR="00613D85" w:rsidRPr="00613D85">
        <w:rPr>
          <w:sz w:val="28"/>
          <w:szCs w:val="28"/>
        </w:rPr>
        <w:t xml:space="preserve"> социально ориентированных некоммерческих организаций</w:t>
      </w:r>
      <w:r w:rsidR="00613D85">
        <w:rPr>
          <w:sz w:val="28"/>
          <w:szCs w:val="28"/>
        </w:rPr>
        <w:t xml:space="preserve"> на территории округа</w:t>
      </w:r>
      <w:r w:rsidR="004723CB">
        <w:rPr>
          <w:sz w:val="28"/>
          <w:szCs w:val="28"/>
        </w:rPr>
        <w:t xml:space="preserve"> и их деятельности.</w:t>
      </w:r>
    </w:p>
    <w:p w:rsidR="00613D85" w:rsidRDefault="00613D85" w:rsidP="001C7135">
      <w:pPr>
        <w:suppressAutoHyphens/>
        <w:ind w:firstLine="709"/>
        <w:jc w:val="both"/>
        <w:rPr>
          <w:sz w:val="28"/>
          <w:szCs w:val="28"/>
        </w:rPr>
      </w:pPr>
      <w:r w:rsidRPr="00613D85">
        <w:rPr>
          <w:sz w:val="28"/>
          <w:szCs w:val="28"/>
        </w:rPr>
        <w:t>2.2. Оказывать имущественную, финансовую и иные формы поддержки социально ориентированным некоммерческим организациям в с</w:t>
      </w:r>
      <w:r w:rsidR="004723CB">
        <w:rPr>
          <w:sz w:val="28"/>
          <w:szCs w:val="28"/>
        </w:rPr>
        <w:t>оответствии с законодательством.</w:t>
      </w:r>
    </w:p>
    <w:p w:rsidR="00CF62FE" w:rsidRDefault="00CF62FE" w:rsidP="001C7135">
      <w:pPr>
        <w:suppressAutoHyphens/>
        <w:ind w:firstLine="709"/>
        <w:jc w:val="both"/>
        <w:rPr>
          <w:sz w:val="28"/>
          <w:szCs w:val="28"/>
        </w:rPr>
      </w:pPr>
      <w:r w:rsidRPr="00CF62FE">
        <w:rPr>
          <w:sz w:val="28"/>
          <w:szCs w:val="28"/>
        </w:rPr>
        <w:t xml:space="preserve">2.3. </w:t>
      </w:r>
      <w:r>
        <w:rPr>
          <w:sz w:val="28"/>
          <w:szCs w:val="28"/>
        </w:rPr>
        <w:t>Оказывать содействие в</w:t>
      </w:r>
      <w:r w:rsidRPr="00CF62FE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и</w:t>
      </w:r>
      <w:r w:rsidRPr="00CF62FE">
        <w:rPr>
          <w:sz w:val="28"/>
          <w:szCs w:val="28"/>
        </w:rPr>
        <w:t xml:space="preserve"> информации о деятельности социально ориентированных некоммерческих организаций</w:t>
      </w:r>
      <w:r w:rsidR="004723CB">
        <w:rPr>
          <w:sz w:val="28"/>
          <w:szCs w:val="28"/>
        </w:rPr>
        <w:t>.</w:t>
      </w:r>
    </w:p>
    <w:p w:rsidR="00CF62FE" w:rsidRDefault="00CF62FE" w:rsidP="001C71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8516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955F25">
        <w:rPr>
          <w:sz w:val="28"/>
          <w:szCs w:val="28"/>
        </w:rPr>
        <w:t>о статьей 31.2</w:t>
      </w:r>
      <w:r>
        <w:rPr>
          <w:sz w:val="28"/>
          <w:szCs w:val="28"/>
        </w:rPr>
        <w:t xml:space="preserve"> Федеральн</w:t>
      </w:r>
      <w:r w:rsidR="00E8413E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841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12 января 1996 года</w:t>
      </w:r>
      <w:r>
        <w:rPr>
          <w:sz w:val="28"/>
          <w:szCs w:val="28"/>
        </w:rPr>
        <w:t xml:space="preserve"> №7</w:t>
      </w:r>
      <w:r w:rsidR="002D091E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некоммерческих организациях» вести муниципальный </w:t>
      </w:r>
      <w:r w:rsidRPr="00CF62FE">
        <w:rPr>
          <w:sz w:val="28"/>
          <w:szCs w:val="28"/>
        </w:rPr>
        <w:t>реестр социально ориентированных некоммерческих организаций</w:t>
      </w:r>
      <w:r w:rsidR="00AB6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получателей поддержки</w:t>
      </w:r>
      <w:r w:rsidR="00C22BB2">
        <w:rPr>
          <w:sz w:val="28"/>
          <w:szCs w:val="28"/>
        </w:rPr>
        <w:t xml:space="preserve"> на территории </w:t>
      </w:r>
      <w:r w:rsidR="00C22BB2" w:rsidRPr="000C74D9">
        <w:rPr>
          <w:sz w:val="28"/>
          <w:szCs w:val="28"/>
        </w:rPr>
        <w:t>Петровского городского округа Ставропольского края</w:t>
      </w:r>
      <w:r w:rsidR="00E8413E">
        <w:rPr>
          <w:sz w:val="28"/>
          <w:szCs w:val="28"/>
        </w:rPr>
        <w:t>.</w:t>
      </w:r>
    </w:p>
    <w:p w:rsidR="001C7135" w:rsidRPr="00613D85" w:rsidRDefault="001C7135" w:rsidP="001C7135">
      <w:pPr>
        <w:suppressAutoHyphens/>
        <w:ind w:firstLine="709"/>
        <w:jc w:val="both"/>
        <w:rPr>
          <w:sz w:val="28"/>
          <w:szCs w:val="28"/>
        </w:rPr>
      </w:pPr>
    </w:p>
    <w:p w:rsidR="00015FC6" w:rsidRDefault="0008608D" w:rsidP="001C7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34F4">
        <w:rPr>
          <w:sz w:val="28"/>
          <w:szCs w:val="28"/>
        </w:rPr>
        <w:t>Отделам и органам администрации Петровского городского округа Ставропольского края</w:t>
      </w:r>
      <w:r w:rsidR="00015FC6">
        <w:rPr>
          <w:sz w:val="28"/>
          <w:szCs w:val="28"/>
        </w:rPr>
        <w:t>:</w:t>
      </w:r>
      <w:r w:rsidRPr="000C74D9">
        <w:rPr>
          <w:sz w:val="28"/>
          <w:szCs w:val="28"/>
        </w:rPr>
        <w:t xml:space="preserve"> </w:t>
      </w:r>
    </w:p>
    <w:p w:rsidR="002E6ABC" w:rsidRDefault="0008608D" w:rsidP="001C7135">
      <w:pPr>
        <w:ind w:firstLine="709"/>
        <w:jc w:val="both"/>
        <w:rPr>
          <w:sz w:val="28"/>
          <w:szCs w:val="28"/>
        </w:rPr>
      </w:pPr>
      <w:r w:rsidRPr="0008608D">
        <w:rPr>
          <w:sz w:val="28"/>
          <w:szCs w:val="28"/>
        </w:rPr>
        <w:t xml:space="preserve">3.1. </w:t>
      </w:r>
      <w:r w:rsidR="004412EC" w:rsidRPr="0008608D">
        <w:rPr>
          <w:sz w:val="28"/>
          <w:szCs w:val="28"/>
        </w:rPr>
        <w:t xml:space="preserve">Осуществлять </w:t>
      </w:r>
      <w:r w:rsidR="00015FC6">
        <w:rPr>
          <w:sz w:val="28"/>
          <w:szCs w:val="28"/>
        </w:rPr>
        <w:t>взаимодействие с руководителями</w:t>
      </w:r>
      <w:r w:rsidR="004412EC" w:rsidRPr="0008608D">
        <w:rPr>
          <w:sz w:val="28"/>
          <w:szCs w:val="28"/>
        </w:rPr>
        <w:t xml:space="preserve"> социально ориентированны</w:t>
      </w:r>
      <w:r w:rsidRPr="0008608D">
        <w:rPr>
          <w:sz w:val="28"/>
          <w:szCs w:val="28"/>
        </w:rPr>
        <w:t>х</w:t>
      </w:r>
      <w:r w:rsidR="004412EC" w:rsidRPr="0008608D">
        <w:rPr>
          <w:sz w:val="28"/>
          <w:szCs w:val="28"/>
        </w:rPr>
        <w:t xml:space="preserve"> некоммерчески</w:t>
      </w:r>
      <w:r w:rsidRPr="0008608D">
        <w:rPr>
          <w:sz w:val="28"/>
          <w:szCs w:val="28"/>
        </w:rPr>
        <w:t>х</w:t>
      </w:r>
      <w:r w:rsidR="004412EC" w:rsidRPr="0008608D">
        <w:rPr>
          <w:sz w:val="28"/>
          <w:szCs w:val="28"/>
        </w:rPr>
        <w:t xml:space="preserve"> организаци</w:t>
      </w:r>
      <w:r w:rsidRPr="0008608D">
        <w:rPr>
          <w:sz w:val="28"/>
          <w:szCs w:val="28"/>
        </w:rPr>
        <w:t>й</w:t>
      </w:r>
      <w:r w:rsidR="004723CB">
        <w:rPr>
          <w:sz w:val="28"/>
          <w:szCs w:val="28"/>
        </w:rPr>
        <w:t>.</w:t>
      </w:r>
    </w:p>
    <w:p w:rsidR="004412EC" w:rsidRPr="002E6ABC" w:rsidRDefault="000425E0" w:rsidP="001C7135">
      <w:pPr>
        <w:ind w:firstLine="709"/>
        <w:jc w:val="both"/>
        <w:rPr>
          <w:sz w:val="28"/>
          <w:szCs w:val="28"/>
        </w:rPr>
      </w:pPr>
      <w:r w:rsidRPr="002E6ABC">
        <w:rPr>
          <w:sz w:val="28"/>
          <w:szCs w:val="28"/>
        </w:rPr>
        <w:lastRenderedPageBreak/>
        <w:t>3.2.</w:t>
      </w:r>
      <w:r w:rsidR="004412EC" w:rsidRPr="002E6ABC">
        <w:rPr>
          <w:sz w:val="28"/>
          <w:szCs w:val="28"/>
        </w:rPr>
        <w:t xml:space="preserve"> Вовлекать </w:t>
      </w:r>
      <w:bookmarkStart w:id="0" w:name="_Hlk516128050"/>
      <w:r w:rsidR="004412EC" w:rsidRPr="002E6ABC">
        <w:rPr>
          <w:sz w:val="28"/>
          <w:szCs w:val="28"/>
        </w:rPr>
        <w:t>социально ориентированны</w:t>
      </w:r>
      <w:r w:rsidR="00D97CEB" w:rsidRPr="002E6ABC">
        <w:rPr>
          <w:sz w:val="28"/>
          <w:szCs w:val="28"/>
        </w:rPr>
        <w:t>е</w:t>
      </w:r>
      <w:r w:rsidR="004412EC" w:rsidRPr="002E6ABC">
        <w:rPr>
          <w:sz w:val="28"/>
          <w:szCs w:val="28"/>
        </w:rPr>
        <w:t xml:space="preserve"> некоммерчески</w:t>
      </w:r>
      <w:r w:rsidR="00D97CEB" w:rsidRPr="002E6ABC">
        <w:rPr>
          <w:sz w:val="28"/>
          <w:szCs w:val="28"/>
        </w:rPr>
        <w:t>е</w:t>
      </w:r>
      <w:r w:rsidR="004412EC" w:rsidRPr="002E6ABC">
        <w:rPr>
          <w:sz w:val="28"/>
          <w:szCs w:val="28"/>
        </w:rPr>
        <w:t xml:space="preserve"> организаци</w:t>
      </w:r>
      <w:r w:rsidR="00D97CEB" w:rsidRPr="002E6ABC">
        <w:rPr>
          <w:sz w:val="28"/>
          <w:szCs w:val="28"/>
        </w:rPr>
        <w:t>и</w:t>
      </w:r>
      <w:bookmarkEnd w:id="0"/>
      <w:r w:rsidR="00D92604" w:rsidRPr="002E6ABC">
        <w:rPr>
          <w:sz w:val="28"/>
          <w:szCs w:val="28"/>
        </w:rPr>
        <w:t xml:space="preserve"> в процесс подготовки и принятия решений</w:t>
      </w:r>
      <w:r w:rsidR="00D11F9B">
        <w:rPr>
          <w:sz w:val="28"/>
          <w:szCs w:val="28"/>
        </w:rPr>
        <w:t>,</w:t>
      </w:r>
      <w:r w:rsidR="00D92604" w:rsidRPr="002E6ABC">
        <w:rPr>
          <w:sz w:val="28"/>
          <w:szCs w:val="28"/>
        </w:rPr>
        <w:t xml:space="preserve"> наиболее важных для населения Петровского городск</w:t>
      </w:r>
      <w:r w:rsidR="00AB6F0B">
        <w:rPr>
          <w:sz w:val="28"/>
          <w:szCs w:val="28"/>
        </w:rPr>
        <w:t>ого округа Ставропольского края.</w:t>
      </w:r>
    </w:p>
    <w:p w:rsidR="00D92604" w:rsidRPr="00712D86" w:rsidRDefault="00712D86" w:rsidP="001C7135">
      <w:pPr>
        <w:suppressAutoHyphens/>
        <w:ind w:firstLine="709"/>
        <w:jc w:val="both"/>
        <w:rPr>
          <w:sz w:val="28"/>
          <w:szCs w:val="28"/>
        </w:rPr>
      </w:pPr>
      <w:r w:rsidRPr="00712D86">
        <w:rPr>
          <w:sz w:val="28"/>
          <w:szCs w:val="28"/>
        </w:rPr>
        <w:t>3.3.</w:t>
      </w:r>
      <w:r w:rsidR="00D92604" w:rsidRPr="00712D86">
        <w:rPr>
          <w:sz w:val="28"/>
          <w:szCs w:val="28"/>
        </w:rPr>
        <w:t xml:space="preserve"> Выявлять общественные организации, чья деятельность носит деструктивный характер и не способств</w:t>
      </w:r>
      <w:r w:rsidR="00AB6F0B">
        <w:rPr>
          <w:sz w:val="28"/>
          <w:szCs w:val="28"/>
        </w:rPr>
        <w:t>ует социальному развитию округа.</w:t>
      </w:r>
    </w:p>
    <w:p w:rsidR="0089670B" w:rsidRPr="00116098" w:rsidRDefault="00116098" w:rsidP="001C7135">
      <w:pPr>
        <w:suppressAutoHyphens/>
        <w:ind w:firstLine="709"/>
        <w:jc w:val="both"/>
        <w:rPr>
          <w:sz w:val="28"/>
          <w:szCs w:val="28"/>
        </w:rPr>
      </w:pPr>
      <w:r w:rsidRPr="00116098">
        <w:rPr>
          <w:sz w:val="28"/>
          <w:szCs w:val="28"/>
        </w:rPr>
        <w:t>3.4.</w:t>
      </w:r>
      <w:r w:rsidR="0089670B" w:rsidRPr="00116098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 w:rsidR="0089670B" w:rsidRPr="00116098">
        <w:rPr>
          <w:sz w:val="28"/>
          <w:szCs w:val="28"/>
        </w:rPr>
        <w:t xml:space="preserve"> появлени</w:t>
      </w:r>
      <w:r>
        <w:rPr>
          <w:sz w:val="28"/>
          <w:szCs w:val="28"/>
        </w:rPr>
        <w:t>ю</w:t>
      </w:r>
      <w:r w:rsidR="0089670B" w:rsidRPr="00116098">
        <w:rPr>
          <w:sz w:val="28"/>
          <w:szCs w:val="28"/>
        </w:rPr>
        <w:t xml:space="preserve"> на территории Петровского городского округа</w:t>
      </w:r>
      <w:r w:rsidRPr="00116098">
        <w:rPr>
          <w:sz w:val="28"/>
          <w:szCs w:val="28"/>
        </w:rPr>
        <w:t xml:space="preserve"> </w:t>
      </w:r>
      <w:r w:rsidRPr="002E6ABC">
        <w:rPr>
          <w:sz w:val="28"/>
          <w:szCs w:val="28"/>
        </w:rPr>
        <w:t>Ставропольского края</w:t>
      </w:r>
      <w:r w:rsidR="0089670B" w:rsidRPr="00116098">
        <w:rPr>
          <w:sz w:val="28"/>
          <w:szCs w:val="28"/>
        </w:rPr>
        <w:t xml:space="preserve"> новых социально ориентированных некоммерческих организаций, ставящих целью своей деятельности решение наиболее важных социальных проблем</w:t>
      </w:r>
      <w:r w:rsidR="005F227C" w:rsidRPr="00116098">
        <w:rPr>
          <w:sz w:val="28"/>
          <w:szCs w:val="28"/>
        </w:rPr>
        <w:t>.</w:t>
      </w:r>
    </w:p>
    <w:p w:rsidR="00D92604" w:rsidRPr="00ED34F4" w:rsidRDefault="00D92604" w:rsidP="001C7135">
      <w:pPr>
        <w:suppressAutoHyphens/>
        <w:ind w:firstLine="709"/>
        <w:jc w:val="both"/>
        <w:rPr>
          <w:sz w:val="28"/>
          <w:szCs w:val="28"/>
        </w:rPr>
      </w:pPr>
    </w:p>
    <w:p w:rsidR="000074F4" w:rsidRPr="00DC67BB" w:rsidRDefault="001C7135" w:rsidP="001C7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74F4" w:rsidRPr="00DC67BB">
        <w:rPr>
          <w:sz w:val="28"/>
          <w:szCs w:val="28"/>
        </w:rPr>
        <w:t xml:space="preserve">. </w:t>
      </w:r>
      <w:r w:rsidR="00D82FB0" w:rsidRPr="00DC67BB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F7439" w:rsidRPr="00DC67BB">
        <w:rPr>
          <w:sz w:val="28"/>
          <w:szCs w:val="28"/>
        </w:rPr>
        <w:t>заместителя главы администрации Петровского городского округа Ставропольского края</w:t>
      </w:r>
      <w:r w:rsidR="00D82FB0" w:rsidRPr="00DC67BB">
        <w:rPr>
          <w:sz w:val="28"/>
          <w:szCs w:val="28"/>
        </w:rPr>
        <w:t xml:space="preserve"> Сергееву Е.И.</w:t>
      </w:r>
      <w:r w:rsidR="00D82FB0" w:rsidRPr="00DC67BB">
        <w:rPr>
          <w:sz w:val="28"/>
          <w:szCs w:val="28"/>
        </w:rPr>
        <w:tab/>
      </w:r>
      <w:r w:rsidR="00D82FB0" w:rsidRPr="00DC67BB">
        <w:rPr>
          <w:sz w:val="28"/>
          <w:szCs w:val="28"/>
        </w:rPr>
        <w:tab/>
      </w:r>
    </w:p>
    <w:p w:rsidR="00CC40C6" w:rsidRPr="00031217" w:rsidRDefault="00CC40C6" w:rsidP="001C7135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0074F4" w:rsidRPr="001C76CA" w:rsidRDefault="001C7135" w:rsidP="001C7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74F4" w:rsidRPr="00DC67BB">
        <w:rPr>
          <w:sz w:val="28"/>
          <w:szCs w:val="28"/>
        </w:rPr>
        <w:t>. Настоящее постановление</w:t>
      </w:r>
      <w:r w:rsidR="00CC40C6" w:rsidRPr="00DC67BB">
        <w:rPr>
          <w:sz w:val="28"/>
          <w:szCs w:val="28"/>
        </w:rPr>
        <w:t xml:space="preserve"> </w:t>
      </w:r>
      <w:r w:rsidR="000074F4" w:rsidRPr="00DC67BB">
        <w:rPr>
          <w:sz w:val="28"/>
          <w:szCs w:val="28"/>
        </w:rPr>
        <w:t>вступает в силу со дня его подписания.</w:t>
      </w:r>
    </w:p>
    <w:p w:rsidR="000074F4" w:rsidRPr="001C76CA" w:rsidRDefault="000074F4" w:rsidP="00A5192F">
      <w:pPr>
        <w:suppressAutoHyphens/>
        <w:spacing w:line="240" w:lineRule="exact"/>
        <w:ind w:firstLine="851"/>
        <w:jc w:val="both"/>
        <w:rPr>
          <w:sz w:val="28"/>
          <w:szCs w:val="28"/>
        </w:rPr>
      </w:pPr>
    </w:p>
    <w:p w:rsidR="004B37AB" w:rsidRPr="00AA286F" w:rsidRDefault="004B37AB" w:rsidP="00A5192F">
      <w:pPr>
        <w:spacing w:line="240" w:lineRule="exact"/>
        <w:jc w:val="both"/>
        <w:rPr>
          <w:sz w:val="28"/>
          <w:szCs w:val="28"/>
          <w:highlight w:val="yellow"/>
        </w:rPr>
      </w:pPr>
    </w:p>
    <w:p w:rsidR="0013339A" w:rsidRPr="00955763" w:rsidRDefault="000074F4" w:rsidP="00A5192F">
      <w:pPr>
        <w:spacing w:line="240" w:lineRule="exact"/>
        <w:jc w:val="both"/>
        <w:outlineLvl w:val="0"/>
        <w:rPr>
          <w:sz w:val="28"/>
          <w:szCs w:val="28"/>
        </w:rPr>
      </w:pPr>
      <w:r w:rsidRPr="00955763">
        <w:rPr>
          <w:sz w:val="28"/>
          <w:szCs w:val="28"/>
        </w:rPr>
        <w:t xml:space="preserve">Глава Петровского </w:t>
      </w:r>
    </w:p>
    <w:p w:rsidR="0013339A" w:rsidRPr="00955763" w:rsidRDefault="00841D80" w:rsidP="00A5192F">
      <w:pPr>
        <w:spacing w:line="240" w:lineRule="exact"/>
        <w:jc w:val="both"/>
        <w:rPr>
          <w:sz w:val="28"/>
          <w:szCs w:val="28"/>
        </w:rPr>
      </w:pPr>
      <w:r w:rsidRPr="00955763">
        <w:rPr>
          <w:sz w:val="28"/>
          <w:szCs w:val="28"/>
        </w:rPr>
        <w:t>г</w:t>
      </w:r>
      <w:r w:rsidR="00DE3B8C" w:rsidRPr="00955763">
        <w:rPr>
          <w:sz w:val="28"/>
          <w:szCs w:val="28"/>
        </w:rPr>
        <w:t>ородского округа</w:t>
      </w:r>
    </w:p>
    <w:p w:rsidR="000074F4" w:rsidRPr="00955763" w:rsidRDefault="000074F4" w:rsidP="00A5192F">
      <w:pPr>
        <w:spacing w:line="240" w:lineRule="exact"/>
        <w:jc w:val="both"/>
        <w:rPr>
          <w:sz w:val="28"/>
          <w:szCs w:val="28"/>
        </w:rPr>
      </w:pPr>
      <w:r w:rsidRPr="00955763">
        <w:rPr>
          <w:sz w:val="28"/>
          <w:szCs w:val="28"/>
        </w:rPr>
        <w:t xml:space="preserve">Ставропольского края                    </w:t>
      </w:r>
      <w:r w:rsidR="00163B0B" w:rsidRPr="00955763">
        <w:rPr>
          <w:sz w:val="28"/>
          <w:szCs w:val="28"/>
        </w:rPr>
        <w:t xml:space="preserve">             </w:t>
      </w:r>
      <w:r w:rsidRPr="00955763">
        <w:rPr>
          <w:sz w:val="28"/>
          <w:szCs w:val="28"/>
        </w:rPr>
        <w:t xml:space="preserve">      </w:t>
      </w:r>
      <w:r w:rsidR="00163B0B" w:rsidRPr="00955763">
        <w:rPr>
          <w:sz w:val="28"/>
          <w:szCs w:val="28"/>
        </w:rPr>
        <w:t xml:space="preserve">                            А.А.</w:t>
      </w:r>
      <w:r w:rsidR="00396FD1" w:rsidRPr="00955763">
        <w:rPr>
          <w:sz w:val="28"/>
          <w:szCs w:val="28"/>
        </w:rPr>
        <w:t>Захарченко</w:t>
      </w:r>
    </w:p>
    <w:p w:rsidR="00B541B3" w:rsidRPr="00AA286F" w:rsidRDefault="00B541B3" w:rsidP="00A5192F">
      <w:pPr>
        <w:spacing w:line="240" w:lineRule="exact"/>
        <w:jc w:val="both"/>
        <w:rPr>
          <w:sz w:val="28"/>
          <w:szCs w:val="28"/>
          <w:highlight w:val="yellow"/>
        </w:rPr>
      </w:pPr>
    </w:p>
    <w:p w:rsidR="004B37AB" w:rsidRPr="00AA286F" w:rsidRDefault="004B37AB" w:rsidP="00A5192F">
      <w:pPr>
        <w:spacing w:line="240" w:lineRule="exact"/>
        <w:jc w:val="both"/>
        <w:rPr>
          <w:sz w:val="28"/>
          <w:szCs w:val="28"/>
          <w:highlight w:val="yellow"/>
        </w:rPr>
      </w:pPr>
    </w:p>
    <w:p w:rsidR="004B37AB" w:rsidRPr="00AA286F" w:rsidRDefault="004B37AB" w:rsidP="00A5192F">
      <w:pPr>
        <w:spacing w:line="240" w:lineRule="exact"/>
        <w:jc w:val="both"/>
        <w:rPr>
          <w:sz w:val="28"/>
          <w:szCs w:val="28"/>
          <w:highlight w:val="yellow"/>
        </w:rPr>
      </w:pPr>
    </w:p>
    <w:p w:rsidR="00D82FB0" w:rsidRPr="004C0029" w:rsidRDefault="00D82FB0" w:rsidP="00A5192F">
      <w:pPr>
        <w:spacing w:line="240" w:lineRule="exact"/>
        <w:jc w:val="both"/>
        <w:rPr>
          <w:sz w:val="28"/>
          <w:szCs w:val="28"/>
        </w:rPr>
      </w:pPr>
      <w:r w:rsidRPr="004C0029">
        <w:rPr>
          <w:sz w:val="28"/>
          <w:szCs w:val="28"/>
        </w:rPr>
        <w:t xml:space="preserve">Проект постановления вносит </w:t>
      </w:r>
      <w:r w:rsidR="005F332F" w:rsidRPr="004C0029">
        <w:rPr>
          <w:sz w:val="28"/>
          <w:szCs w:val="28"/>
        </w:rPr>
        <w:t>заместител</w:t>
      </w:r>
      <w:r w:rsidR="00AB6F0B">
        <w:rPr>
          <w:sz w:val="28"/>
          <w:szCs w:val="28"/>
        </w:rPr>
        <w:t>ь</w:t>
      </w:r>
      <w:r w:rsidR="005F332F" w:rsidRPr="004C0029">
        <w:rPr>
          <w:sz w:val="28"/>
          <w:szCs w:val="28"/>
        </w:rPr>
        <w:t xml:space="preserve"> главы администрации Петровского городского округа Ставропольского края</w:t>
      </w:r>
    </w:p>
    <w:p w:rsidR="00D82FB0" w:rsidRPr="004C0029" w:rsidRDefault="00D82FB0" w:rsidP="00A5192F">
      <w:pPr>
        <w:spacing w:line="240" w:lineRule="exact"/>
        <w:jc w:val="both"/>
        <w:rPr>
          <w:sz w:val="28"/>
          <w:szCs w:val="28"/>
        </w:rPr>
      </w:pPr>
      <w:r w:rsidRPr="004C0029">
        <w:rPr>
          <w:sz w:val="28"/>
          <w:szCs w:val="28"/>
        </w:rPr>
        <w:t xml:space="preserve">                                                                            </w:t>
      </w:r>
      <w:r w:rsidR="008059A4" w:rsidRPr="004C0029">
        <w:rPr>
          <w:sz w:val="28"/>
          <w:szCs w:val="28"/>
        </w:rPr>
        <w:t xml:space="preserve">  </w:t>
      </w:r>
      <w:r w:rsidR="00163B0B" w:rsidRPr="004C0029">
        <w:rPr>
          <w:sz w:val="28"/>
          <w:szCs w:val="28"/>
        </w:rPr>
        <w:t xml:space="preserve">             </w:t>
      </w:r>
      <w:r w:rsidR="008059A4" w:rsidRPr="004C0029">
        <w:rPr>
          <w:sz w:val="28"/>
          <w:szCs w:val="28"/>
        </w:rPr>
        <w:t xml:space="preserve">           </w:t>
      </w:r>
      <w:r w:rsidR="00AC6A79" w:rsidRPr="004C0029">
        <w:rPr>
          <w:sz w:val="28"/>
          <w:szCs w:val="28"/>
        </w:rPr>
        <w:t xml:space="preserve"> </w:t>
      </w:r>
      <w:r w:rsidR="008059A4" w:rsidRPr="004C0029">
        <w:rPr>
          <w:sz w:val="28"/>
          <w:szCs w:val="28"/>
        </w:rPr>
        <w:t xml:space="preserve">      </w:t>
      </w:r>
      <w:r w:rsidRPr="004C0029">
        <w:rPr>
          <w:sz w:val="28"/>
          <w:szCs w:val="28"/>
        </w:rPr>
        <w:t xml:space="preserve"> Е.И.Сергеева</w:t>
      </w:r>
    </w:p>
    <w:p w:rsidR="00163B0B" w:rsidRPr="004C0029" w:rsidRDefault="00163B0B" w:rsidP="00A5192F">
      <w:pPr>
        <w:spacing w:line="240" w:lineRule="exact"/>
        <w:jc w:val="both"/>
        <w:rPr>
          <w:sz w:val="28"/>
          <w:szCs w:val="28"/>
        </w:rPr>
      </w:pPr>
    </w:p>
    <w:p w:rsidR="00D82FB0" w:rsidRPr="004C0029" w:rsidRDefault="00D82FB0" w:rsidP="00A5192F">
      <w:pPr>
        <w:spacing w:line="240" w:lineRule="exact"/>
        <w:jc w:val="both"/>
        <w:rPr>
          <w:sz w:val="28"/>
          <w:szCs w:val="28"/>
        </w:rPr>
      </w:pPr>
      <w:r w:rsidRPr="004C0029">
        <w:rPr>
          <w:sz w:val="28"/>
          <w:szCs w:val="28"/>
        </w:rPr>
        <w:t>Визируют:</w:t>
      </w:r>
    </w:p>
    <w:p w:rsidR="00D82FB0" w:rsidRPr="004C0029" w:rsidRDefault="00D82FB0" w:rsidP="00A5192F">
      <w:pPr>
        <w:spacing w:line="240" w:lineRule="exact"/>
        <w:jc w:val="both"/>
        <w:rPr>
          <w:sz w:val="28"/>
          <w:szCs w:val="28"/>
        </w:rPr>
      </w:pPr>
    </w:p>
    <w:p w:rsidR="00663259" w:rsidRPr="004C0029" w:rsidRDefault="00663259" w:rsidP="00A5192F">
      <w:pPr>
        <w:spacing w:line="240" w:lineRule="exact"/>
        <w:rPr>
          <w:rFonts w:ascii="Calibri" w:hAnsi="Calibri"/>
          <w:sz w:val="28"/>
          <w:szCs w:val="28"/>
        </w:rPr>
      </w:pPr>
    </w:p>
    <w:p w:rsidR="003101B8" w:rsidRDefault="00663259" w:rsidP="00A5192F">
      <w:pPr>
        <w:spacing w:line="240" w:lineRule="exact"/>
        <w:jc w:val="both"/>
        <w:outlineLvl w:val="0"/>
        <w:rPr>
          <w:sz w:val="28"/>
          <w:szCs w:val="28"/>
        </w:rPr>
      </w:pPr>
      <w:r w:rsidRPr="004C0029">
        <w:rPr>
          <w:sz w:val="28"/>
          <w:szCs w:val="28"/>
        </w:rPr>
        <w:t xml:space="preserve">Начальник правового </w:t>
      </w:r>
      <w:r w:rsidR="008B2BE3" w:rsidRPr="004C0029">
        <w:rPr>
          <w:sz w:val="28"/>
          <w:szCs w:val="28"/>
        </w:rPr>
        <w:t>отдела</w:t>
      </w:r>
      <w:r w:rsidR="003101B8">
        <w:rPr>
          <w:sz w:val="28"/>
          <w:szCs w:val="28"/>
        </w:rPr>
        <w:t xml:space="preserve"> </w:t>
      </w:r>
      <w:r w:rsidRPr="004C0029">
        <w:rPr>
          <w:sz w:val="28"/>
          <w:szCs w:val="28"/>
        </w:rPr>
        <w:t xml:space="preserve">администрации </w:t>
      </w:r>
    </w:p>
    <w:p w:rsidR="003101B8" w:rsidRDefault="00663259" w:rsidP="00A5192F">
      <w:pPr>
        <w:spacing w:line="240" w:lineRule="exact"/>
        <w:jc w:val="both"/>
        <w:outlineLvl w:val="0"/>
        <w:rPr>
          <w:sz w:val="28"/>
          <w:szCs w:val="28"/>
        </w:rPr>
      </w:pPr>
      <w:r w:rsidRPr="004C0029">
        <w:rPr>
          <w:sz w:val="28"/>
          <w:szCs w:val="28"/>
        </w:rPr>
        <w:t>Петровского</w:t>
      </w:r>
      <w:r w:rsidR="008B2BE3" w:rsidRPr="004C0029">
        <w:rPr>
          <w:sz w:val="28"/>
          <w:szCs w:val="28"/>
        </w:rPr>
        <w:t xml:space="preserve"> городского</w:t>
      </w:r>
      <w:r w:rsidR="003101B8">
        <w:rPr>
          <w:sz w:val="28"/>
          <w:szCs w:val="28"/>
        </w:rPr>
        <w:t xml:space="preserve"> </w:t>
      </w:r>
      <w:r w:rsidR="008B2BE3" w:rsidRPr="004C0029">
        <w:rPr>
          <w:sz w:val="28"/>
          <w:szCs w:val="28"/>
        </w:rPr>
        <w:t xml:space="preserve">округа </w:t>
      </w:r>
    </w:p>
    <w:p w:rsidR="00663259" w:rsidRPr="004C0029" w:rsidRDefault="00663259" w:rsidP="00A5192F">
      <w:pPr>
        <w:spacing w:line="240" w:lineRule="exact"/>
        <w:jc w:val="both"/>
        <w:outlineLvl w:val="0"/>
        <w:rPr>
          <w:sz w:val="28"/>
          <w:szCs w:val="28"/>
        </w:rPr>
      </w:pPr>
      <w:r w:rsidRPr="004C0029">
        <w:rPr>
          <w:sz w:val="28"/>
          <w:szCs w:val="28"/>
        </w:rPr>
        <w:t>Ставропольского края</w:t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</w:r>
      <w:r w:rsidR="008B2BE3" w:rsidRPr="004C0029">
        <w:rPr>
          <w:sz w:val="28"/>
          <w:szCs w:val="28"/>
        </w:rPr>
        <w:t xml:space="preserve">  </w:t>
      </w:r>
      <w:r w:rsidR="003101B8">
        <w:rPr>
          <w:sz w:val="28"/>
          <w:szCs w:val="28"/>
        </w:rPr>
        <w:t xml:space="preserve">           </w:t>
      </w:r>
      <w:r w:rsidR="008B2BE3" w:rsidRPr="004C0029">
        <w:rPr>
          <w:sz w:val="28"/>
          <w:szCs w:val="28"/>
        </w:rPr>
        <w:t xml:space="preserve">     </w:t>
      </w:r>
      <w:r w:rsidRPr="004C0029">
        <w:rPr>
          <w:sz w:val="28"/>
          <w:szCs w:val="28"/>
        </w:rPr>
        <w:t>О.А.Нехаенко</w:t>
      </w:r>
    </w:p>
    <w:p w:rsidR="00B541B3" w:rsidRPr="004C0029" w:rsidRDefault="00B541B3" w:rsidP="00A5192F">
      <w:pPr>
        <w:spacing w:line="240" w:lineRule="exact"/>
        <w:jc w:val="both"/>
        <w:rPr>
          <w:sz w:val="28"/>
          <w:szCs w:val="28"/>
        </w:rPr>
      </w:pPr>
    </w:p>
    <w:p w:rsidR="00663259" w:rsidRPr="004C0029" w:rsidRDefault="00663259" w:rsidP="00A5192F">
      <w:pPr>
        <w:spacing w:line="240" w:lineRule="exact"/>
        <w:jc w:val="both"/>
        <w:rPr>
          <w:sz w:val="28"/>
          <w:szCs w:val="28"/>
        </w:rPr>
      </w:pPr>
    </w:p>
    <w:p w:rsidR="00B541B3" w:rsidRPr="004C0029" w:rsidRDefault="00F86962" w:rsidP="00A5192F">
      <w:pPr>
        <w:spacing w:line="240" w:lineRule="exact"/>
        <w:jc w:val="both"/>
        <w:outlineLvl w:val="0"/>
        <w:rPr>
          <w:sz w:val="28"/>
          <w:szCs w:val="28"/>
        </w:rPr>
      </w:pPr>
      <w:r w:rsidRPr="004C0029">
        <w:rPr>
          <w:sz w:val="28"/>
          <w:szCs w:val="28"/>
        </w:rPr>
        <w:t>Начальник отдела по организационн</w:t>
      </w:r>
      <w:r w:rsidR="008643F2" w:rsidRPr="004C0029">
        <w:rPr>
          <w:sz w:val="28"/>
          <w:szCs w:val="28"/>
        </w:rPr>
        <w:t>о-</w:t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  <w:t xml:space="preserve">          </w:t>
      </w:r>
    </w:p>
    <w:p w:rsidR="008643F2" w:rsidRPr="004C0029" w:rsidRDefault="008643F2" w:rsidP="00A5192F">
      <w:pPr>
        <w:spacing w:line="240" w:lineRule="exact"/>
        <w:jc w:val="both"/>
        <w:rPr>
          <w:sz w:val="28"/>
          <w:szCs w:val="28"/>
        </w:rPr>
      </w:pPr>
      <w:r w:rsidRPr="004C0029">
        <w:rPr>
          <w:sz w:val="28"/>
          <w:szCs w:val="28"/>
        </w:rPr>
        <w:t>кадровым вопросам и профилактике</w:t>
      </w:r>
    </w:p>
    <w:p w:rsidR="008643F2" w:rsidRPr="004C0029" w:rsidRDefault="008643F2" w:rsidP="00A5192F">
      <w:pPr>
        <w:spacing w:line="240" w:lineRule="exact"/>
        <w:jc w:val="both"/>
        <w:rPr>
          <w:sz w:val="28"/>
          <w:szCs w:val="28"/>
        </w:rPr>
      </w:pPr>
      <w:r w:rsidRPr="004C0029">
        <w:rPr>
          <w:sz w:val="28"/>
          <w:szCs w:val="28"/>
        </w:rPr>
        <w:t>коррупционных правонарушений</w:t>
      </w:r>
    </w:p>
    <w:p w:rsidR="00F86962" w:rsidRPr="004C0029" w:rsidRDefault="00F86962" w:rsidP="00A5192F">
      <w:pPr>
        <w:spacing w:line="240" w:lineRule="exact"/>
        <w:jc w:val="both"/>
        <w:rPr>
          <w:sz w:val="28"/>
          <w:szCs w:val="28"/>
        </w:rPr>
      </w:pPr>
      <w:r w:rsidRPr="004C0029">
        <w:rPr>
          <w:sz w:val="28"/>
          <w:szCs w:val="28"/>
        </w:rPr>
        <w:t>администрации</w:t>
      </w:r>
      <w:r w:rsidR="008643F2" w:rsidRPr="004C0029">
        <w:rPr>
          <w:sz w:val="28"/>
          <w:szCs w:val="28"/>
        </w:rPr>
        <w:t xml:space="preserve"> </w:t>
      </w:r>
      <w:r w:rsidRPr="004C0029">
        <w:rPr>
          <w:sz w:val="28"/>
          <w:szCs w:val="28"/>
        </w:rPr>
        <w:t xml:space="preserve">Петровского </w:t>
      </w:r>
      <w:r w:rsidR="008643F2" w:rsidRPr="004C0029">
        <w:rPr>
          <w:sz w:val="28"/>
          <w:szCs w:val="28"/>
        </w:rPr>
        <w:t>городского</w:t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</w:r>
      <w:r w:rsidRPr="004C0029">
        <w:rPr>
          <w:sz w:val="28"/>
          <w:szCs w:val="28"/>
        </w:rPr>
        <w:tab/>
      </w:r>
    </w:p>
    <w:p w:rsidR="00EB6E19" w:rsidRPr="004C0029" w:rsidRDefault="008643F2" w:rsidP="00A5192F">
      <w:pPr>
        <w:spacing w:line="240" w:lineRule="exact"/>
        <w:jc w:val="both"/>
        <w:rPr>
          <w:sz w:val="28"/>
          <w:szCs w:val="28"/>
        </w:rPr>
      </w:pPr>
      <w:r w:rsidRPr="004C0029">
        <w:rPr>
          <w:sz w:val="28"/>
          <w:szCs w:val="28"/>
        </w:rPr>
        <w:t xml:space="preserve">округа </w:t>
      </w:r>
      <w:r w:rsidR="00EB6E19" w:rsidRPr="004C0029">
        <w:rPr>
          <w:sz w:val="28"/>
          <w:szCs w:val="28"/>
        </w:rPr>
        <w:t>Ставропольского края</w:t>
      </w:r>
      <w:r w:rsidR="00EB6E19" w:rsidRPr="004C0029">
        <w:rPr>
          <w:sz w:val="28"/>
          <w:szCs w:val="28"/>
        </w:rPr>
        <w:tab/>
      </w:r>
      <w:r w:rsidR="00EB6E19" w:rsidRPr="004C0029">
        <w:rPr>
          <w:sz w:val="28"/>
          <w:szCs w:val="28"/>
        </w:rPr>
        <w:tab/>
      </w:r>
      <w:r w:rsidR="008059A4" w:rsidRPr="004C0029">
        <w:rPr>
          <w:sz w:val="28"/>
          <w:szCs w:val="28"/>
        </w:rPr>
        <w:t xml:space="preserve">          </w:t>
      </w:r>
      <w:r w:rsidR="00EB6E19" w:rsidRPr="004C0029">
        <w:rPr>
          <w:sz w:val="28"/>
          <w:szCs w:val="28"/>
        </w:rPr>
        <w:tab/>
      </w:r>
      <w:r w:rsidR="00EB6E19" w:rsidRPr="004C0029">
        <w:rPr>
          <w:sz w:val="28"/>
          <w:szCs w:val="28"/>
        </w:rPr>
        <w:tab/>
      </w:r>
      <w:r w:rsidR="00EB6E19" w:rsidRPr="004C0029">
        <w:rPr>
          <w:sz w:val="28"/>
          <w:szCs w:val="28"/>
        </w:rPr>
        <w:tab/>
      </w:r>
      <w:r w:rsidR="00EB6E19" w:rsidRPr="004C0029">
        <w:rPr>
          <w:sz w:val="28"/>
          <w:szCs w:val="28"/>
        </w:rPr>
        <w:tab/>
      </w:r>
      <w:r w:rsidR="0013339A" w:rsidRPr="004C0029">
        <w:rPr>
          <w:sz w:val="28"/>
          <w:szCs w:val="28"/>
        </w:rPr>
        <w:t xml:space="preserve">  </w:t>
      </w:r>
      <w:r w:rsidR="00663259" w:rsidRPr="004C0029">
        <w:rPr>
          <w:sz w:val="28"/>
          <w:szCs w:val="28"/>
        </w:rPr>
        <w:t xml:space="preserve"> </w:t>
      </w:r>
      <w:r w:rsidRPr="004C0029">
        <w:rPr>
          <w:sz w:val="28"/>
          <w:szCs w:val="28"/>
        </w:rPr>
        <w:t xml:space="preserve">    </w:t>
      </w:r>
      <w:r w:rsidR="00EB6E19" w:rsidRPr="004C0029">
        <w:rPr>
          <w:sz w:val="28"/>
          <w:szCs w:val="28"/>
        </w:rPr>
        <w:t>С.Н.Кулькина</w:t>
      </w:r>
    </w:p>
    <w:p w:rsidR="00F86962" w:rsidRPr="004C0029" w:rsidRDefault="00F86962" w:rsidP="00A5192F">
      <w:pPr>
        <w:spacing w:line="240" w:lineRule="exact"/>
        <w:jc w:val="both"/>
        <w:rPr>
          <w:sz w:val="28"/>
          <w:szCs w:val="28"/>
        </w:rPr>
      </w:pPr>
    </w:p>
    <w:p w:rsidR="00084CBB" w:rsidRPr="004C0029" w:rsidRDefault="00084CBB" w:rsidP="00A5192F">
      <w:pPr>
        <w:spacing w:line="240" w:lineRule="exact"/>
        <w:jc w:val="both"/>
        <w:rPr>
          <w:sz w:val="28"/>
          <w:szCs w:val="28"/>
        </w:rPr>
      </w:pPr>
    </w:p>
    <w:p w:rsidR="00396FD1" w:rsidRPr="004C0029" w:rsidRDefault="00396FD1" w:rsidP="00A519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0029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396FD1" w:rsidRPr="004C0029" w:rsidRDefault="00396FD1" w:rsidP="00A519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0029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B749D" w:rsidRPr="004C002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96FD1" w:rsidRPr="004C0029" w:rsidRDefault="00396FD1" w:rsidP="00A519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</w:rPr>
      </w:pPr>
      <w:r w:rsidRPr="004C002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В.В.Редькин</w:t>
      </w:r>
    </w:p>
    <w:p w:rsidR="00396FD1" w:rsidRPr="004C0029" w:rsidRDefault="00396FD1" w:rsidP="00A5192F">
      <w:pPr>
        <w:spacing w:line="240" w:lineRule="exact"/>
        <w:jc w:val="both"/>
        <w:rPr>
          <w:sz w:val="28"/>
          <w:szCs w:val="28"/>
        </w:rPr>
      </w:pPr>
    </w:p>
    <w:p w:rsidR="00396FD1" w:rsidRPr="004C0029" w:rsidRDefault="00396FD1" w:rsidP="00A5192F">
      <w:pPr>
        <w:spacing w:line="240" w:lineRule="exact"/>
        <w:jc w:val="both"/>
        <w:rPr>
          <w:sz w:val="28"/>
          <w:szCs w:val="28"/>
        </w:rPr>
      </w:pPr>
    </w:p>
    <w:p w:rsidR="00F86962" w:rsidRPr="004C0029" w:rsidRDefault="00F86962" w:rsidP="00A5192F">
      <w:pPr>
        <w:spacing w:line="240" w:lineRule="exact"/>
        <w:ind w:right="-2"/>
        <w:jc w:val="both"/>
        <w:rPr>
          <w:sz w:val="28"/>
          <w:szCs w:val="28"/>
        </w:rPr>
      </w:pPr>
    </w:p>
    <w:p w:rsidR="000A1CF5" w:rsidRPr="004C0029" w:rsidRDefault="000A1CF5" w:rsidP="00A5192F">
      <w:pPr>
        <w:pStyle w:val="ac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C0029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социального развития администрации Петровского городского округа Ставропольского края</w:t>
      </w:r>
    </w:p>
    <w:p w:rsidR="00396FD1" w:rsidRPr="004C0029" w:rsidRDefault="000A1CF5" w:rsidP="00A5192F">
      <w:pPr>
        <w:pStyle w:val="ac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C0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B6F0B">
        <w:rPr>
          <w:rFonts w:ascii="Times New Roman" w:hAnsi="Times New Roman" w:cs="Times New Roman"/>
          <w:sz w:val="28"/>
          <w:szCs w:val="28"/>
        </w:rPr>
        <w:t xml:space="preserve">     </w:t>
      </w:r>
      <w:r w:rsidR="007E7FE5">
        <w:rPr>
          <w:rFonts w:ascii="Times New Roman" w:hAnsi="Times New Roman" w:cs="Times New Roman"/>
          <w:sz w:val="28"/>
          <w:szCs w:val="28"/>
        </w:rPr>
        <w:t xml:space="preserve"> </w:t>
      </w:r>
      <w:r w:rsidRPr="004C00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37AB" w:rsidRPr="004C0029">
        <w:rPr>
          <w:rFonts w:ascii="Times New Roman" w:hAnsi="Times New Roman" w:cs="Times New Roman"/>
          <w:sz w:val="28"/>
          <w:szCs w:val="28"/>
        </w:rPr>
        <w:t>М.А.Бут</w:t>
      </w:r>
    </w:p>
    <w:p w:rsidR="00A5192F" w:rsidRDefault="00A5192F" w:rsidP="00A5192F">
      <w:pPr>
        <w:ind w:right="-2"/>
        <w:jc w:val="center"/>
        <w:rPr>
          <w:sz w:val="28"/>
        </w:rPr>
      </w:pPr>
    </w:p>
    <w:p w:rsidR="00A5192F" w:rsidRDefault="00A5192F" w:rsidP="00396FD1">
      <w:pPr>
        <w:jc w:val="center"/>
        <w:rPr>
          <w:sz w:val="28"/>
        </w:rPr>
      </w:pPr>
    </w:p>
    <w:p w:rsidR="00812274" w:rsidRPr="002C570D" w:rsidRDefault="00812274" w:rsidP="00812274">
      <w:pPr>
        <w:spacing w:line="240" w:lineRule="exact"/>
        <w:jc w:val="center"/>
        <w:rPr>
          <w:sz w:val="28"/>
          <w:szCs w:val="28"/>
        </w:rPr>
      </w:pPr>
      <w:r w:rsidRPr="002C570D">
        <w:rPr>
          <w:sz w:val="28"/>
          <w:szCs w:val="28"/>
        </w:rPr>
        <w:t>ИНФОРМАЦИЯ</w:t>
      </w:r>
    </w:p>
    <w:p w:rsidR="007B32C8" w:rsidRDefault="002C570D" w:rsidP="0081227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F5B06">
        <w:rPr>
          <w:sz w:val="28"/>
          <w:szCs w:val="28"/>
        </w:rPr>
        <w:t xml:space="preserve"> мерах поддержки социально-ориентированных некоммерческих организаций в Петровском городском округе Ставропольского края</w:t>
      </w:r>
    </w:p>
    <w:p w:rsidR="002C570D" w:rsidRPr="00AA286F" w:rsidRDefault="002C570D" w:rsidP="00812274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986931" w:rsidRDefault="00766BF4" w:rsidP="0098693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C8246D">
        <w:rPr>
          <w:sz w:val="28"/>
          <w:szCs w:val="28"/>
        </w:rPr>
        <w:t xml:space="preserve">оциально </w:t>
      </w:r>
      <w:r>
        <w:rPr>
          <w:sz w:val="28"/>
          <w:szCs w:val="28"/>
        </w:rPr>
        <w:t xml:space="preserve">ориентированные некоммерческие организации </w:t>
      </w:r>
      <w:r w:rsidR="00F6358C">
        <w:rPr>
          <w:sz w:val="28"/>
          <w:szCs w:val="28"/>
        </w:rPr>
        <w:t xml:space="preserve">(далее </w:t>
      </w:r>
      <w:r w:rsidR="00986931">
        <w:rPr>
          <w:sz w:val="28"/>
          <w:szCs w:val="28"/>
        </w:rPr>
        <w:t xml:space="preserve">– СО НКО) </w:t>
      </w:r>
      <w:r w:rsidR="007253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253BA">
        <w:rPr>
          <w:sz w:val="28"/>
          <w:szCs w:val="28"/>
        </w:rPr>
        <w:t>это некоммерческие организации, созданные в формах, установленных законом</w:t>
      </w:r>
      <w:r w:rsidR="006335D9">
        <w:rPr>
          <w:sz w:val="28"/>
          <w:szCs w:val="28"/>
        </w:rPr>
        <w:t xml:space="preserve"> (кроме государственных корпораций, государственных компаний, политических партий), осуществляющие деятельность, направленную на решение социальных проблем, развитие гражданского общества в России, </w:t>
      </w:r>
      <w:r w:rsidR="00037EBD">
        <w:rPr>
          <w:sz w:val="28"/>
          <w:szCs w:val="28"/>
        </w:rPr>
        <w:t>иные виды деятельности,</w:t>
      </w:r>
      <w:r w:rsidR="006335D9">
        <w:rPr>
          <w:sz w:val="28"/>
          <w:szCs w:val="28"/>
        </w:rPr>
        <w:t xml:space="preserve"> предусмотренные </w:t>
      </w:r>
      <w:r w:rsidR="00986931">
        <w:rPr>
          <w:sz w:val="28"/>
          <w:szCs w:val="28"/>
        </w:rPr>
        <w:t>законодательством</w:t>
      </w:r>
      <w:r w:rsidR="006335D9">
        <w:rPr>
          <w:sz w:val="28"/>
          <w:szCs w:val="28"/>
        </w:rPr>
        <w:t>.</w:t>
      </w:r>
      <w:proofErr w:type="gramEnd"/>
    </w:p>
    <w:p w:rsidR="003C4555" w:rsidRPr="004821C7" w:rsidRDefault="00037EBD" w:rsidP="00482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НКО – не новая организационно-правовая форма некоммерческих организаций, это разновидность отдельной некоммерческой организации, созданной в определенной форме, отличающаяся родом своей деятельности. Статья 31.1 </w:t>
      </w:r>
      <w:bookmarkStart w:id="1" w:name="_Hlk516044756"/>
      <w:r w:rsidR="00B64B3A">
        <w:rPr>
          <w:sz w:val="28"/>
          <w:szCs w:val="28"/>
        </w:rPr>
        <w:t xml:space="preserve">Федерального закона </w:t>
      </w:r>
      <w:r w:rsidR="00B64B3A">
        <w:rPr>
          <w:rFonts w:eastAsiaTheme="minorHAnsi"/>
          <w:sz w:val="28"/>
          <w:szCs w:val="28"/>
          <w:lang w:eastAsia="en-US"/>
        </w:rPr>
        <w:t>от 12 января 1996 года</w:t>
      </w:r>
      <w:bookmarkEnd w:id="1"/>
      <w:r w:rsidR="008D3653">
        <w:rPr>
          <w:sz w:val="28"/>
          <w:szCs w:val="28"/>
        </w:rPr>
        <w:t xml:space="preserve"> №7-ФЗ «О некоммерческих организациях»</w:t>
      </w:r>
      <w:r w:rsidR="00BB3446">
        <w:rPr>
          <w:sz w:val="28"/>
          <w:szCs w:val="28"/>
        </w:rPr>
        <w:t xml:space="preserve">, регламентирует примерный список видов деятельности, при условии </w:t>
      </w:r>
      <w:r w:rsidR="00A8744E">
        <w:rPr>
          <w:sz w:val="28"/>
          <w:szCs w:val="28"/>
        </w:rPr>
        <w:t>осуществления</w:t>
      </w:r>
      <w:r w:rsidR="00BB3446">
        <w:rPr>
          <w:sz w:val="28"/>
          <w:szCs w:val="28"/>
        </w:rPr>
        <w:t xml:space="preserve"> которых некоммерческие организации</w:t>
      </w:r>
      <w:r w:rsidR="006F21DB">
        <w:rPr>
          <w:sz w:val="28"/>
          <w:szCs w:val="28"/>
        </w:rPr>
        <w:t xml:space="preserve"> будут признаваться</w:t>
      </w:r>
      <w:r w:rsidR="004A3E66">
        <w:rPr>
          <w:sz w:val="28"/>
          <w:szCs w:val="28"/>
        </w:rPr>
        <w:t xml:space="preserve"> социально ориентированными.</w:t>
      </w:r>
      <w:r w:rsidR="00A8744E">
        <w:rPr>
          <w:sz w:val="28"/>
          <w:szCs w:val="28"/>
        </w:rPr>
        <w:t xml:space="preserve"> Термин СО НКО является</w:t>
      </w:r>
      <w:r w:rsidR="001D20C8">
        <w:rPr>
          <w:sz w:val="28"/>
          <w:szCs w:val="28"/>
        </w:rPr>
        <w:t>, по сути, оценочным понятием.</w:t>
      </w:r>
      <w:r w:rsidR="00416D26">
        <w:rPr>
          <w:sz w:val="28"/>
          <w:szCs w:val="28"/>
        </w:rPr>
        <w:t xml:space="preserve"> Признание за организацией такого статуса интересно и необходимо ей самой, ведь именно этот статус дает организации определенные «блага».</w:t>
      </w:r>
      <w:r w:rsidR="000A6096">
        <w:rPr>
          <w:sz w:val="28"/>
          <w:szCs w:val="28"/>
        </w:rPr>
        <w:t xml:space="preserve"> Статья 31.1 </w:t>
      </w:r>
      <w:r w:rsidR="00B64B3A">
        <w:rPr>
          <w:sz w:val="28"/>
          <w:szCs w:val="28"/>
        </w:rPr>
        <w:t xml:space="preserve">Федерального закона </w:t>
      </w:r>
      <w:r w:rsidR="00B64B3A">
        <w:rPr>
          <w:rFonts w:eastAsiaTheme="minorHAnsi"/>
          <w:sz w:val="28"/>
          <w:szCs w:val="28"/>
          <w:lang w:eastAsia="en-US"/>
        </w:rPr>
        <w:t>от 12 января 1996 года</w:t>
      </w:r>
      <w:r w:rsidR="000A6096">
        <w:rPr>
          <w:sz w:val="28"/>
          <w:szCs w:val="28"/>
        </w:rPr>
        <w:t xml:space="preserve"> №7-ФЗ </w:t>
      </w:r>
      <w:r w:rsidR="00BD772D">
        <w:rPr>
          <w:sz w:val="28"/>
          <w:szCs w:val="28"/>
        </w:rPr>
        <w:t>«</w:t>
      </w:r>
      <w:r w:rsidR="000A6096">
        <w:rPr>
          <w:sz w:val="28"/>
          <w:szCs w:val="28"/>
        </w:rPr>
        <w:t>О некоммерческих организациях»</w:t>
      </w:r>
      <w:r w:rsidR="0015700E">
        <w:rPr>
          <w:sz w:val="28"/>
          <w:szCs w:val="28"/>
        </w:rPr>
        <w:t xml:space="preserve"> определяет, что оказание поддержки СО НКО осуществляется в </w:t>
      </w:r>
      <w:r w:rsidR="004821C7">
        <w:rPr>
          <w:sz w:val="28"/>
          <w:szCs w:val="28"/>
        </w:rPr>
        <w:t xml:space="preserve">таких </w:t>
      </w:r>
      <w:r w:rsidR="0015700E">
        <w:rPr>
          <w:sz w:val="28"/>
          <w:szCs w:val="28"/>
        </w:rPr>
        <w:t>формах</w:t>
      </w:r>
      <w:r w:rsidR="004821C7">
        <w:rPr>
          <w:sz w:val="28"/>
          <w:szCs w:val="28"/>
        </w:rPr>
        <w:t xml:space="preserve"> как</w:t>
      </w:r>
      <w:r w:rsidR="00DB584F">
        <w:rPr>
          <w:sz w:val="28"/>
          <w:szCs w:val="28"/>
        </w:rPr>
        <w:t>:</w:t>
      </w:r>
      <w:r w:rsidR="0015700E">
        <w:rPr>
          <w:rFonts w:eastAsiaTheme="minorHAnsi"/>
          <w:sz w:val="28"/>
          <w:szCs w:val="28"/>
          <w:lang w:eastAsia="en-US"/>
        </w:rPr>
        <w:t xml:space="preserve">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</w:r>
      <w:r w:rsidR="004821C7">
        <w:rPr>
          <w:rFonts w:eastAsiaTheme="minorHAnsi"/>
          <w:sz w:val="28"/>
          <w:szCs w:val="28"/>
          <w:lang w:eastAsia="en-US"/>
        </w:rPr>
        <w:t xml:space="preserve"> и т.д. Но н</w:t>
      </w:r>
      <w:r w:rsidR="003C4555">
        <w:rPr>
          <w:rFonts w:eastAsiaTheme="minorHAnsi"/>
          <w:sz w:val="28"/>
          <w:szCs w:val="28"/>
          <w:lang w:eastAsia="en-US"/>
        </w:rPr>
        <w:t xml:space="preserve">еобходимо отметить, что указанный перечень не является исчерпывающим, субъекты Российской Федерации и </w:t>
      </w:r>
      <w:r w:rsidR="00893D16">
        <w:rPr>
          <w:rFonts w:eastAsiaTheme="minorHAnsi"/>
          <w:sz w:val="28"/>
          <w:szCs w:val="28"/>
          <w:lang w:eastAsia="en-US"/>
        </w:rPr>
        <w:t>органы местного самоуправления вправе оказывать поддержку СО НКО в иных формах за счет бюджетных ассигнований.</w:t>
      </w:r>
    </w:p>
    <w:p w:rsidR="00112D82" w:rsidRDefault="00604E18" w:rsidP="00112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положениям </w:t>
      </w:r>
      <w:r>
        <w:rPr>
          <w:sz w:val="28"/>
          <w:szCs w:val="28"/>
        </w:rPr>
        <w:t>Стать</w:t>
      </w:r>
      <w:r w:rsidR="002A09B9">
        <w:rPr>
          <w:sz w:val="28"/>
          <w:szCs w:val="28"/>
        </w:rPr>
        <w:t>и</w:t>
      </w:r>
      <w:r>
        <w:rPr>
          <w:sz w:val="28"/>
          <w:szCs w:val="28"/>
        </w:rPr>
        <w:t xml:space="preserve"> 31.1 </w:t>
      </w:r>
      <w:r w:rsidR="00B64B3A">
        <w:rPr>
          <w:sz w:val="28"/>
          <w:szCs w:val="28"/>
        </w:rPr>
        <w:t xml:space="preserve">Федерального закона </w:t>
      </w:r>
      <w:r w:rsidR="00B64B3A">
        <w:rPr>
          <w:rFonts w:eastAsiaTheme="minorHAnsi"/>
          <w:sz w:val="28"/>
          <w:szCs w:val="28"/>
          <w:lang w:eastAsia="en-US"/>
        </w:rPr>
        <w:t>от 12 января 1996 года</w:t>
      </w:r>
      <w:r>
        <w:rPr>
          <w:sz w:val="28"/>
          <w:szCs w:val="28"/>
        </w:rPr>
        <w:t xml:space="preserve"> №7-ФЗ «О некоммерческих организациях» органы местного самоуправления могут оказывать поддержку СО НКО</w:t>
      </w:r>
      <w:r w:rsidR="00F1437B">
        <w:rPr>
          <w:sz w:val="28"/>
          <w:szCs w:val="28"/>
        </w:rPr>
        <w:t xml:space="preserve"> при условии осуществления ими в соответствии с учредительными документами определенных видов деятельности</w:t>
      </w:r>
      <w:r w:rsidR="00096623">
        <w:rPr>
          <w:sz w:val="28"/>
          <w:szCs w:val="28"/>
        </w:rPr>
        <w:t>. Перечислю некоторые из них:</w:t>
      </w:r>
    </w:p>
    <w:p w:rsidR="00096623" w:rsidRDefault="00096623" w:rsidP="000966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социальное обслуживание, социальная поддержка и защита граждан;</w:t>
      </w:r>
    </w:p>
    <w:p w:rsidR="00096623" w:rsidRDefault="00096623" w:rsidP="000966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096623" w:rsidRDefault="00096623" w:rsidP="000966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охрана окружающей среды и защита животных;</w:t>
      </w:r>
    </w:p>
    <w:p w:rsidR="00096623" w:rsidRDefault="00096623" w:rsidP="000966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rPr>
          <w:rFonts w:eastAsiaTheme="minorHAnsi"/>
          <w:sz w:val="28"/>
          <w:szCs w:val="28"/>
          <w:lang w:eastAsia="en-US"/>
        </w:rPr>
        <w:t>волонтерства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096623" w:rsidRDefault="00096623" w:rsidP="00D361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096623" w:rsidRDefault="00096623" w:rsidP="00D361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формирование в обществе нетерпимости к коррупционному поведению;</w:t>
      </w:r>
    </w:p>
    <w:p w:rsidR="00096623" w:rsidRDefault="00096623" w:rsidP="00D361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096623" w:rsidRDefault="00096623" w:rsidP="00D361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деятельность в сфере патриотического, в том числе военно-патриотического, воспитания граждан Российской Федерации;</w:t>
      </w:r>
    </w:p>
    <w:p w:rsidR="00096623" w:rsidRDefault="00096623" w:rsidP="00D361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социальная и культурная адаптация и интеграция мигрантов;</w:t>
      </w:r>
    </w:p>
    <w:p w:rsidR="00096623" w:rsidRDefault="00096623" w:rsidP="00D361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содействие повышению мобильности трудовых ресурсов и другие.</w:t>
      </w:r>
    </w:p>
    <w:p w:rsidR="000E0977" w:rsidRDefault="000E0977" w:rsidP="00D361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Органы местного самоуправления могут устанавливаться наряду с предусмотренными настоящей статьей видами деятельности другие виды деятельности, направленные на решение социальных проблем, развитие гражданского общества в Российской Федерации.</w:t>
      </w:r>
    </w:p>
    <w:p w:rsidR="00076E2F" w:rsidRDefault="002A09B9" w:rsidP="00D3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Администрация Петровского городского округа Ставропольского края оказывает СО НКО имущественную поддержку и финансовую в форме</w:t>
      </w:r>
      <w:r w:rsidRPr="002A0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субсидии за счет бюджетных ассигнований, предусмотренных в </w:t>
      </w:r>
      <w:r w:rsidRPr="007E363C">
        <w:rPr>
          <w:sz w:val="28"/>
          <w:szCs w:val="28"/>
        </w:rPr>
        <w:t>бюджете</w:t>
      </w:r>
      <w:r w:rsidRPr="007E363C">
        <w:rPr>
          <w:rFonts w:cs="Calibri"/>
          <w:sz w:val="28"/>
          <w:szCs w:val="28"/>
        </w:rPr>
        <w:t xml:space="preserve"> Петровского городского округа Ставропольского края</w:t>
      </w:r>
      <w:r>
        <w:rPr>
          <w:sz w:val="28"/>
          <w:szCs w:val="28"/>
        </w:rPr>
        <w:t xml:space="preserve"> на реализацию подпрограммы </w:t>
      </w:r>
      <w:r w:rsidRPr="00C26879">
        <w:rPr>
          <w:sz w:val="28"/>
          <w:szCs w:val="28"/>
        </w:rPr>
        <w:t>«Поддержка социально ориентированных некоммерческих организаций»</w:t>
      </w:r>
      <w:r>
        <w:rPr>
          <w:sz w:val="28"/>
          <w:szCs w:val="28"/>
        </w:rPr>
        <w:t xml:space="preserve"> </w:t>
      </w:r>
      <w:r w:rsidRPr="004140FC">
        <w:rPr>
          <w:sz w:val="28"/>
          <w:szCs w:val="28"/>
        </w:rPr>
        <w:t>муниципальной программы Петровского городского округа Ставропольского края «Социальное развитие»</w:t>
      </w:r>
      <w:r>
        <w:rPr>
          <w:sz w:val="28"/>
          <w:szCs w:val="28"/>
        </w:rPr>
        <w:t>.</w:t>
      </w:r>
      <w:r w:rsidR="002B63E9" w:rsidRPr="002B63E9">
        <w:rPr>
          <w:sz w:val="28"/>
          <w:szCs w:val="28"/>
        </w:rPr>
        <w:t xml:space="preserve"> Субсидии предоставляются СО</w:t>
      </w:r>
      <w:r w:rsidR="002B63E9">
        <w:rPr>
          <w:sz w:val="28"/>
          <w:szCs w:val="28"/>
        </w:rPr>
        <w:t xml:space="preserve"> </w:t>
      </w:r>
      <w:r w:rsidR="002B63E9" w:rsidRPr="002B63E9">
        <w:rPr>
          <w:sz w:val="28"/>
          <w:szCs w:val="28"/>
        </w:rPr>
        <w:t>НКО на основе решения Конкурсной комиссии по отбору программ мероприятий СО</w:t>
      </w:r>
      <w:r w:rsidR="002B63E9">
        <w:rPr>
          <w:sz w:val="28"/>
          <w:szCs w:val="28"/>
        </w:rPr>
        <w:t xml:space="preserve"> </w:t>
      </w:r>
      <w:r w:rsidR="002B63E9" w:rsidRPr="002B63E9">
        <w:rPr>
          <w:sz w:val="28"/>
          <w:szCs w:val="28"/>
        </w:rPr>
        <w:t>НКО по патриотическому, духовно-нравственному, гражданскому воспитанию личности на территории Петровского городского округа Ставропольского края</w:t>
      </w:r>
      <w:r w:rsidR="002B63E9">
        <w:rPr>
          <w:sz w:val="28"/>
          <w:szCs w:val="28"/>
        </w:rPr>
        <w:t>, т.к., данное направления является приоритетным.</w:t>
      </w:r>
      <w:r w:rsidR="00076E2F" w:rsidRPr="00076E2F">
        <w:rPr>
          <w:sz w:val="28"/>
          <w:szCs w:val="28"/>
        </w:rPr>
        <w:t xml:space="preserve"> Получатель субсидии </w:t>
      </w:r>
      <w:r w:rsidR="00076E2F">
        <w:rPr>
          <w:sz w:val="28"/>
          <w:szCs w:val="28"/>
        </w:rPr>
        <w:t>–</w:t>
      </w:r>
      <w:r w:rsidR="00076E2F" w:rsidRPr="00076E2F">
        <w:rPr>
          <w:sz w:val="28"/>
          <w:szCs w:val="28"/>
        </w:rPr>
        <w:t xml:space="preserve"> СО</w:t>
      </w:r>
      <w:r w:rsidR="00076E2F">
        <w:rPr>
          <w:sz w:val="28"/>
          <w:szCs w:val="28"/>
        </w:rPr>
        <w:t xml:space="preserve"> </w:t>
      </w:r>
      <w:r w:rsidR="00076E2F" w:rsidRPr="00076E2F">
        <w:rPr>
          <w:sz w:val="28"/>
          <w:szCs w:val="28"/>
        </w:rPr>
        <w:t xml:space="preserve">НКО обязана обеспечить целевое и эффективное использование предоставленной субсидии в </w:t>
      </w:r>
      <w:r w:rsidR="00FF4F1B">
        <w:rPr>
          <w:sz w:val="28"/>
          <w:szCs w:val="28"/>
        </w:rPr>
        <w:t xml:space="preserve">полном </w:t>
      </w:r>
      <w:r w:rsidR="00076E2F" w:rsidRPr="00076E2F">
        <w:rPr>
          <w:sz w:val="28"/>
          <w:szCs w:val="28"/>
        </w:rPr>
        <w:t>соответствии</w:t>
      </w:r>
      <w:r w:rsidR="00FF4F1B">
        <w:rPr>
          <w:sz w:val="28"/>
          <w:szCs w:val="28"/>
        </w:rPr>
        <w:t xml:space="preserve"> с предоставленной программой мероприятий и</w:t>
      </w:r>
      <w:r w:rsidR="00076E2F" w:rsidRPr="00076E2F">
        <w:rPr>
          <w:sz w:val="28"/>
          <w:szCs w:val="28"/>
        </w:rPr>
        <w:t xml:space="preserve"> со сметой расходов.</w:t>
      </w:r>
    </w:p>
    <w:p w:rsidR="009B4E6C" w:rsidRDefault="009B4E6C" w:rsidP="00D361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Оказание имущественной поддержки СО НКО </w:t>
      </w:r>
      <w:r w:rsidR="00463A1E">
        <w:rPr>
          <w:sz w:val="28"/>
          <w:szCs w:val="28"/>
        </w:rPr>
        <w:t xml:space="preserve">в </w:t>
      </w:r>
      <w:r w:rsidR="00463A1E">
        <w:rPr>
          <w:rFonts w:eastAsiaTheme="minorHAnsi"/>
          <w:sz w:val="28"/>
          <w:szCs w:val="28"/>
          <w:lang w:eastAsia="en-US"/>
        </w:rPr>
        <w:t>Петровском городском округе Ставропольского края</w:t>
      </w:r>
      <w:r w:rsidR="004A6AC9">
        <w:rPr>
          <w:rFonts w:eastAsiaTheme="minorHAnsi"/>
          <w:sz w:val="28"/>
          <w:szCs w:val="28"/>
          <w:lang w:eastAsia="en-US"/>
        </w:rPr>
        <w:t xml:space="preserve"> осуществляется путем передачи </w:t>
      </w:r>
      <w:r w:rsidR="00912447">
        <w:rPr>
          <w:rFonts w:eastAsiaTheme="minorHAnsi"/>
          <w:sz w:val="28"/>
          <w:szCs w:val="28"/>
          <w:lang w:eastAsia="en-US"/>
        </w:rPr>
        <w:t>во временное пользование</w:t>
      </w:r>
      <w:r w:rsidR="004A6AC9">
        <w:rPr>
          <w:rFonts w:eastAsiaTheme="minorHAnsi"/>
          <w:sz w:val="28"/>
          <w:szCs w:val="28"/>
          <w:lang w:eastAsia="en-US"/>
        </w:rPr>
        <w:t xml:space="preserve"> недвижимого имущества</w:t>
      </w:r>
      <w:r w:rsidR="00883906">
        <w:rPr>
          <w:rFonts w:eastAsiaTheme="minorHAnsi"/>
          <w:sz w:val="28"/>
          <w:szCs w:val="28"/>
          <w:lang w:eastAsia="en-US"/>
        </w:rPr>
        <w:t xml:space="preserve"> – нежилого помещения </w:t>
      </w:r>
      <w:r w:rsidR="00380CFD">
        <w:rPr>
          <w:rFonts w:eastAsiaTheme="minorHAnsi"/>
          <w:sz w:val="28"/>
          <w:szCs w:val="28"/>
          <w:lang w:eastAsia="en-US"/>
        </w:rPr>
        <w:t>по договору безвозмездного пользования таким организациям как:</w:t>
      </w:r>
    </w:p>
    <w:p w:rsidR="00380CFD" w:rsidRDefault="00380CFD" w:rsidP="00D3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CFD">
        <w:rPr>
          <w:sz w:val="28"/>
          <w:szCs w:val="28"/>
        </w:rPr>
        <w:t>Ставропольская краевая общественная организация инвалидов «Всероссийское общество слепых»</w:t>
      </w:r>
      <w:r>
        <w:rPr>
          <w:sz w:val="28"/>
          <w:szCs w:val="28"/>
        </w:rPr>
        <w:t>;</w:t>
      </w:r>
    </w:p>
    <w:p w:rsidR="00380CFD" w:rsidRDefault="00380CFD" w:rsidP="00D3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CFD">
        <w:rPr>
          <w:sz w:val="28"/>
          <w:szCs w:val="28"/>
        </w:rPr>
        <w:t>Петровское районное отделение Ставропольский краевой общественной организации ветеранов (пенсионеров) войны, труда, Вооруженных сил и правоохранительных органов</w:t>
      </w:r>
      <w:r>
        <w:rPr>
          <w:sz w:val="28"/>
          <w:szCs w:val="28"/>
        </w:rPr>
        <w:t>;</w:t>
      </w:r>
    </w:p>
    <w:p w:rsidR="00380CFD" w:rsidRDefault="00380CFD" w:rsidP="00D3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CFD">
        <w:rPr>
          <w:sz w:val="28"/>
          <w:szCs w:val="28"/>
        </w:rPr>
        <w:t>Общероссийская общественная организация инвалидов «Всероссийское общество глухих» филиал в г. Светлограде</w:t>
      </w:r>
      <w:r>
        <w:rPr>
          <w:sz w:val="28"/>
          <w:szCs w:val="28"/>
        </w:rPr>
        <w:t>;</w:t>
      </w:r>
    </w:p>
    <w:p w:rsidR="00380CFD" w:rsidRDefault="00380CFD" w:rsidP="00D3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CFD">
        <w:rPr>
          <w:sz w:val="28"/>
          <w:szCs w:val="28"/>
        </w:rPr>
        <w:t>Петровская районная организация Ставропольской краевой организации общественной организации «Всероссийское общество инвалидов»</w:t>
      </w:r>
      <w:r>
        <w:rPr>
          <w:sz w:val="28"/>
          <w:szCs w:val="28"/>
        </w:rPr>
        <w:t>.</w:t>
      </w:r>
    </w:p>
    <w:p w:rsidR="00F12BF3" w:rsidRDefault="00F12BF3" w:rsidP="00D3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имущество должно использоваться только по целевому назначению.</w:t>
      </w:r>
    </w:p>
    <w:p w:rsidR="00E7352F" w:rsidRDefault="006D55EC" w:rsidP="00D3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31.</w:t>
      </w:r>
      <w:bookmarkStart w:id="2" w:name="_Hlk517264803"/>
      <w:r>
        <w:rPr>
          <w:sz w:val="28"/>
          <w:szCs w:val="28"/>
        </w:rPr>
        <w:t xml:space="preserve">2 </w:t>
      </w:r>
      <w:r w:rsidR="00B64B3A">
        <w:rPr>
          <w:sz w:val="28"/>
          <w:szCs w:val="28"/>
        </w:rPr>
        <w:t xml:space="preserve">Федерального закона </w:t>
      </w:r>
      <w:r w:rsidR="00B64B3A">
        <w:rPr>
          <w:rFonts w:eastAsiaTheme="minorHAnsi"/>
          <w:sz w:val="28"/>
          <w:szCs w:val="28"/>
          <w:lang w:eastAsia="en-US"/>
        </w:rPr>
        <w:t>от 12 января 1996 года</w:t>
      </w:r>
      <w:r>
        <w:rPr>
          <w:sz w:val="28"/>
          <w:szCs w:val="28"/>
        </w:rPr>
        <w:t xml:space="preserve"> №7-ФЗ «О некоммерческих организациях» закреплена обязанность </w:t>
      </w:r>
      <w:r w:rsidR="00E7352F">
        <w:rPr>
          <w:sz w:val="28"/>
          <w:szCs w:val="28"/>
        </w:rPr>
        <w:t>за органами местного самоуправления вести муниципальный реестр СО НКО – получателей поддержки</w:t>
      </w:r>
      <w:bookmarkEnd w:id="2"/>
      <w:r w:rsidR="00E7352F">
        <w:rPr>
          <w:sz w:val="28"/>
          <w:szCs w:val="28"/>
        </w:rPr>
        <w:t>.</w:t>
      </w:r>
    </w:p>
    <w:p w:rsidR="00E7352F" w:rsidRDefault="00E7352F" w:rsidP="00D361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Информация, содержащаяся в реестрах СО НКО - получателей поддержки, является открытой для всеобщего ознакомления и предоставляется в соответствии с Федеральным </w:t>
      </w:r>
      <w:hyperlink r:id="rId6" w:history="1">
        <w:r w:rsidRPr="00E7352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735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9 февраля 2009 года N 8-ФЗ </w:t>
      </w:r>
      <w:r w:rsidR="002B621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B621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B621F" w:rsidRDefault="002B621F" w:rsidP="00D3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Поправки </w:t>
      </w:r>
      <w:r w:rsidR="00003B5C">
        <w:rPr>
          <w:rFonts w:eastAsiaTheme="minorHAnsi"/>
          <w:sz w:val="28"/>
          <w:szCs w:val="28"/>
          <w:lang w:eastAsia="en-US"/>
        </w:rPr>
        <w:t>Фе</w:t>
      </w:r>
      <w:r>
        <w:rPr>
          <w:rFonts w:eastAsiaTheme="minorHAnsi"/>
          <w:sz w:val="28"/>
          <w:szCs w:val="28"/>
          <w:lang w:eastAsia="en-US"/>
        </w:rPr>
        <w:t xml:space="preserve">дерального закона от 05 апреля 2010 года №40-ФЗ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</w:t>
      </w:r>
      <w:r w:rsidR="00B64B3A">
        <w:rPr>
          <w:rFonts w:eastAsiaTheme="minorHAnsi"/>
          <w:sz w:val="28"/>
          <w:szCs w:val="28"/>
          <w:lang w:eastAsia="en-US"/>
        </w:rPr>
        <w:t>дополнили Федеральный</w:t>
      </w:r>
      <w:r>
        <w:rPr>
          <w:rFonts w:eastAsiaTheme="minorHAnsi"/>
          <w:sz w:val="28"/>
          <w:szCs w:val="28"/>
          <w:lang w:eastAsia="en-US"/>
        </w:rPr>
        <w:t xml:space="preserve"> закон </w:t>
      </w:r>
      <w:bookmarkStart w:id="3" w:name="_Hlk516044735"/>
      <w:r>
        <w:rPr>
          <w:rFonts w:eastAsiaTheme="minorHAnsi"/>
          <w:sz w:val="28"/>
          <w:szCs w:val="28"/>
          <w:lang w:eastAsia="en-US"/>
        </w:rPr>
        <w:t xml:space="preserve">от 12 января 1996 года </w:t>
      </w:r>
      <w:bookmarkEnd w:id="3"/>
      <w:r>
        <w:rPr>
          <w:sz w:val="28"/>
          <w:szCs w:val="28"/>
        </w:rPr>
        <w:t>№7-ФЗ «О некоммерческих организациях»</w:t>
      </w:r>
      <w:r w:rsidR="00ED719B">
        <w:rPr>
          <w:sz w:val="28"/>
          <w:szCs w:val="28"/>
        </w:rPr>
        <w:t xml:space="preserve"> статьей 31.3</w:t>
      </w:r>
      <w:r>
        <w:rPr>
          <w:sz w:val="28"/>
          <w:szCs w:val="28"/>
        </w:rPr>
        <w:t xml:space="preserve">, </w:t>
      </w:r>
      <w:r w:rsidR="00ED719B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подробно регламентиру</w:t>
      </w:r>
      <w:r w:rsidR="00ED719B">
        <w:rPr>
          <w:sz w:val="28"/>
          <w:szCs w:val="28"/>
        </w:rPr>
        <w:t>ет</w:t>
      </w:r>
      <w:r>
        <w:rPr>
          <w:sz w:val="28"/>
          <w:szCs w:val="28"/>
        </w:rPr>
        <w:t xml:space="preserve"> полномочия органов местного самоуправления по решению вопросов поддержки СО НКО.</w:t>
      </w:r>
    </w:p>
    <w:p w:rsidR="0015700E" w:rsidRDefault="0043664E" w:rsidP="00D361F4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="00D4587D" w:rsidRPr="00D4587D">
        <w:rPr>
          <w:sz w:val="28"/>
          <w:szCs w:val="28"/>
        </w:rPr>
        <w:t>собую актуальность приобретает необходимость выстраивания системы взаимоотношений органов власти и СО НКО как равноправных субъектов взаимодействия в целях объединения усилий для решения задач социально</w:t>
      </w:r>
      <w:r w:rsidR="00471B27">
        <w:rPr>
          <w:sz w:val="28"/>
          <w:szCs w:val="28"/>
        </w:rPr>
        <w:t>го</w:t>
      </w:r>
      <w:r w:rsidR="00D4587D" w:rsidRPr="00D4587D">
        <w:rPr>
          <w:sz w:val="28"/>
          <w:szCs w:val="28"/>
        </w:rPr>
        <w:t xml:space="preserve"> развития </w:t>
      </w:r>
      <w:r w:rsidR="00D4587D">
        <w:rPr>
          <w:sz w:val="28"/>
          <w:szCs w:val="28"/>
        </w:rPr>
        <w:t>Петровского городского округа</w:t>
      </w:r>
      <w:r w:rsidR="00D4587D" w:rsidRPr="00D4587D">
        <w:rPr>
          <w:sz w:val="28"/>
          <w:szCs w:val="28"/>
        </w:rPr>
        <w:t>.</w:t>
      </w:r>
      <w:r w:rsidR="00535C1F" w:rsidRPr="00535C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44B08" w:rsidRPr="00F44B08">
        <w:rPr>
          <w:color w:val="000000"/>
          <w:sz w:val="28"/>
          <w:szCs w:val="28"/>
          <w:shd w:val="clear" w:color="auto" w:fill="FFFFFF"/>
        </w:rPr>
        <w:t>То</w:t>
      </w:r>
      <w:r w:rsidR="00F44B08">
        <w:rPr>
          <w:color w:val="000000"/>
          <w:sz w:val="28"/>
          <w:szCs w:val="28"/>
          <w:shd w:val="clear" w:color="auto" w:fill="FFFFFF"/>
        </w:rPr>
        <w:t xml:space="preserve">лько налаживание связей с СО НКО как командой активных компетентных граждан, поможет выявить и решить многие социальные проблемы, так как именно они лучше понимают причины проблем и на практике определяют эффективные способы их решения. </w:t>
      </w:r>
      <w:r w:rsidR="00714783">
        <w:rPr>
          <w:color w:val="000000"/>
          <w:sz w:val="28"/>
          <w:szCs w:val="28"/>
          <w:shd w:val="clear" w:color="auto" w:fill="FFFFFF"/>
        </w:rPr>
        <w:t xml:space="preserve">Вовлечение СО НКО в общественный контроль и общественную экспертизу будет способствовать </w:t>
      </w:r>
      <w:r w:rsidR="00293AC7">
        <w:rPr>
          <w:color w:val="000000"/>
          <w:sz w:val="28"/>
          <w:szCs w:val="28"/>
          <w:shd w:val="clear" w:color="auto" w:fill="FFFFFF"/>
        </w:rPr>
        <w:t xml:space="preserve">прозрачности и эффективности работы органов местного самоуправления, обеспечивая механизм обратной связи между гражданами и властью. </w:t>
      </w:r>
      <w:r w:rsidR="00535C1F" w:rsidRPr="00535C1F">
        <w:rPr>
          <w:color w:val="000000"/>
          <w:sz w:val="28"/>
          <w:szCs w:val="28"/>
          <w:shd w:val="clear" w:color="auto" w:fill="FFFFFF"/>
        </w:rPr>
        <w:t xml:space="preserve">Учитывая потенциал </w:t>
      </w:r>
      <w:r w:rsidR="00535C1F">
        <w:rPr>
          <w:color w:val="000000"/>
          <w:sz w:val="28"/>
          <w:szCs w:val="28"/>
          <w:shd w:val="clear" w:color="auto" w:fill="FFFFFF"/>
        </w:rPr>
        <w:t>СО НКО</w:t>
      </w:r>
      <w:r w:rsidR="00535C1F" w:rsidRPr="00535C1F">
        <w:rPr>
          <w:color w:val="000000"/>
          <w:sz w:val="28"/>
          <w:szCs w:val="28"/>
          <w:shd w:val="clear" w:color="auto" w:fill="FFFFFF"/>
        </w:rPr>
        <w:t xml:space="preserve"> в решении </w:t>
      </w:r>
      <w:r w:rsidR="00535C1F">
        <w:rPr>
          <w:color w:val="000000"/>
          <w:sz w:val="28"/>
          <w:szCs w:val="28"/>
          <w:shd w:val="clear" w:color="auto" w:fill="FFFFFF"/>
        </w:rPr>
        <w:t>социальных</w:t>
      </w:r>
      <w:r w:rsidR="00535C1F" w:rsidRPr="00535C1F">
        <w:rPr>
          <w:color w:val="000000"/>
          <w:sz w:val="28"/>
          <w:szCs w:val="28"/>
          <w:shd w:val="clear" w:color="auto" w:fill="FFFFFF"/>
        </w:rPr>
        <w:t xml:space="preserve"> проблем, органы местного самоуправления заинтересованы в налаживании эффективного взаимодействия с ними.</w:t>
      </w:r>
      <w:r w:rsidR="00F44B08">
        <w:rPr>
          <w:color w:val="000000"/>
          <w:sz w:val="28"/>
          <w:szCs w:val="28"/>
          <w:shd w:val="clear" w:color="auto" w:fill="FFFFFF"/>
        </w:rPr>
        <w:t xml:space="preserve"> </w:t>
      </w:r>
      <w:r w:rsidR="00E775FB">
        <w:rPr>
          <w:color w:val="000000"/>
          <w:sz w:val="28"/>
          <w:szCs w:val="28"/>
          <w:shd w:val="clear" w:color="auto" w:fill="FFFFFF"/>
        </w:rPr>
        <w:t>В перспективе необходимо рассмотреть возможность передачи части отдельных полномочий органов местного самоуправления в ведени</w:t>
      </w:r>
      <w:r w:rsidR="00944722">
        <w:rPr>
          <w:color w:val="000000"/>
          <w:sz w:val="28"/>
          <w:szCs w:val="28"/>
          <w:shd w:val="clear" w:color="auto" w:fill="FFFFFF"/>
        </w:rPr>
        <w:t>е</w:t>
      </w:r>
      <w:r w:rsidR="00E775FB">
        <w:rPr>
          <w:color w:val="000000"/>
          <w:sz w:val="28"/>
          <w:szCs w:val="28"/>
          <w:shd w:val="clear" w:color="auto" w:fill="FFFFFF"/>
        </w:rPr>
        <w:t xml:space="preserve"> СО НКО</w:t>
      </w:r>
      <w:r w:rsidR="002225F4">
        <w:rPr>
          <w:color w:val="000000"/>
          <w:sz w:val="28"/>
          <w:szCs w:val="28"/>
          <w:shd w:val="clear" w:color="auto" w:fill="FFFFFF"/>
        </w:rPr>
        <w:t xml:space="preserve">, к примеру, </w:t>
      </w:r>
      <w:r w:rsidR="003B4760">
        <w:rPr>
          <w:color w:val="000000"/>
          <w:sz w:val="28"/>
          <w:szCs w:val="28"/>
          <w:shd w:val="clear" w:color="auto" w:fill="FFFFFF"/>
        </w:rPr>
        <w:t>проведение общественно значимых мероприятий для граждан округа</w:t>
      </w:r>
      <w:r w:rsidR="002225F4">
        <w:rPr>
          <w:color w:val="000000"/>
          <w:sz w:val="28"/>
          <w:szCs w:val="28"/>
          <w:shd w:val="clear" w:color="auto" w:fill="FFFFFF"/>
        </w:rPr>
        <w:t>.</w:t>
      </w:r>
      <w:r w:rsidR="005C78AF">
        <w:rPr>
          <w:color w:val="000000"/>
          <w:sz w:val="28"/>
          <w:szCs w:val="28"/>
          <w:shd w:val="clear" w:color="auto" w:fill="FFFFFF"/>
        </w:rPr>
        <w:t xml:space="preserve"> </w:t>
      </w:r>
      <w:r w:rsidR="002225F4">
        <w:rPr>
          <w:color w:val="000000"/>
          <w:sz w:val="28"/>
          <w:szCs w:val="28"/>
          <w:shd w:val="clear" w:color="auto" w:fill="FFFFFF"/>
        </w:rPr>
        <w:t>П</w:t>
      </w:r>
      <w:r w:rsidR="005C78AF">
        <w:rPr>
          <w:color w:val="000000"/>
          <w:sz w:val="28"/>
          <w:szCs w:val="28"/>
          <w:shd w:val="clear" w:color="auto" w:fill="FFFFFF"/>
        </w:rPr>
        <w:t>ринять соответствующие нормативно-правовые акты, регулирующие порядок передачи муниципальных функций, в случае если такая передача будет экономически обоснованной и более эффекти</w:t>
      </w:r>
      <w:r w:rsidR="00C03C61">
        <w:rPr>
          <w:color w:val="000000"/>
          <w:sz w:val="28"/>
          <w:szCs w:val="28"/>
          <w:shd w:val="clear" w:color="auto" w:fill="FFFFFF"/>
        </w:rPr>
        <w:t>вно исполнятся СО НКО.</w:t>
      </w:r>
      <w:r w:rsidR="00E8634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8634D">
        <w:rPr>
          <w:color w:val="000000"/>
          <w:sz w:val="28"/>
          <w:szCs w:val="28"/>
          <w:shd w:val="clear" w:color="auto" w:fill="FFFFFF"/>
        </w:rPr>
        <w:t>Участие СО НКО в решении вопросов местного значения должно осуществляется посредством передачи установленного перечня полномочий и большей части средств СО НКО, т.е. тем, которые оказывают социальные услуги населению в тесном сотрудничестве с органами местного самоуправления в рамках муниципальных целевых программ</w:t>
      </w:r>
      <w:r w:rsidR="000A4EE9">
        <w:rPr>
          <w:color w:val="000000"/>
          <w:sz w:val="28"/>
          <w:szCs w:val="28"/>
          <w:shd w:val="clear" w:color="auto" w:fill="FFFFFF"/>
        </w:rPr>
        <w:t>, вопросы финансирования и контроля должны быть прописаны в конкретных целевых программах</w:t>
      </w:r>
      <w:r w:rsidR="002225F4">
        <w:rPr>
          <w:color w:val="000000"/>
          <w:sz w:val="28"/>
          <w:szCs w:val="28"/>
          <w:shd w:val="clear" w:color="auto" w:fill="FFFFFF"/>
        </w:rPr>
        <w:t>.</w:t>
      </w:r>
      <w:bookmarkStart w:id="4" w:name="_GoBack"/>
      <w:bookmarkEnd w:id="4"/>
      <w:r w:rsidR="00E8634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163F4B" w:rsidRDefault="00163F4B" w:rsidP="00D361F4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63F4B" w:rsidRDefault="00163F4B" w:rsidP="00D361F4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63F4B" w:rsidRPr="00343067" w:rsidRDefault="00163F4B" w:rsidP="00163F4B">
      <w:pPr>
        <w:shd w:val="clear" w:color="auto" w:fill="FFFFFF"/>
        <w:spacing w:before="5" w:line="240" w:lineRule="exact"/>
        <w:rPr>
          <w:sz w:val="28"/>
          <w:szCs w:val="28"/>
        </w:rPr>
      </w:pPr>
      <w:r w:rsidRPr="00343067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администрации</w:t>
      </w:r>
    </w:p>
    <w:p w:rsidR="00163F4B" w:rsidRPr="00343067" w:rsidRDefault="00163F4B" w:rsidP="00163F4B">
      <w:pPr>
        <w:shd w:val="clear" w:color="auto" w:fill="FFFFFF"/>
        <w:spacing w:before="5" w:line="240" w:lineRule="exact"/>
        <w:rPr>
          <w:sz w:val="28"/>
          <w:szCs w:val="28"/>
        </w:rPr>
      </w:pPr>
      <w:r w:rsidRPr="00343067">
        <w:rPr>
          <w:sz w:val="28"/>
          <w:szCs w:val="28"/>
        </w:rPr>
        <w:t xml:space="preserve">Петровского городского округа </w:t>
      </w:r>
    </w:p>
    <w:p w:rsidR="00163F4B" w:rsidRPr="00343067" w:rsidRDefault="00163F4B" w:rsidP="00163F4B">
      <w:pPr>
        <w:shd w:val="clear" w:color="auto" w:fill="FFFFFF"/>
        <w:spacing w:before="5" w:line="240" w:lineRule="exact"/>
        <w:rPr>
          <w:sz w:val="28"/>
          <w:szCs w:val="28"/>
        </w:rPr>
      </w:pPr>
      <w:r w:rsidRPr="00343067">
        <w:rPr>
          <w:sz w:val="28"/>
          <w:szCs w:val="28"/>
        </w:rPr>
        <w:t xml:space="preserve">Ставропольского края                                          </w:t>
      </w:r>
      <w:r>
        <w:rPr>
          <w:sz w:val="28"/>
          <w:szCs w:val="28"/>
        </w:rPr>
        <w:t xml:space="preserve">  </w:t>
      </w:r>
      <w:r w:rsidRPr="00343067">
        <w:rPr>
          <w:sz w:val="28"/>
          <w:szCs w:val="28"/>
        </w:rPr>
        <w:t xml:space="preserve">                             Е.И.Сергеева</w:t>
      </w:r>
    </w:p>
    <w:p w:rsidR="00163F4B" w:rsidRPr="00753392" w:rsidRDefault="00163F4B" w:rsidP="00D361F4">
      <w:pPr>
        <w:pStyle w:val="a3"/>
        <w:ind w:left="0" w:firstLine="709"/>
        <w:jc w:val="both"/>
        <w:rPr>
          <w:sz w:val="28"/>
          <w:szCs w:val="28"/>
        </w:rPr>
      </w:pPr>
    </w:p>
    <w:sectPr w:rsidR="00163F4B" w:rsidRPr="00753392" w:rsidSect="001C713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7D3"/>
    <w:multiLevelType w:val="multilevel"/>
    <w:tmpl w:val="88E084E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074F4"/>
    <w:rsid w:val="00002E6C"/>
    <w:rsid w:val="000032E9"/>
    <w:rsid w:val="00003B5C"/>
    <w:rsid w:val="000074F4"/>
    <w:rsid w:val="00010BD0"/>
    <w:rsid w:val="00012861"/>
    <w:rsid w:val="00015FC6"/>
    <w:rsid w:val="00031217"/>
    <w:rsid w:val="00032E3F"/>
    <w:rsid w:val="00037EBD"/>
    <w:rsid w:val="000402A8"/>
    <w:rsid w:val="000425E0"/>
    <w:rsid w:val="00046880"/>
    <w:rsid w:val="000513F2"/>
    <w:rsid w:val="00076E2F"/>
    <w:rsid w:val="00084CBB"/>
    <w:rsid w:val="000858AD"/>
    <w:rsid w:val="0008608D"/>
    <w:rsid w:val="00096623"/>
    <w:rsid w:val="000A1CF5"/>
    <w:rsid w:val="000A4EE9"/>
    <w:rsid w:val="000A6096"/>
    <w:rsid w:val="000B1EB3"/>
    <w:rsid w:val="000B5891"/>
    <w:rsid w:val="000B610E"/>
    <w:rsid w:val="000B6F7B"/>
    <w:rsid w:val="000B749D"/>
    <w:rsid w:val="000C74D9"/>
    <w:rsid w:val="000D305B"/>
    <w:rsid w:val="000D6BD0"/>
    <w:rsid w:val="000E0977"/>
    <w:rsid w:val="000E5C74"/>
    <w:rsid w:val="000F7F5E"/>
    <w:rsid w:val="00104465"/>
    <w:rsid w:val="0010764A"/>
    <w:rsid w:val="00112D82"/>
    <w:rsid w:val="00116098"/>
    <w:rsid w:val="0013339A"/>
    <w:rsid w:val="00134D00"/>
    <w:rsid w:val="0013529E"/>
    <w:rsid w:val="00135E23"/>
    <w:rsid w:val="00140CD8"/>
    <w:rsid w:val="001423D2"/>
    <w:rsid w:val="00156200"/>
    <w:rsid w:val="0015700E"/>
    <w:rsid w:val="00163B0B"/>
    <w:rsid w:val="00163F4B"/>
    <w:rsid w:val="00167B52"/>
    <w:rsid w:val="00170A10"/>
    <w:rsid w:val="001761A5"/>
    <w:rsid w:val="001C7135"/>
    <w:rsid w:val="001C76CA"/>
    <w:rsid w:val="001D20C8"/>
    <w:rsid w:val="001D2986"/>
    <w:rsid w:val="001D427E"/>
    <w:rsid w:val="001E409F"/>
    <w:rsid w:val="00215B98"/>
    <w:rsid w:val="00216E3F"/>
    <w:rsid w:val="00221B09"/>
    <w:rsid w:val="002225F4"/>
    <w:rsid w:val="002355F3"/>
    <w:rsid w:val="002366DA"/>
    <w:rsid w:val="0023710F"/>
    <w:rsid w:val="0025094A"/>
    <w:rsid w:val="00263871"/>
    <w:rsid w:val="00264E4D"/>
    <w:rsid w:val="00293AC7"/>
    <w:rsid w:val="002A09B9"/>
    <w:rsid w:val="002A4632"/>
    <w:rsid w:val="002B26A1"/>
    <w:rsid w:val="002B3E91"/>
    <w:rsid w:val="002B621F"/>
    <w:rsid w:val="002B63E9"/>
    <w:rsid w:val="002C570D"/>
    <w:rsid w:val="002D091E"/>
    <w:rsid w:val="002E6ABC"/>
    <w:rsid w:val="002F10C7"/>
    <w:rsid w:val="002F268E"/>
    <w:rsid w:val="003075B9"/>
    <w:rsid w:val="003101B8"/>
    <w:rsid w:val="003321DA"/>
    <w:rsid w:val="00332A71"/>
    <w:rsid w:val="003607DA"/>
    <w:rsid w:val="00372747"/>
    <w:rsid w:val="003751CF"/>
    <w:rsid w:val="00376430"/>
    <w:rsid w:val="00380CFD"/>
    <w:rsid w:val="00396FD1"/>
    <w:rsid w:val="00397A7E"/>
    <w:rsid w:val="003A06E4"/>
    <w:rsid w:val="003B4760"/>
    <w:rsid w:val="003B57CD"/>
    <w:rsid w:val="003C4555"/>
    <w:rsid w:val="003D4CC2"/>
    <w:rsid w:val="003E660A"/>
    <w:rsid w:val="00413F56"/>
    <w:rsid w:val="00416D26"/>
    <w:rsid w:val="00422ADB"/>
    <w:rsid w:val="0043664E"/>
    <w:rsid w:val="004412EC"/>
    <w:rsid w:val="0045109A"/>
    <w:rsid w:val="00454CAD"/>
    <w:rsid w:val="00463A1E"/>
    <w:rsid w:val="00470FA4"/>
    <w:rsid w:val="00471B27"/>
    <w:rsid w:val="004723CB"/>
    <w:rsid w:val="00475A0B"/>
    <w:rsid w:val="004821C7"/>
    <w:rsid w:val="004A0112"/>
    <w:rsid w:val="004A29C1"/>
    <w:rsid w:val="004A3E66"/>
    <w:rsid w:val="004A6AC9"/>
    <w:rsid w:val="004B37AB"/>
    <w:rsid w:val="004C0029"/>
    <w:rsid w:val="004C052B"/>
    <w:rsid w:val="004C71B2"/>
    <w:rsid w:val="004D0518"/>
    <w:rsid w:val="004D2EBC"/>
    <w:rsid w:val="004D3B14"/>
    <w:rsid w:val="004D40CF"/>
    <w:rsid w:val="004D4B0D"/>
    <w:rsid w:val="004F184D"/>
    <w:rsid w:val="004F474F"/>
    <w:rsid w:val="005000C8"/>
    <w:rsid w:val="005005D3"/>
    <w:rsid w:val="00507878"/>
    <w:rsid w:val="00513E2E"/>
    <w:rsid w:val="005246EA"/>
    <w:rsid w:val="00527A3C"/>
    <w:rsid w:val="00532DF3"/>
    <w:rsid w:val="00533DA6"/>
    <w:rsid w:val="00534FB2"/>
    <w:rsid w:val="00535C1F"/>
    <w:rsid w:val="00563D07"/>
    <w:rsid w:val="005640D2"/>
    <w:rsid w:val="0058410C"/>
    <w:rsid w:val="005A4C2F"/>
    <w:rsid w:val="005C16E2"/>
    <w:rsid w:val="005C69D1"/>
    <w:rsid w:val="005C73EF"/>
    <w:rsid w:val="005C78AF"/>
    <w:rsid w:val="005E143C"/>
    <w:rsid w:val="005F227C"/>
    <w:rsid w:val="005F332F"/>
    <w:rsid w:val="00604E18"/>
    <w:rsid w:val="00605C91"/>
    <w:rsid w:val="006127E1"/>
    <w:rsid w:val="00613D85"/>
    <w:rsid w:val="00617E75"/>
    <w:rsid w:val="006335D9"/>
    <w:rsid w:val="00643C43"/>
    <w:rsid w:val="00646E7E"/>
    <w:rsid w:val="0065281B"/>
    <w:rsid w:val="006534FD"/>
    <w:rsid w:val="006576D3"/>
    <w:rsid w:val="00663259"/>
    <w:rsid w:val="00665B8C"/>
    <w:rsid w:val="006725D5"/>
    <w:rsid w:val="00672A84"/>
    <w:rsid w:val="006755B2"/>
    <w:rsid w:val="00675A33"/>
    <w:rsid w:val="0067777D"/>
    <w:rsid w:val="0068063E"/>
    <w:rsid w:val="006A2199"/>
    <w:rsid w:val="006A418D"/>
    <w:rsid w:val="006B39B8"/>
    <w:rsid w:val="006C13D4"/>
    <w:rsid w:val="006D0E49"/>
    <w:rsid w:val="006D55EC"/>
    <w:rsid w:val="006E757F"/>
    <w:rsid w:val="006F21DB"/>
    <w:rsid w:val="006F58F8"/>
    <w:rsid w:val="006F599B"/>
    <w:rsid w:val="006F6FA9"/>
    <w:rsid w:val="0070456E"/>
    <w:rsid w:val="00704D6F"/>
    <w:rsid w:val="00710C2F"/>
    <w:rsid w:val="00710D12"/>
    <w:rsid w:val="00712D86"/>
    <w:rsid w:val="00714783"/>
    <w:rsid w:val="00717D8B"/>
    <w:rsid w:val="007253BA"/>
    <w:rsid w:val="00732BC0"/>
    <w:rsid w:val="00751DBB"/>
    <w:rsid w:val="00753392"/>
    <w:rsid w:val="00766BF4"/>
    <w:rsid w:val="00774278"/>
    <w:rsid w:val="007774A6"/>
    <w:rsid w:val="00781B52"/>
    <w:rsid w:val="00785DBF"/>
    <w:rsid w:val="00792AAF"/>
    <w:rsid w:val="00795279"/>
    <w:rsid w:val="007B32C8"/>
    <w:rsid w:val="007C458A"/>
    <w:rsid w:val="007C57ED"/>
    <w:rsid w:val="007D0FCF"/>
    <w:rsid w:val="007E44A9"/>
    <w:rsid w:val="007E7FE5"/>
    <w:rsid w:val="007F5B06"/>
    <w:rsid w:val="008059A4"/>
    <w:rsid w:val="00812274"/>
    <w:rsid w:val="00823506"/>
    <w:rsid w:val="00830D22"/>
    <w:rsid w:val="00840395"/>
    <w:rsid w:val="00840DBA"/>
    <w:rsid w:val="00841D80"/>
    <w:rsid w:val="00850EDB"/>
    <w:rsid w:val="0085256C"/>
    <w:rsid w:val="00854B03"/>
    <w:rsid w:val="00863B3E"/>
    <w:rsid w:val="008643F2"/>
    <w:rsid w:val="00883906"/>
    <w:rsid w:val="00892B81"/>
    <w:rsid w:val="00893D16"/>
    <w:rsid w:val="0089670B"/>
    <w:rsid w:val="008B2BE3"/>
    <w:rsid w:val="008B7AB7"/>
    <w:rsid w:val="008C1FDF"/>
    <w:rsid w:val="008C5EC8"/>
    <w:rsid w:val="008D3653"/>
    <w:rsid w:val="008D543D"/>
    <w:rsid w:val="008E0B6E"/>
    <w:rsid w:val="008E4CE4"/>
    <w:rsid w:val="008E6415"/>
    <w:rsid w:val="008F0923"/>
    <w:rsid w:val="00902F5D"/>
    <w:rsid w:val="009068E3"/>
    <w:rsid w:val="00912447"/>
    <w:rsid w:val="009275CC"/>
    <w:rsid w:val="0093607B"/>
    <w:rsid w:val="009371C3"/>
    <w:rsid w:val="00944722"/>
    <w:rsid w:val="00955763"/>
    <w:rsid w:val="00955F25"/>
    <w:rsid w:val="00957AA4"/>
    <w:rsid w:val="00976604"/>
    <w:rsid w:val="00986931"/>
    <w:rsid w:val="00986B3C"/>
    <w:rsid w:val="009A6E06"/>
    <w:rsid w:val="009B4E6C"/>
    <w:rsid w:val="009B64B7"/>
    <w:rsid w:val="009B6CBA"/>
    <w:rsid w:val="009B7D0F"/>
    <w:rsid w:val="009C435E"/>
    <w:rsid w:val="009D0DCB"/>
    <w:rsid w:val="00A0711B"/>
    <w:rsid w:val="00A16B4D"/>
    <w:rsid w:val="00A243C1"/>
    <w:rsid w:val="00A27B01"/>
    <w:rsid w:val="00A36F99"/>
    <w:rsid w:val="00A5192F"/>
    <w:rsid w:val="00A61456"/>
    <w:rsid w:val="00A659E4"/>
    <w:rsid w:val="00A65BB8"/>
    <w:rsid w:val="00A67E4C"/>
    <w:rsid w:val="00A76113"/>
    <w:rsid w:val="00A810C2"/>
    <w:rsid w:val="00A84E6D"/>
    <w:rsid w:val="00A85256"/>
    <w:rsid w:val="00A8744E"/>
    <w:rsid w:val="00A90C59"/>
    <w:rsid w:val="00A96D9F"/>
    <w:rsid w:val="00A97CAD"/>
    <w:rsid w:val="00A97CE2"/>
    <w:rsid w:val="00AA286F"/>
    <w:rsid w:val="00AB6F0B"/>
    <w:rsid w:val="00AC6A79"/>
    <w:rsid w:val="00AE1622"/>
    <w:rsid w:val="00AE192B"/>
    <w:rsid w:val="00AE58CA"/>
    <w:rsid w:val="00AE6BE2"/>
    <w:rsid w:val="00B00239"/>
    <w:rsid w:val="00B00B32"/>
    <w:rsid w:val="00B2411B"/>
    <w:rsid w:val="00B24DE6"/>
    <w:rsid w:val="00B41547"/>
    <w:rsid w:val="00B47578"/>
    <w:rsid w:val="00B541B3"/>
    <w:rsid w:val="00B64B3A"/>
    <w:rsid w:val="00B8386A"/>
    <w:rsid w:val="00B958B6"/>
    <w:rsid w:val="00BB3446"/>
    <w:rsid w:val="00BC6762"/>
    <w:rsid w:val="00BC7F55"/>
    <w:rsid w:val="00BD772D"/>
    <w:rsid w:val="00BE062A"/>
    <w:rsid w:val="00BE4932"/>
    <w:rsid w:val="00BF7439"/>
    <w:rsid w:val="00C01B35"/>
    <w:rsid w:val="00C02BC3"/>
    <w:rsid w:val="00C03C61"/>
    <w:rsid w:val="00C1400B"/>
    <w:rsid w:val="00C159CA"/>
    <w:rsid w:val="00C205AF"/>
    <w:rsid w:val="00C22BB2"/>
    <w:rsid w:val="00C276D7"/>
    <w:rsid w:val="00C41E87"/>
    <w:rsid w:val="00C51910"/>
    <w:rsid w:val="00C7595C"/>
    <w:rsid w:val="00C8246D"/>
    <w:rsid w:val="00C82692"/>
    <w:rsid w:val="00C93815"/>
    <w:rsid w:val="00C946FD"/>
    <w:rsid w:val="00CA736D"/>
    <w:rsid w:val="00CC40C6"/>
    <w:rsid w:val="00CF5417"/>
    <w:rsid w:val="00CF62FE"/>
    <w:rsid w:val="00D02783"/>
    <w:rsid w:val="00D11F9B"/>
    <w:rsid w:val="00D17768"/>
    <w:rsid w:val="00D25220"/>
    <w:rsid w:val="00D361F4"/>
    <w:rsid w:val="00D4587D"/>
    <w:rsid w:val="00D54DE6"/>
    <w:rsid w:val="00D61BC8"/>
    <w:rsid w:val="00D80D8C"/>
    <w:rsid w:val="00D82FB0"/>
    <w:rsid w:val="00D83D18"/>
    <w:rsid w:val="00D87E3B"/>
    <w:rsid w:val="00D92604"/>
    <w:rsid w:val="00D96293"/>
    <w:rsid w:val="00D97CEB"/>
    <w:rsid w:val="00DB46E3"/>
    <w:rsid w:val="00DB56B0"/>
    <w:rsid w:val="00DB584F"/>
    <w:rsid w:val="00DB792D"/>
    <w:rsid w:val="00DC67BB"/>
    <w:rsid w:val="00DD17C5"/>
    <w:rsid w:val="00DD4CDD"/>
    <w:rsid w:val="00DE3B8C"/>
    <w:rsid w:val="00DF46CD"/>
    <w:rsid w:val="00E004B1"/>
    <w:rsid w:val="00E10A9E"/>
    <w:rsid w:val="00E12880"/>
    <w:rsid w:val="00E34AC3"/>
    <w:rsid w:val="00E52186"/>
    <w:rsid w:val="00E536D7"/>
    <w:rsid w:val="00E54020"/>
    <w:rsid w:val="00E64570"/>
    <w:rsid w:val="00E7195E"/>
    <w:rsid w:val="00E7352F"/>
    <w:rsid w:val="00E775FB"/>
    <w:rsid w:val="00E8413E"/>
    <w:rsid w:val="00E8516E"/>
    <w:rsid w:val="00E85D79"/>
    <w:rsid w:val="00E8634D"/>
    <w:rsid w:val="00E87E1C"/>
    <w:rsid w:val="00EA4F08"/>
    <w:rsid w:val="00EB5CEA"/>
    <w:rsid w:val="00EB6E19"/>
    <w:rsid w:val="00EB7458"/>
    <w:rsid w:val="00EC2A38"/>
    <w:rsid w:val="00EC741A"/>
    <w:rsid w:val="00EC741B"/>
    <w:rsid w:val="00ED34F4"/>
    <w:rsid w:val="00ED719B"/>
    <w:rsid w:val="00EE6E14"/>
    <w:rsid w:val="00EF7241"/>
    <w:rsid w:val="00F02C61"/>
    <w:rsid w:val="00F11E28"/>
    <w:rsid w:val="00F12A02"/>
    <w:rsid w:val="00F12BF3"/>
    <w:rsid w:val="00F1437B"/>
    <w:rsid w:val="00F14BFC"/>
    <w:rsid w:val="00F158F4"/>
    <w:rsid w:val="00F20E5D"/>
    <w:rsid w:val="00F310E4"/>
    <w:rsid w:val="00F35907"/>
    <w:rsid w:val="00F41F94"/>
    <w:rsid w:val="00F44B08"/>
    <w:rsid w:val="00F56B01"/>
    <w:rsid w:val="00F6358C"/>
    <w:rsid w:val="00F6366E"/>
    <w:rsid w:val="00F86962"/>
    <w:rsid w:val="00F86BE5"/>
    <w:rsid w:val="00FA24B8"/>
    <w:rsid w:val="00FB6A8D"/>
    <w:rsid w:val="00FC605A"/>
    <w:rsid w:val="00FD38F0"/>
    <w:rsid w:val="00FD3F3D"/>
    <w:rsid w:val="00FD43F2"/>
    <w:rsid w:val="00FD49B2"/>
    <w:rsid w:val="00FD68CF"/>
    <w:rsid w:val="00FD6E16"/>
    <w:rsid w:val="00FE261E"/>
    <w:rsid w:val="00FE4A8E"/>
    <w:rsid w:val="00FF0AA9"/>
    <w:rsid w:val="00FF2A1D"/>
    <w:rsid w:val="00FF3566"/>
    <w:rsid w:val="00FF37CB"/>
    <w:rsid w:val="00FF39FC"/>
    <w:rsid w:val="00FF4F1B"/>
    <w:rsid w:val="00FF62DD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059A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59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32B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32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32BC0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73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396FD1"/>
    <w:pPr>
      <w:jc w:val="both"/>
    </w:pPr>
  </w:style>
  <w:style w:type="character" w:customStyle="1" w:styleId="ab">
    <w:name w:val="Основной текст Знак"/>
    <w:basedOn w:val="a0"/>
    <w:link w:val="aa"/>
    <w:rsid w:val="0039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96FD1"/>
    <w:pPr>
      <w:jc w:val="left"/>
    </w:pPr>
    <w:rPr>
      <w:rFonts w:eastAsiaTheme="minorEastAsia"/>
      <w:lang w:eastAsia="ru-RU"/>
    </w:rPr>
  </w:style>
  <w:style w:type="paragraph" w:customStyle="1" w:styleId="ConsNonformat">
    <w:name w:val="ConsNonformat"/>
    <w:rsid w:val="00396FD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93607B"/>
    <w:rPr>
      <w:b/>
      <w:bCs/>
    </w:rPr>
  </w:style>
  <w:style w:type="table" w:styleId="ae">
    <w:name w:val="Table Grid"/>
    <w:basedOn w:val="a1"/>
    <w:uiPriority w:val="59"/>
    <w:rsid w:val="007E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1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8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1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4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475BDBF7B2979DFDCC354C447021360D4BF6E963C2D6F8089833D33Ap6T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0A96-624A-43DD-BA5D-3A3A726C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40305</dc:creator>
  <cp:keywords/>
  <dc:description/>
  <cp:lastModifiedBy>user</cp:lastModifiedBy>
  <cp:revision>334</cp:revision>
  <cp:lastPrinted>2018-06-25T13:42:00Z</cp:lastPrinted>
  <dcterms:created xsi:type="dcterms:W3CDTF">2015-08-31T11:52:00Z</dcterms:created>
  <dcterms:modified xsi:type="dcterms:W3CDTF">2018-07-19T12:42:00Z</dcterms:modified>
</cp:coreProperties>
</file>